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32323"/>
          <w:spacing w:val="0"/>
          <w:sz w:val="44"/>
          <w:szCs w:val="44"/>
          <w:shd w:val="clear" w:color="auto" w:fill="FFFFFF"/>
        </w:rPr>
        <w:t>质量强国建设微视频作品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报送格式要求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ascii="黑体" w:hAnsi="黑体" w:eastAsia="黑体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28" w:firstLineChars="200"/>
        <w:textAlignment w:val="auto"/>
        <w:rPr>
          <w:rFonts w:ascii="黑体" w:hAnsi="黑体" w:eastAsia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/>
          <w:spacing w:val="0"/>
          <w:kern w:val="0"/>
          <w:sz w:val="32"/>
          <w:szCs w:val="32"/>
        </w:rPr>
        <w:t>一、微视频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28" w:firstLineChars="200"/>
        <w:textAlignment w:val="auto"/>
        <w:rPr>
          <w:rFonts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1. 视频画面：横版画幅16:9比例，</w:t>
      </w:r>
      <w:bookmarkStart w:id="0" w:name="_Hlk130909823"/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分辨率</w:t>
      </w:r>
      <w:bookmarkEnd w:id="0"/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4K（3840×2160）或1080p（1920×1080），mp4视频格式，时长</w:t>
      </w:r>
      <w:r>
        <w:rPr>
          <w:rFonts w:hint="eastAsia" w:cs="Times New Roman"/>
          <w:spacing w:val="0"/>
          <w:kern w:val="0"/>
          <w:sz w:val="32"/>
          <w:szCs w:val="32"/>
          <w:lang w:val="en-US" w:eastAsia="zh-CN"/>
        </w:rPr>
        <w:t>1分钟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    2. </w:t>
      </w:r>
      <w:r>
        <w:rPr>
          <w:rFonts w:hint="eastAsia" w:cs="Times New Roman"/>
          <w:spacing w:val="0"/>
          <w:kern w:val="0"/>
          <w:sz w:val="32"/>
          <w:szCs w:val="32"/>
          <w:lang w:eastAsia="zh-CN"/>
        </w:rPr>
        <w:t>横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屏视频字幕要求：标题限两行以内，字体为华康俪金黑，颜色为黄（参数为R:257 G:205 B:-67），位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于视频上方居中。同期声字幕限一行，显示在画面下方。字体为方正兰亭粗黑简体，颜色为白。两屏字幕间不可出现小于0.5秒的空隙，字幕、画面变化须在同一帧。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28" w:firstLineChars="200"/>
        <w:textAlignment w:val="auto"/>
        <w:rPr>
          <w:rFonts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视频</w:t>
      </w:r>
      <w:r>
        <w:rPr>
          <w:rFonts w:hint="eastAsia" w:cs="Times New Roman"/>
          <w:spacing w:val="0"/>
          <w:kern w:val="0"/>
          <w:sz w:val="32"/>
          <w:szCs w:val="32"/>
          <w:lang w:eastAsia="zh-CN"/>
        </w:rPr>
        <w:t>简介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：限</w:t>
      </w:r>
      <w:r>
        <w:rPr>
          <w:rFonts w:hint="eastAsia" w:cs="Times New Roman"/>
          <w:spacing w:val="0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字以内，须包括要素：地点、人物、事件、结果。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28" w:firstLineChars="200"/>
        <w:textAlignment w:val="auto"/>
        <w:rPr>
          <w:rFonts w:eastAsia="黑体" w:cs="Times New Roman"/>
          <w:spacing w:val="0"/>
          <w:kern w:val="0"/>
          <w:sz w:val="32"/>
          <w:szCs w:val="32"/>
        </w:rPr>
      </w:pPr>
      <w:r>
        <w:rPr>
          <w:rFonts w:hint="default" w:eastAsia="黑体" w:cs="Times New Roman"/>
          <w:spacing w:val="0"/>
          <w:kern w:val="0"/>
          <w:sz w:val="32"/>
          <w:szCs w:val="32"/>
        </w:rPr>
        <w:t>二、</w:t>
      </w:r>
      <w:r>
        <w:rPr>
          <w:rFonts w:eastAsia="黑体" w:cs="Times New Roman"/>
          <w:spacing w:val="0"/>
          <w:kern w:val="0"/>
          <w:sz w:val="32"/>
          <w:szCs w:val="32"/>
        </w:rPr>
        <w:t>微动漫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28" w:firstLineChars="200"/>
        <w:textAlignment w:val="auto"/>
        <w:rPr>
          <w:rFonts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1. 视频画面：要求</w:t>
      </w:r>
      <w:bookmarkStart w:id="1" w:name="_Hlk130219787"/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横版画幅，16:9比例，分辨率4K（3840×2160）或1080p（1920×1080），</w:t>
      </w:r>
      <w:bookmarkEnd w:id="1"/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mp4视频格式，时长1分钟以内。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2. 视频标题：限15字以内，突出视频重点，选取精彩内容表述。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28" w:firstLineChars="200"/>
        <w:textAlignment w:val="auto"/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3. 视频简介：限</w:t>
      </w:r>
      <w:r>
        <w:rPr>
          <w:rFonts w:hint="eastAsia" w:cs="Times New Roman"/>
          <w:spacing w:val="0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字以内，简明概括视频主题及内容。</w:t>
      </w:r>
    </w:p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23D"/>
    <w:rsid w:val="49A70732"/>
    <w:rsid w:val="586142E6"/>
    <w:rsid w:val="719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2021-02-25T06:26:00Z</dcterms:created>
  <dc:creator>LV</dc:creator>
  <cp:lastModifiedBy>庞堃</cp:lastModifiedBy>
  <dcterms:modified xsi:type="dcterms:W3CDTF">2023-04-19T00:53:39Z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