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7754" w14:textId="77777777" w:rsidR="003C6F9F" w:rsidRPr="00D630B5" w:rsidRDefault="00A57A40" w:rsidP="003C6F9F">
      <w:pPr>
        <w:pStyle w:val="af"/>
        <w:widowControl w:val="0"/>
        <w:adjustRightInd/>
        <w:snapToGrid w:val="0"/>
        <w:spacing w:before="0" w:after="0" w:line="240" w:lineRule="auto"/>
        <w:ind w:firstLineChars="0" w:firstLine="0"/>
        <w:rPr>
          <w:rFonts w:ascii="宋体" w:eastAsia="宋体" w:hAnsi="宋体"/>
          <w:b w:val="0"/>
          <w:bCs/>
          <w:kern w:val="2"/>
          <w:sz w:val="44"/>
          <w:szCs w:val="32"/>
          <w:lang w:eastAsia="zh-CN"/>
        </w:rPr>
      </w:pPr>
      <w:r w:rsidRPr="00D630B5">
        <w:rPr>
          <w:rFonts w:ascii="宋体" w:eastAsia="宋体" w:hAnsi="宋体"/>
          <w:b w:val="0"/>
          <w:bCs/>
          <w:kern w:val="2"/>
          <w:sz w:val="44"/>
          <w:szCs w:val="32"/>
          <w:lang w:eastAsia="zh-CN"/>
        </w:rPr>
        <w:t>关于博通公司收购威</w:t>
      </w:r>
      <w:proofErr w:type="gramStart"/>
      <w:r w:rsidRPr="00D630B5">
        <w:rPr>
          <w:rFonts w:ascii="宋体" w:eastAsia="宋体" w:hAnsi="宋体"/>
          <w:b w:val="0"/>
          <w:bCs/>
          <w:kern w:val="2"/>
          <w:sz w:val="44"/>
          <w:szCs w:val="32"/>
          <w:lang w:eastAsia="zh-CN"/>
        </w:rPr>
        <w:t>睿</w:t>
      </w:r>
      <w:proofErr w:type="gramEnd"/>
      <w:r w:rsidRPr="00D630B5">
        <w:rPr>
          <w:rFonts w:ascii="宋体" w:eastAsia="宋体" w:hAnsi="宋体"/>
          <w:b w:val="0"/>
          <w:bCs/>
          <w:kern w:val="2"/>
          <w:sz w:val="44"/>
          <w:szCs w:val="32"/>
          <w:lang w:eastAsia="zh-CN"/>
        </w:rPr>
        <w:t>公司</w:t>
      </w:r>
      <w:r w:rsidR="003C6F9F" w:rsidRPr="00D630B5">
        <w:rPr>
          <w:rFonts w:ascii="宋体" w:eastAsia="宋体" w:hAnsi="宋体" w:hint="eastAsia"/>
          <w:b w:val="0"/>
          <w:bCs/>
          <w:kern w:val="2"/>
          <w:sz w:val="44"/>
          <w:szCs w:val="32"/>
          <w:lang w:eastAsia="zh-CN"/>
        </w:rPr>
        <w:t>股权案</w:t>
      </w:r>
      <w:r w:rsidRPr="00D630B5">
        <w:rPr>
          <w:rFonts w:ascii="宋体" w:eastAsia="宋体" w:hAnsi="宋体"/>
          <w:b w:val="0"/>
          <w:bCs/>
          <w:kern w:val="2"/>
          <w:sz w:val="44"/>
          <w:szCs w:val="32"/>
          <w:lang w:eastAsia="zh-CN"/>
        </w:rPr>
        <w:t>的</w:t>
      </w:r>
    </w:p>
    <w:p w14:paraId="0E08987B" w14:textId="02C1CB0E" w:rsidR="00806F55" w:rsidRPr="00D630B5" w:rsidRDefault="00A57A40" w:rsidP="003C6F9F">
      <w:pPr>
        <w:pStyle w:val="af"/>
        <w:widowControl w:val="0"/>
        <w:adjustRightInd/>
        <w:snapToGrid w:val="0"/>
        <w:spacing w:before="0" w:after="0" w:line="240" w:lineRule="auto"/>
        <w:ind w:firstLineChars="0" w:firstLine="0"/>
        <w:rPr>
          <w:rFonts w:ascii="宋体" w:eastAsia="宋体" w:hAnsi="宋体"/>
          <w:b w:val="0"/>
          <w:bCs/>
          <w:kern w:val="2"/>
          <w:sz w:val="44"/>
          <w:szCs w:val="32"/>
          <w:lang w:eastAsia="zh-CN"/>
        </w:rPr>
      </w:pPr>
      <w:r w:rsidRPr="00D630B5">
        <w:rPr>
          <w:rFonts w:ascii="宋体" w:eastAsia="宋体" w:hAnsi="宋体"/>
          <w:b w:val="0"/>
          <w:bCs/>
          <w:kern w:val="2"/>
          <w:sz w:val="44"/>
          <w:szCs w:val="32"/>
          <w:lang w:eastAsia="zh-CN"/>
        </w:rPr>
        <w:t>附加限制性条件承诺方案</w:t>
      </w:r>
    </w:p>
    <w:p w14:paraId="142A1078" w14:textId="77777777" w:rsidR="00D630B5" w:rsidRDefault="00D630B5" w:rsidP="003C6F9F">
      <w:pPr>
        <w:widowControl w:val="0"/>
        <w:autoSpaceDE/>
        <w:autoSpaceDN/>
        <w:adjustRightInd/>
        <w:spacing w:after="120"/>
        <w:jc w:val="center"/>
        <w:rPr>
          <w:rFonts w:eastAsia="仿宋_GB2312"/>
          <w:bCs/>
          <w:kern w:val="2"/>
          <w:sz w:val="32"/>
          <w:szCs w:val="32"/>
          <w:lang w:eastAsia="zh-CN"/>
        </w:rPr>
      </w:pPr>
    </w:p>
    <w:p w14:paraId="7ACE689E" w14:textId="68CCCEE5" w:rsidR="00806F55" w:rsidRPr="003C6F9F" w:rsidRDefault="000C5932" w:rsidP="003C6F9F">
      <w:pPr>
        <w:widowControl w:val="0"/>
        <w:autoSpaceDE/>
        <w:autoSpaceDN/>
        <w:adjustRightInd/>
        <w:spacing w:after="120"/>
        <w:jc w:val="center"/>
        <w:rPr>
          <w:rFonts w:eastAsia="仿宋_GB2312"/>
          <w:bCs/>
          <w:kern w:val="2"/>
          <w:sz w:val="32"/>
          <w:szCs w:val="32"/>
          <w:lang w:eastAsia="zh-CN"/>
        </w:rPr>
      </w:pPr>
      <w:r w:rsidRPr="003C6F9F">
        <w:rPr>
          <w:rFonts w:eastAsia="仿宋_GB2312"/>
          <w:bCs/>
          <w:kern w:val="2"/>
          <w:sz w:val="32"/>
          <w:szCs w:val="32"/>
          <w:lang w:eastAsia="zh-CN"/>
        </w:rPr>
        <w:t>2023</w:t>
      </w:r>
      <w:r w:rsidRPr="003C6F9F">
        <w:rPr>
          <w:rFonts w:eastAsia="仿宋_GB2312"/>
          <w:bCs/>
          <w:kern w:val="2"/>
          <w:sz w:val="32"/>
          <w:szCs w:val="32"/>
          <w:lang w:eastAsia="zh-CN"/>
        </w:rPr>
        <w:t>年</w:t>
      </w:r>
      <w:r w:rsidR="00E52637">
        <w:rPr>
          <w:rFonts w:eastAsia="仿宋_GB2312" w:hint="eastAsia"/>
          <w:bCs/>
          <w:kern w:val="2"/>
          <w:sz w:val="32"/>
          <w:szCs w:val="32"/>
          <w:lang w:eastAsia="zh-CN"/>
        </w:rPr>
        <w:t>1</w:t>
      </w:r>
      <w:r w:rsidR="00E52637">
        <w:rPr>
          <w:rFonts w:eastAsia="仿宋_GB2312"/>
          <w:bCs/>
          <w:kern w:val="2"/>
          <w:sz w:val="32"/>
          <w:szCs w:val="32"/>
          <w:lang w:eastAsia="zh-CN"/>
        </w:rPr>
        <w:t>1</w:t>
      </w:r>
      <w:r w:rsidRPr="003C6F9F">
        <w:rPr>
          <w:rFonts w:eastAsia="仿宋_GB2312"/>
          <w:bCs/>
          <w:kern w:val="2"/>
          <w:sz w:val="32"/>
          <w:szCs w:val="32"/>
          <w:lang w:eastAsia="zh-CN"/>
        </w:rPr>
        <w:t>月</w:t>
      </w:r>
      <w:r w:rsidR="009D0FA7">
        <w:rPr>
          <w:rFonts w:eastAsia="仿宋_GB2312" w:hint="eastAsia"/>
          <w:bCs/>
          <w:kern w:val="2"/>
          <w:sz w:val="32"/>
          <w:szCs w:val="32"/>
          <w:lang w:eastAsia="zh-CN"/>
        </w:rPr>
        <w:t>2</w:t>
      </w:r>
      <w:r w:rsidR="009D0FA7">
        <w:rPr>
          <w:rFonts w:eastAsia="仿宋_GB2312"/>
          <w:bCs/>
          <w:kern w:val="2"/>
          <w:sz w:val="32"/>
          <w:szCs w:val="32"/>
          <w:lang w:eastAsia="zh-CN"/>
        </w:rPr>
        <w:t>0</w:t>
      </w:r>
      <w:r w:rsidR="00A57A40" w:rsidRPr="003C6F9F">
        <w:rPr>
          <w:rFonts w:eastAsia="仿宋_GB2312"/>
          <w:bCs/>
          <w:kern w:val="2"/>
          <w:sz w:val="32"/>
          <w:szCs w:val="32"/>
          <w:lang w:eastAsia="zh-CN"/>
        </w:rPr>
        <w:t>日</w:t>
      </w:r>
      <w:r w:rsidR="00A57A40" w:rsidRPr="003C6F9F">
        <w:rPr>
          <w:rFonts w:eastAsia="仿宋_GB2312"/>
          <w:bCs/>
          <w:kern w:val="2"/>
          <w:sz w:val="32"/>
          <w:szCs w:val="32"/>
          <w:lang w:eastAsia="zh-CN"/>
        </w:rPr>
        <w:t xml:space="preserve"> </w:t>
      </w:r>
    </w:p>
    <w:p w14:paraId="46B6EFED" w14:textId="77777777" w:rsidR="00806F55" w:rsidRPr="004849F3" w:rsidRDefault="00806F55">
      <w:pPr>
        <w:shd w:val="clear" w:color="auto" w:fill="FFFFFF"/>
        <w:autoSpaceDE/>
        <w:autoSpaceDN/>
        <w:adjustRightInd/>
        <w:rPr>
          <w:rFonts w:eastAsia="宋体"/>
          <w:color w:val="000000"/>
          <w:szCs w:val="24"/>
          <w:lang w:eastAsia="zh-CN"/>
        </w:rPr>
      </w:pPr>
    </w:p>
    <w:p w14:paraId="5B906F9B" w14:textId="09048145" w:rsidR="00806F55" w:rsidRPr="003C6F9F" w:rsidRDefault="00A57A40" w:rsidP="003C6F9F">
      <w:pPr>
        <w:widowControl w:val="0"/>
        <w:autoSpaceDE/>
        <w:autoSpaceDN/>
        <w:adjustRightInd/>
        <w:spacing w:after="120" w:line="360" w:lineRule="auto"/>
        <w:ind w:firstLineChars="200" w:firstLine="640"/>
        <w:rPr>
          <w:rFonts w:eastAsia="仿宋_GB2312"/>
          <w:kern w:val="2"/>
          <w:sz w:val="32"/>
          <w:szCs w:val="32"/>
          <w:lang w:eastAsia="zh-CN"/>
        </w:rPr>
      </w:pPr>
      <w:r w:rsidRPr="003C6F9F">
        <w:rPr>
          <w:rFonts w:eastAsia="仿宋_GB2312"/>
          <w:kern w:val="2"/>
          <w:sz w:val="32"/>
          <w:szCs w:val="32"/>
          <w:lang w:eastAsia="zh-CN"/>
        </w:rPr>
        <w:t>根据《中华人民共和国反垄断法》《经营者集中审查规定》和其他相关法律法规，博通公司（以下简称博通）与威</w:t>
      </w:r>
      <w:proofErr w:type="gramStart"/>
      <w:r w:rsidRPr="003C6F9F">
        <w:rPr>
          <w:rFonts w:eastAsia="仿宋_GB2312"/>
          <w:kern w:val="2"/>
          <w:sz w:val="32"/>
          <w:szCs w:val="32"/>
          <w:lang w:eastAsia="zh-CN"/>
        </w:rPr>
        <w:t>睿</w:t>
      </w:r>
      <w:proofErr w:type="gramEnd"/>
      <w:r w:rsidRPr="003C6F9F">
        <w:rPr>
          <w:rFonts w:eastAsia="仿宋_GB2312"/>
          <w:kern w:val="2"/>
          <w:sz w:val="32"/>
          <w:szCs w:val="32"/>
          <w:lang w:eastAsia="zh-CN"/>
        </w:rPr>
        <w:t>公司（以下简称威</w:t>
      </w:r>
      <w:proofErr w:type="gramStart"/>
      <w:r w:rsidRPr="003C6F9F">
        <w:rPr>
          <w:rFonts w:eastAsia="仿宋_GB2312"/>
          <w:kern w:val="2"/>
          <w:sz w:val="32"/>
          <w:szCs w:val="32"/>
          <w:lang w:eastAsia="zh-CN"/>
        </w:rPr>
        <w:t>睿</w:t>
      </w:r>
      <w:proofErr w:type="gramEnd"/>
      <w:r w:rsidRPr="003C6F9F">
        <w:rPr>
          <w:rFonts w:eastAsia="仿宋_GB2312"/>
          <w:kern w:val="2"/>
          <w:sz w:val="32"/>
          <w:szCs w:val="32"/>
          <w:lang w:eastAsia="zh-CN"/>
        </w:rPr>
        <w:t>，与博通合称交易双方）谨就博通收购威</w:t>
      </w:r>
      <w:proofErr w:type="gramStart"/>
      <w:r w:rsidRPr="003C6F9F">
        <w:rPr>
          <w:rFonts w:eastAsia="仿宋_GB2312"/>
          <w:kern w:val="2"/>
          <w:sz w:val="32"/>
          <w:szCs w:val="32"/>
          <w:lang w:eastAsia="zh-CN"/>
        </w:rPr>
        <w:t>睿</w:t>
      </w:r>
      <w:proofErr w:type="gramEnd"/>
      <w:r w:rsidRPr="003C6F9F">
        <w:rPr>
          <w:rFonts w:eastAsia="仿宋_GB2312"/>
          <w:kern w:val="2"/>
          <w:sz w:val="32"/>
          <w:szCs w:val="32"/>
          <w:lang w:eastAsia="zh-CN"/>
        </w:rPr>
        <w:t>股权案</w:t>
      </w:r>
      <w:r w:rsidR="00C709BE">
        <w:rPr>
          <w:rFonts w:eastAsia="仿宋_GB2312" w:hint="eastAsia"/>
          <w:kern w:val="2"/>
          <w:sz w:val="32"/>
          <w:szCs w:val="32"/>
          <w:lang w:eastAsia="zh-CN"/>
        </w:rPr>
        <w:t>（以下简称本交易）</w:t>
      </w:r>
      <w:r w:rsidRPr="003C6F9F">
        <w:rPr>
          <w:rFonts w:eastAsia="仿宋_GB2312"/>
          <w:kern w:val="2"/>
          <w:sz w:val="32"/>
          <w:szCs w:val="32"/>
          <w:lang w:eastAsia="zh-CN"/>
        </w:rPr>
        <w:t>向国家市场监督管理总局（以下简称市场监管总局）提交以下附加限制性条件的承诺方案（以下简称</w:t>
      </w:r>
      <w:r w:rsidR="00931974">
        <w:rPr>
          <w:rFonts w:eastAsia="仿宋_GB2312" w:hint="eastAsia"/>
          <w:kern w:val="2"/>
          <w:sz w:val="32"/>
          <w:szCs w:val="32"/>
          <w:lang w:eastAsia="zh-CN"/>
        </w:rPr>
        <w:t>承诺方案</w:t>
      </w:r>
      <w:r w:rsidRPr="003C6F9F">
        <w:rPr>
          <w:rFonts w:eastAsia="仿宋_GB2312"/>
          <w:kern w:val="2"/>
          <w:sz w:val="32"/>
          <w:szCs w:val="32"/>
          <w:lang w:eastAsia="zh-CN"/>
        </w:rPr>
        <w:t>）。</w:t>
      </w:r>
    </w:p>
    <w:p w14:paraId="23FAFADF" w14:textId="77777777" w:rsidR="00806F55" w:rsidRPr="004849F3" w:rsidRDefault="00806F55">
      <w:pPr>
        <w:shd w:val="clear" w:color="auto" w:fill="FFFFFF"/>
        <w:autoSpaceDE/>
        <w:autoSpaceDN/>
        <w:adjustRightInd/>
        <w:rPr>
          <w:rFonts w:eastAsia="宋体"/>
          <w:b/>
          <w:szCs w:val="24"/>
          <w:lang w:eastAsia="zh-CN"/>
        </w:rPr>
      </w:pPr>
    </w:p>
    <w:p w14:paraId="40F20E4D" w14:textId="2BAC8825" w:rsidR="00806F55" w:rsidRPr="003C6F9F" w:rsidRDefault="00A57A40" w:rsidP="003C6F9F">
      <w:pPr>
        <w:autoSpaceDE/>
        <w:autoSpaceDN/>
        <w:adjustRightInd/>
        <w:spacing w:after="120" w:line="360" w:lineRule="auto"/>
        <w:jc w:val="center"/>
        <w:rPr>
          <w:rFonts w:asciiTheme="minorHAnsi" w:eastAsia="黑体" w:hAnsiTheme="minorHAnsi"/>
          <w:bCs/>
          <w:kern w:val="2"/>
          <w:sz w:val="32"/>
          <w:szCs w:val="32"/>
          <w:lang w:eastAsia="zh-CN"/>
        </w:rPr>
      </w:pPr>
      <w:r w:rsidRPr="003C6F9F">
        <w:rPr>
          <w:rFonts w:asciiTheme="minorHAnsi" w:eastAsia="黑体" w:hAnsiTheme="minorHAnsi"/>
          <w:bCs/>
          <w:kern w:val="2"/>
          <w:sz w:val="32"/>
          <w:szCs w:val="32"/>
          <w:lang w:eastAsia="zh-CN"/>
        </w:rPr>
        <w:t>第一部分</w:t>
      </w:r>
      <w:r w:rsidRPr="003C6F9F">
        <w:rPr>
          <w:rFonts w:asciiTheme="minorHAnsi" w:eastAsia="黑体" w:hAnsiTheme="minorHAnsi"/>
          <w:bCs/>
          <w:kern w:val="2"/>
          <w:sz w:val="32"/>
          <w:szCs w:val="32"/>
          <w:lang w:eastAsia="zh-CN"/>
        </w:rPr>
        <w:t xml:space="preserve"> </w:t>
      </w:r>
      <w:r w:rsidRPr="003C6F9F">
        <w:rPr>
          <w:rFonts w:asciiTheme="minorHAnsi" w:eastAsia="黑体" w:hAnsiTheme="minorHAnsi"/>
          <w:bCs/>
          <w:kern w:val="2"/>
          <w:sz w:val="32"/>
          <w:szCs w:val="32"/>
          <w:lang w:eastAsia="zh-CN"/>
        </w:rPr>
        <w:t>定义</w:t>
      </w:r>
    </w:p>
    <w:p w14:paraId="211B89C6" w14:textId="6D5B12D8" w:rsidR="00806F55" w:rsidRPr="003C6F9F" w:rsidRDefault="00A57A40" w:rsidP="003C6F9F">
      <w:pPr>
        <w:pStyle w:val="aa"/>
        <w:spacing w:after="120" w:line="360" w:lineRule="auto"/>
        <w:ind w:firstLine="640"/>
        <w:contextualSpacing/>
        <w:rPr>
          <w:rFonts w:ascii="Times New Roman" w:eastAsia="仿宋_GB2312" w:hAnsi="Times New Roman" w:cs="Times New Roman"/>
          <w:sz w:val="32"/>
          <w:szCs w:val="32"/>
        </w:rPr>
      </w:pPr>
      <w:r w:rsidRPr="003C6F9F">
        <w:rPr>
          <w:rFonts w:ascii="Times New Roman" w:eastAsia="仿宋_GB2312" w:hAnsi="Times New Roman" w:cs="Times New Roman"/>
          <w:sz w:val="32"/>
          <w:szCs w:val="32"/>
        </w:rPr>
        <w:t>就</w:t>
      </w:r>
      <w:proofErr w:type="gramStart"/>
      <w:r w:rsidRPr="003C6F9F">
        <w:rPr>
          <w:rFonts w:ascii="Times New Roman" w:eastAsia="仿宋_GB2312" w:hAnsi="Times New Roman" w:cs="Times New Roman"/>
          <w:sz w:val="32"/>
          <w:szCs w:val="32"/>
        </w:rPr>
        <w:t>本承诺</w:t>
      </w:r>
      <w:proofErr w:type="gramEnd"/>
      <w:r w:rsidRPr="003C6F9F">
        <w:rPr>
          <w:rFonts w:ascii="Times New Roman" w:eastAsia="仿宋_GB2312" w:hAnsi="Times New Roman" w:cs="Times New Roman"/>
          <w:sz w:val="32"/>
          <w:szCs w:val="32"/>
        </w:rPr>
        <w:t>方案而言，以下术语定义如下：</w:t>
      </w:r>
    </w:p>
    <w:p w14:paraId="388136B0" w14:textId="5439EDC1" w:rsidR="00806F55" w:rsidRPr="003C6F9F" w:rsidRDefault="00A57A40" w:rsidP="003C6F9F">
      <w:pPr>
        <w:pStyle w:val="aa"/>
        <w:spacing w:after="120" w:line="360" w:lineRule="auto"/>
        <w:ind w:firstLine="643"/>
        <w:contextualSpacing/>
        <w:rPr>
          <w:rFonts w:ascii="Times New Roman" w:eastAsia="仿宋_GB2312" w:hAnsi="Times New Roman" w:cs="Times New Roman"/>
          <w:b/>
          <w:sz w:val="32"/>
          <w:szCs w:val="32"/>
        </w:rPr>
      </w:pPr>
      <w:r w:rsidRPr="003C6F9F">
        <w:rPr>
          <w:rFonts w:ascii="Times New Roman" w:eastAsia="仿宋_GB2312" w:hAnsi="Times New Roman" w:cs="Times New Roman"/>
          <w:b/>
          <w:sz w:val="32"/>
          <w:szCs w:val="32"/>
        </w:rPr>
        <w:t>博通</w:t>
      </w:r>
      <w:r w:rsidRPr="003C6F9F">
        <w:rPr>
          <w:rFonts w:ascii="Times New Roman" w:eastAsia="仿宋_GB2312" w:hAnsi="Times New Roman" w:cs="Times New Roman"/>
          <w:bCs/>
          <w:sz w:val="32"/>
          <w:szCs w:val="32"/>
        </w:rPr>
        <w:t>：</w:t>
      </w:r>
      <w:r w:rsidR="00283BC8">
        <w:rPr>
          <w:rFonts w:ascii="Times New Roman" w:eastAsia="仿宋_GB2312" w:hAnsi="Times New Roman" w:cs="Times New Roman" w:hint="eastAsia"/>
          <w:bCs/>
          <w:sz w:val="32"/>
          <w:szCs w:val="32"/>
        </w:rPr>
        <w:t>指</w:t>
      </w:r>
      <w:r w:rsidRPr="003C6F9F">
        <w:rPr>
          <w:rFonts w:ascii="Times New Roman" w:eastAsia="仿宋_GB2312" w:hAnsi="Times New Roman" w:cs="Times New Roman"/>
          <w:bCs/>
          <w:sz w:val="32"/>
          <w:szCs w:val="32"/>
        </w:rPr>
        <w:t>博通公司</w:t>
      </w:r>
      <w:r w:rsidR="00283BC8">
        <w:rPr>
          <w:rFonts w:ascii="Times New Roman" w:eastAsia="仿宋_GB2312" w:hAnsi="Times New Roman" w:cs="Times New Roman" w:hint="eastAsia"/>
          <w:bCs/>
          <w:sz w:val="32"/>
          <w:szCs w:val="32"/>
        </w:rPr>
        <w:t>，</w:t>
      </w:r>
      <w:r w:rsidRPr="003C6F9F">
        <w:rPr>
          <w:rFonts w:ascii="Times New Roman" w:eastAsia="仿宋_GB2312" w:hAnsi="Times New Roman" w:cs="Times New Roman"/>
          <w:bCs/>
          <w:sz w:val="32"/>
          <w:szCs w:val="32"/>
        </w:rPr>
        <w:t>一家根据美国特拉华州法律成立的公司，注册地址位于美国特拉华州威尔明顿</w:t>
      </w:r>
      <w:r w:rsidRPr="003C6F9F">
        <w:rPr>
          <w:rFonts w:ascii="Times New Roman" w:eastAsia="仿宋_GB2312" w:hAnsi="Times New Roman" w:cs="Times New Roman"/>
          <w:bCs/>
          <w:sz w:val="32"/>
          <w:szCs w:val="32"/>
        </w:rPr>
        <w:t>Little Falls Drive 251</w:t>
      </w:r>
      <w:r w:rsidRPr="003C6F9F">
        <w:rPr>
          <w:rFonts w:ascii="Times New Roman" w:eastAsia="仿宋_GB2312" w:hAnsi="Times New Roman" w:cs="Times New Roman"/>
          <w:bCs/>
          <w:sz w:val="32"/>
          <w:szCs w:val="32"/>
        </w:rPr>
        <w:t>号，邮编</w:t>
      </w:r>
      <w:r w:rsidRPr="003C6F9F">
        <w:rPr>
          <w:rFonts w:ascii="Times New Roman" w:eastAsia="仿宋_GB2312" w:hAnsi="Times New Roman" w:cs="Times New Roman"/>
          <w:bCs/>
          <w:sz w:val="32"/>
          <w:szCs w:val="32"/>
        </w:rPr>
        <w:t>19808</w:t>
      </w:r>
      <w:r w:rsidR="00031B12" w:rsidRPr="003C6F9F">
        <w:rPr>
          <w:rFonts w:ascii="Times New Roman" w:eastAsia="仿宋_GB2312" w:hAnsi="Times New Roman" w:cs="Times New Roman" w:hint="eastAsia"/>
          <w:bCs/>
          <w:sz w:val="32"/>
          <w:szCs w:val="32"/>
        </w:rPr>
        <w:t>。</w:t>
      </w:r>
    </w:p>
    <w:p w14:paraId="501BDBE6" w14:textId="69646057"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威</w:t>
      </w:r>
      <w:proofErr w:type="gramStart"/>
      <w:r w:rsidRPr="003C6F9F">
        <w:rPr>
          <w:rFonts w:ascii="Times New Roman" w:eastAsia="仿宋_GB2312" w:hAnsi="Times New Roman" w:cs="Times New Roman"/>
          <w:b/>
          <w:sz w:val="32"/>
          <w:szCs w:val="32"/>
        </w:rPr>
        <w:t>睿</w:t>
      </w:r>
      <w:proofErr w:type="gramEnd"/>
      <w:r w:rsidRPr="003C6F9F">
        <w:rPr>
          <w:rFonts w:ascii="Times New Roman" w:eastAsia="仿宋_GB2312" w:hAnsi="Times New Roman" w:cs="Times New Roman"/>
          <w:bCs/>
          <w:sz w:val="32"/>
          <w:szCs w:val="32"/>
        </w:rPr>
        <w:t>：</w:t>
      </w:r>
      <w:r w:rsidR="00283BC8">
        <w:rPr>
          <w:rFonts w:ascii="Times New Roman" w:eastAsia="仿宋_GB2312" w:hAnsi="Times New Roman" w:cs="Times New Roman" w:hint="eastAsia"/>
          <w:bCs/>
          <w:sz w:val="32"/>
          <w:szCs w:val="32"/>
        </w:rPr>
        <w:t>指</w:t>
      </w:r>
      <w:r w:rsidRPr="003C6F9F">
        <w:rPr>
          <w:rFonts w:ascii="Times New Roman" w:eastAsia="仿宋_GB2312" w:hAnsi="Times New Roman" w:cs="Times New Roman"/>
          <w:bCs/>
          <w:sz w:val="32"/>
          <w:szCs w:val="32"/>
        </w:rPr>
        <w:t>威</w:t>
      </w:r>
      <w:proofErr w:type="gramStart"/>
      <w:r w:rsidRPr="003C6F9F">
        <w:rPr>
          <w:rFonts w:ascii="Times New Roman" w:eastAsia="仿宋_GB2312" w:hAnsi="Times New Roman" w:cs="Times New Roman"/>
          <w:bCs/>
          <w:sz w:val="32"/>
          <w:szCs w:val="32"/>
        </w:rPr>
        <w:t>睿</w:t>
      </w:r>
      <w:proofErr w:type="gramEnd"/>
      <w:r w:rsidRPr="003C6F9F">
        <w:rPr>
          <w:rFonts w:ascii="Times New Roman" w:eastAsia="仿宋_GB2312" w:hAnsi="Times New Roman" w:cs="Times New Roman"/>
          <w:bCs/>
          <w:sz w:val="32"/>
          <w:szCs w:val="32"/>
        </w:rPr>
        <w:t>公司</w:t>
      </w:r>
      <w:r w:rsidR="00283BC8">
        <w:rPr>
          <w:rFonts w:ascii="Times New Roman" w:eastAsia="仿宋_GB2312" w:hAnsi="Times New Roman" w:cs="Times New Roman" w:hint="eastAsia"/>
          <w:bCs/>
          <w:sz w:val="32"/>
          <w:szCs w:val="32"/>
        </w:rPr>
        <w:t>，</w:t>
      </w:r>
      <w:r w:rsidRPr="003C6F9F">
        <w:rPr>
          <w:rFonts w:ascii="Times New Roman" w:eastAsia="仿宋_GB2312" w:hAnsi="Times New Roman" w:cs="Times New Roman"/>
          <w:bCs/>
          <w:sz w:val="32"/>
          <w:szCs w:val="32"/>
        </w:rPr>
        <w:t>一家根据美国特拉华州法律成立的公司，注册地址位于美国特拉华州威尔明顿</w:t>
      </w:r>
      <w:r w:rsidRPr="003C6F9F">
        <w:rPr>
          <w:rFonts w:ascii="Times New Roman" w:eastAsia="仿宋_GB2312" w:hAnsi="Times New Roman" w:cs="Times New Roman"/>
          <w:bCs/>
          <w:sz w:val="32"/>
          <w:szCs w:val="32"/>
        </w:rPr>
        <w:t>Orange</w:t>
      </w:r>
      <w:r w:rsidRPr="003C6F9F">
        <w:rPr>
          <w:rFonts w:ascii="Times New Roman" w:eastAsia="仿宋_GB2312" w:hAnsi="Times New Roman" w:cs="Times New Roman"/>
          <w:bCs/>
          <w:sz w:val="32"/>
          <w:szCs w:val="32"/>
        </w:rPr>
        <w:t>街</w:t>
      </w:r>
      <w:r w:rsidRPr="003C6F9F">
        <w:rPr>
          <w:rFonts w:ascii="Times New Roman" w:eastAsia="仿宋_GB2312" w:hAnsi="Times New Roman" w:cs="Times New Roman"/>
          <w:bCs/>
          <w:sz w:val="32"/>
          <w:szCs w:val="32"/>
        </w:rPr>
        <w:t>1209</w:t>
      </w:r>
      <w:r w:rsidRPr="003C6F9F">
        <w:rPr>
          <w:rFonts w:ascii="Times New Roman" w:eastAsia="仿宋_GB2312" w:hAnsi="Times New Roman" w:cs="Times New Roman"/>
          <w:bCs/>
          <w:sz w:val="32"/>
          <w:szCs w:val="32"/>
        </w:rPr>
        <w:t>号，邮编</w:t>
      </w:r>
      <w:r w:rsidRPr="003C6F9F">
        <w:rPr>
          <w:rFonts w:ascii="Times New Roman" w:eastAsia="仿宋_GB2312" w:hAnsi="Times New Roman" w:cs="Times New Roman"/>
          <w:bCs/>
          <w:sz w:val="32"/>
          <w:szCs w:val="32"/>
        </w:rPr>
        <w:t>19801</w:t>
      </w:r>
      <w:r w:rsidR="003F6D8E">
        <w:rPr>
          <w:rFonts w:ascii="Times New Roman" w:eastAsia="仿宋_GB2312" w:hAnsi="Times New Roman" w:cs="Times New Roman" w:hint="eastAsia"/>
          <w:bCs/>
          <w:sz w:val="32"/>
          <w:szCs w:val="32"/>
        </w:rPr>
        <w:t>；</w:t>
      </w:r>
      <w:r w:rsidR="00C709BE">
        <w:rPr>
          <w:rFonts w:ascii="Times New Roman" w:eastAsia="仿宋_GB2312" w:hAnsi="Times New Roman" w:cs="Times New Roman" w:hint="eastAsia"/>
          <w:bCs/>
          <w:sz w:val="32"/>
          <w:szCs w:val="32"/>
        </w:rPr>
        <w:t>本交易完成后，则指集中后实体的威</w:t>
      </w:r>
      <w:proofErr w:type="gramStart"/>
      <w:r w:rsidR="00C709BE">
        <w:rPr>
          <w:rFonts w:ascii="Times New Roman" w:eastAsia="仿宋_GB2312" w:hAnsi="Times New Roman" w:cs="Times New Roman" w:hint="eastAsia"/>
          <w:bCs/>
          <w:sz w:val="32"/>
          <w:szCs w:val="32"/>
        </w:rPr>
        <w:t>睿</w:t>
      </w:r>
      <w:proofErr w:type="gramEnd"/>
      <w:r w:rsidR="00C709BE">
        <w:rPr>
          <w:rFonts w:ascii="Times New Roman" w:eastAsia="仿宋_GB2312" w:hAnsi="Times New Roman" w:cs="Times New Roman" w:hint="eastAsia"/>
          <w:bCs/>
          <w:sz w:val="32"/>
          <w:szCs w:val="32"/>
        </w:rPr>
        <w:t>业务部门。</w:t>
      </w:r>
      <w:r w:rsidRPr="003C6F9F">
        <w:rPr>
          <w:rFonts w:ascii="Times New Roman" w:eastAsia="仿宋_GB2312" w:hAnsi="Times New Roman" w:cs="Times New Roman"/>
          <w:bCs/>
          <w:sz w:val="32"/>
          <w:szCs w:val="32"/>
        </w:rPr>
        <w:t xml:space="preserve"> </w:t>
      </w:r>
    </w:p>
    <w:p w14:paraId="09B625A5" w14:textId="01D384F1"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集中后实体</w:t>
      </w:r>
      <w:r w:rsidRPr="003C6F9F">
        <w:rPr>
          <w:rFonts w:ascii="Times New Roman" w:eastAsia="仿宋_GB2312" w:hAnsi="Times New Roman" w:cs="Times New Roman"/>
          <w:bCs/>
          <w:sz w:val="32"/>
          <w:szCs w:val="32"/>
        </w:rPr>
        <w:t>：指本交易完成后，博通和</w:t>
      </w:r>
      <w:proofErr w:type="gramStart"/>
      <w:r w:rsidRPr="003C6F9F">
        <w:rPr>
          <w:rFonts w:ascii="Times New Roman" w:eastAsia="仿宋_GB2312" w:hAnsi="Times New Roman" w:cs="Times New Roman"/>
          <w:bCs/>
          <w:sz w:val="32"/>
          <w:szCs w:val="32"/>
        </w:rPr>
        <w:t>威睿</w:t>
      </w:r>
      <w:proofErr w:type="gramEnd"/>
      <w:r w:rsidRPr="003C6F9F">
        <w:rPr>
          <w:rFonts w:ascii="Times New Roman" w:eastAsia="仿宋_GB2312" w:hAnsi="Times New Roman" w:cs="Times New Roman"/>
          <w:bCs/>
          <w:sz w:val="32"/>
          <w:szCs w:val="32"/>
        </w:rPr>
        <w:t>合并后的业务</w:t>
      </w:r>
      <w:r w:rsidR="00C014A1">
        <w:rPr>
          <w:rFonts w:ascii="Times New Roman" w:eastAsia="仿宋_GB2312" w:hAnsi="Times New Roman" w:cs="Times New Roman" w:hint="eastAsia"/>
          <w:bCs/>
          <w:sz w:val="32"/>
          <w:szCs w:val="32"/>
        </w:rPr>
        <w:t>，包括</w:t>
      </w:r>
      <w:r w:rsidRPr="003C6F9F">
        <w:rPr>
          <w:rFonts w:ascii="Times New Roman" w:eastAsia="仿宋_GB2312" w:hAnsi="Times New Roman" w:cs="Times New Roman"/>
          <w:bCs/>
          <w:sz w:val="32"/>
          <w:szCs w:val="32"/>
        </w:rPr>
        <w:t>因</w:t>
      </w:r>
      <w:r w:rsidR="003F49AB">
        <w:rPr>
          <w:rFonts w:ascii="Times New Roman" w:eastAsia="仿宋_GB2312" w:hAnsi="Times New Roman" w:cs="Times New Roman" w:hint="eastAsia"/>
          <w:bCs/>
          <w:sz w:val="32"/>
          <w:szCs w:val="32"/>
        </w:rPr>
        <w:t>本</w:t>
      </w:r>
      <w:r w:rsidRPr="003C6F9F">
        <w:rPr>
          <w:rFonts w:ascii="Times New Roman" w:eastAsia="仿宋_GB2312" w:hAnsi="Times New Roman" w:cs="Times New Roman"/>
          <w:bCs/>
          <w:sz w:val="32"/>
          <w:szCs w:val="32"/>
        </w:rPr>
        <w:t>交易而产生的继受人、受让人以及关联公司。</w:t>
      </w:r>
    </w:p>
    <w:p w14:paraId="7CA52181" w14:textId="23479C10" w:rsidR="004849F3" w:rsidRPr="007B7A5B"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服务器虚拟化软件</w:t>
      </w:r>
      <w:r w:rsidRPr="003C6F9F">
        <w:rPr>
          <w:rFonts w:ascii="Times New Roman" w:eastAsia="仿宋_GB2312" w:hAnsi="Times New Roman" w:cs="Times New Roman"/>
          <w:bCs/>
          <w:sz w:val="32"/>
          <w:szCs w:val="32"/>
        </w:rPr>
        <w:t>：</w:t>
      </w:r>
      <w:r w:rsidR="004849F3" w:rsidRPr="003C6F9F">
        <w:rPr>
          <w:rFonts w:ascii="Times New Roman" w:eastAsia="仿宋_GB2312" w:hAnsi="Times New Roman" w:cs="Times New Roman"/>
          <w:bCs/>
          <w:sz w:val="32"/>
          <w:szCs w:val="32"/>
        </w:rPr>
        <w:t>指任何目前或未来可提供</w:t>
      </w:r>
      <w:r w:rsidR="004849F3" w:rsidRPr="003C6F9F">
        <w:rPr>
          <w:rFonts w:ascii="Times New Roman" w:eastAsia="仿宋_GB2312" w:hAnsi="Times New Roman" w:cs="Times New Roman"/>
          <w:bCs/>
          <w:sz w:val="32"/>
          <w:szCs w:val="32"/>
        </w:rPr>
        <w:t>x86</w:t>
      </w:r>
      <w:r w:rsidR="004849F3" w:rsidRPr="003C6F9F">
        <w:rPr>
          <w:rFonts w:ascii="Times New Roman" w:eastAsia="仿宋_GB2312" w:hAnsi="Times New Roman" w:cs="Times New Roman"/>
          <w:bCs/>
          <w:sz w:val="32"/>
          <w:szCs w:val="32"/>
        </w:rPr>
        <w:t>型服务器虚拟化功能的软件，通过将服务器分成</w:t>
      </w:r>
      <w:r w:rsidR="003F6D8E">
        <w:rPr>
          <w:rFonts w:ascii="Times New Roman" w:eastAsia="仿宋_GB2312" w:hAnsi="Times New Roman" w:cs="Times New Roman" w:hint="eastAsia"/>
          <w:bCs/>
          <w:sz w:val="32"/>
          <w:szCs w:val="32"/>
        </w:rPr>
        <w:t>多个</w:t>
      </w:r>
      <w:r w:rsidR="004849F3" w:rsidRPr="003C6F9F">
        <w:rPr>
          <w:rFonts w:ascii="Times New Roman" w:eastAsia="仿宋_GB2312" w:hAnsi="Times New Roman" w:cs="Times New Roman"/>
          <w:bCs/>
          <w:sz w:val="32"/>
          <w:szCs w:val="32"/>
        </w:rPr>
        <w:t>虚拟机，使同一台服</w:t>
      </w:r>
      <w:r w:rsidR="004849F3" w:rsidRPr="003C6F9F">
        <w:rPr>
          <w:rFonts w:ascii="Times New Roman" w:eastAsia="仿宋_GB2312" w:hAnsi="Times New Roman" w:cs="Times New Roman"/>
          <w:bCs/>
          <w:sz w:val="32"/>
          <w:szCs w:val="32"/>
        </w:rPr>
        <w:lastRenderedPageBreak/>
        <w:t>务器上</w:t>
      </w:r>
      <w:r w:rsidR="00777D39" w:rsidRPr="003C6F9F">
        <w:rPr>
          <w:rFonts w:ascii="Times New Roman" w:eastAsia="仿宋_GB2312" w:hAnsi="Times New Roman" w:cs="Times New Roman"/>
          <w:bCs/>
          <w:sz w:val="32"/>
          <w:szCs w:val="32"/>
        </w:rPr>
        <w:t>能够</w:t>
      </w:r>
      <w:r w:rsidR="004849F3" w:rsidRPr="003C6F9F">
        <w:rPr>
          <w:rFonts w:ascii="Times New Roman" w:eastAsia="仿宋_GB2312" w:hAnsi="Times New Roman" w:cs="Times New Roman"/>
          <w:bCs/>
          <w:sz w:val="32"/>
          <w:szCs w:val="32"/>
        </w:rPr>
        <w:t>同时运行多个操作系统和多个应用程序。</w:t>
      </w:r>
    </w:p>
    <w:p w14:paraId="37D33C17" w14:textId="2CF35224"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威</w:t>
      </w:r>
      <w:proofErr w:type="gramStart"/>
      <w:r w:rsidRPr="003C6F9F">
        <w:rPr>
          <w:rFonts w:ascii="Times New Roman" w:eastAsia="仿宋_GB2312" w:hAnsi="Times New Roman" w:cs="Times New Roman"/>
          <w:b/>
          <w:sz w:val="32"/>
          <w:szCs w:val="32"/>
        </w:rPr>
        <w:t>睿</w:t>
      </w:r>
      <w:proofErr w:type="gramEnd"/>
      <w:r w:rsidRPr="003C6F9F">
        <w:rPr>
          <w:rFonts w:ascii="Times New Roman" w:eastAsia="仿宋_GB2312" w:hAnsi="Times New Roman" w:cs="Times New Roman"/>
          <w:b/>
          <w:sz w:val="32"/>
          <w:szCs w:val="32"/>
        </w:rPr>
        <w:t>的服务器虚拟化软件</w:t>
      </w:r>
      <w:r w:rsidRPr="003C6F9F">
        <w:rPr>
          <w:rFonts w:ascii="Times New Roman" w:eastAsia="仿宋_GB2312" w:hAnsi="Times New Roman" w:cs="Times New Roman"/>
          <w:bCs/>
          <w:sz w:val="32"/>
          <w:szCs w:val="32"/>
        </w:rPr>
        <w:t>：指</w:t>
      </w:r>
      <w:r w:rsidR="0001089C" w:rsidRPr="003C6F9F">
        <w:rPr>
          <w:rFonts w:ascii="Times New Roman" w:eastAsia="仿宋_GB2312" w:hAnsi="Times New Roman" w:cs="Times New Roman"/>
          <w:bCs/>
          <w:sz w:val="32"/>
          <w:szCs w:val="32"/>
        </w:rPr>
        <w:t>任何由集中后实体</w:t>
      </w:r>
      <w:r w:rsidR="00107A1C">
        <w:rPr>
          <w:rFonts w:ascii="Times New Roman" w:eastAsia="仿宋_GB2312" w:hAnsi="Times New Roman" w:cs="Times New Roman" w:hint="eastAsia"/>
          <w:bCs/>
          <w:sz w:val="32"/>
          <w:szCs w:val="32"/>
        </w:rPr>
        <w:t>销售</w:t>
      </w:r>
      <w:r w:rsidR="0001089C">
        <w:rPr>
          <w:rFonts w:ascii="Times New Roman" w:eastAsia="仿宋_GB2312" w:hAnsi="Times New Roman" w:cs="Times New Roman" w:hint="eastAsia"/>
          <w:bCs/>
          <w:sz w:val="32"/>
          <w:szCs w:val="32"/>
        </w:rPr>
        <w:t>的</w:t>
      </w:r>
      <w:r w:rsidR="0001089C" w:rsidRPr="0001089C">
        <w:rPr>
          <w:rFonts w:ascii="Times New Roman" w:eastAsia="仿宋_GB2312" w:hAnsi="Times New Roman" w:cs="Times New Roman" w:hint="eastAsia"/>
          <w:bCs/>
          <w:sz w:val="32"/>
          <w:szCs w:val="32"/>
        </w:rPr>
        <w:t>服务器虚拟化软件</w:t>
      </w:r>
      <w:r w:rsidRPr="003C6F9F">
        <w:rPr>
          <w:rFonts w:ascii="Times New Roman" w:eastAsia="仿宋_GB2312" w:hAnsi="Times New Roman" w:cs="Times New Roman"/>
          <w:bCs/>
          <w:sz w:val="32"/>
          <w:szCs w:val="32"/>
        </w:rPr>
        <w:t>。</w:t>
      </w:r>
    </w:p>
    <w:p w14:paraId="3DB5132D" w14:textId="233079CE" w:rsidR="00806F55" w:rsidRPr="00D366F5" w:rsidRDefault="00327D3E" w:rsidP="003C6F9F">
      <w:pPr>
        <w:pStyle w:val="aa"/>
        <w:spacing w:after="120" w:line="360" w:lineRule="auto"/>
        <w:ind w:firstLine="643"/>
        <w:contextualSpacing/>
        <w:rPr>
          <w:rFonts w:ascii="仿宋_GB2312" w:hAnsi="仿宋_GB2312"/>
          <w:color w:val="000000"/>
          <w:sz w:val="32"/>
          <w:shd w:val="clear" w:color="auto" w:fill="FFFFFF"/>
        </w:rPr>
      </w:pPr>
      <w:bookmarkStart w:id="0" w:name="_Hlk134692525"/>
      <w:r>
        <w:rPr>
          <w:rFonts w:ascii="Times New Roman" w:eastAsia="仿宋_GB2312" w:hAnsi="Times New Roman" w:cs="Times New Roman" w:hint="eastAsia"/>
          <w:b/>
          <w:sz w:val="32"/>
          <w:szCs w:val="32"/>
        </w:rPr>
        <w:t>相关硬件产品</w:t>
      </w:r>
      <w:r w:rsidR="00A57A40" w:rsidRPr="003C6F9F">
        <w:rPr>
          <w:rFonts w:ascii="Times New Roman" w:eastAsia="仿宋_GB2312" w:hAnsi="Times New Roman" w:cs="Times New Roman"/>
          <w:bCs/>
          <w:sz w:val="32"/>
          <w:szCs w:val="32"/>
        </w:rPr>
        <w:t>：</w:t>
      </w:r>
      <w:r>
        <w:rPr>
          <w:rFonts w:ascii="Times New Roman" w:eastAsia="仿宋_GB2312" w:hAnsi="Times New Roman" w:cs="Times New Roman" w:hint="eastAsia"/>
          <w:bCs/>
          <w:sz w:val="32"/>
          <w:szCs w:val="32"/>
        </w:rPr>
        <w:t>光纤通道适配器</w:t>
      </w:r>
      <w:r w:rsidR="00120F4E">
        <w:rPr>
          <w:rFonts w:ascii="Times New Roman" w:eastAsia="仿宋_GB2312" w:hAnsi="Times New Roman" w:cs="Times New Roman" w:hint="eastAsia"/>
          <w:bCs/>
          <w:sz w:val="32"/>
          <w:szCs w:val="32"/>
        </w:rPr>
        <w:t>、</w:t>
      </w:r>
      <w:r>
        <w:rPr>
          <w:rFonts w:ascii="Times New Roman" w:eastAsia="仿宋_GB2312" w:hAnsi="Times New Roman" w:cs="Times New Roman" w:hint="eastAsia"/>
          <w:bCs/>
          <w:sz w:val="32"/>
          <w:szCs w:val="32"/>
        </w:rPr>
        <w:t>存储适配器</w:t>
      </w:r>
      <w:r w:rsidR="00120F4E">
        <w:rPr>
          <w:rFonts w:ascii="Times New Roman" w:eastAsia="仿宋_GB2312" w:hAnsi="Times New Roman" w:cs="Times New Roman" w:hint="eastAsia"/>
          <w:bCs/>
          <w:sz w:val="32"/>
          <w:szCs w:val="32"/>
        </w:rPr>
        <w:t>或</w:t>
      </w:r>
      <w:r w:rsidR="00120F4E" w:rsidRPr="00120F4E">
        <w:rPr>
          <w:rFonts w:ascii="Times New Roman" w:eastAsia="仿宋_GB2312" w:hAnsi="Times New Roman" w:cs="Times New Roman" w:hint="eastAsia"/>
          <w:bCs/>
          <w:sz w:val="32"/>
          <w:szCs w:val="32"/>
        </w:rPr>
        <w:t>以太网网卡</w:t>
      </w:r>
      <w:r>
        <w:rPr>
          <w:rFonts w:ascii="Times New Roman" w:eastAsia="仿宋_GB2312" w:hAnsi="Times New Roman" w:cs="Times New Roman" w:hint="eastAsia"/>
          <w:bCs/>
          <w:sz w:val="32"/>
          <w:szCs w:val="32"/>
        </w:rPr>
        <w:t>。光纤通道适配器</w:t>
      </w:r>
      <w:r w:rsidR="000B735C">
        <w:rPr>
          <w:rFonts w:ascii="Times New Roman" w:eastAsia="仿宋_GB2312" w:hAnsi="Times New Roman" w:cs="Times New Roman" w:hint="eastAsia"/>
          <w:bCs/>
          <w:sz w:val="32"/>
          <w:szCs w:val="32"/>
        </w:rPr>
        <w:t>指</w:t>
      </w:r>
      <w:r w:rsidR="00A57A40" w:rsidRPr="003C6F9F">
        <w:rPr>
          <w:rFonts w:ascii="Times New Roman" w:eastAsia="仿宋_GB2312" w:hAnsi="Times New Roman" w:cs="Times New Roman"/>
          <w:bCs/>
          <w:sz w:val="32"/>
          <w:szCs w:val="32"/>
        </w:rPr>
        <w:t>光纤通道主机总线适配器，即一种带有固件的板卡，主要用于服务器，使用光纤通道协议将服务器的处理器与</w:t>
      </w:r>
      <w:r w:rsidR="00A66D23">
        <w:rPr>
          <w:rFonts w:ascii="Times New Roman" w:eastAsia="仿宋_GB2312" w:hAnsi="Times New Roman" w:cs="Times New Roman" w:hint="eastAsia"/>
          <w:bCs/>
          <w:sz w:val="32"/>
          <w:szCs w:val="32"/>
        </w:rPr>
        <w:t>服务器</w:t>
      </w:r>
      <w:r w:rsidR="004A75A8">
        <w:rPr>
          <w:rFonts w:ascii="Times New Roman" w:eastAsia="仿宋_GB2312" w:hAnsi="Times New Roman" w:cs="Times New Roman" w:hint="eastAsia"/>
          <w:bCs/>
          <w:sz w:val="32"/>
          <w:szCs w:val="32"/>
        </w:rPr>
        <w:t>外部</w:t>
      </w:r>
      <w:r w:rsidR="00A66D23">
        <w:rPr>
          <w:rFonts w:ascii="Times New Roman" w:eastAsia="仿宋_GB2312" w:hAnsi="Times New Roman" w:cs="Times New Roman" w:hint="eastAsia"/>
          <w:bCs/>
          <w:sz w:val="32"/>
          <w:szCs w:val="32"/>
        </w:rPr>
        <w:t>的</w:t>
      </w:r>
      <w:r w:rsidR="00A57A40" w:rsidRPr="003C6F9F">
        <w:rPr>
          <w:rFonts w:ascii="Times New Roman" w:eastAsia="仿宋_GB2312" w:hAnsi="Times New Roman" w:cs="Times New Roman"/>
          <w:bCs/>
          <w:sz w:val="32"/>
          <w:szCs w:val="32"/>
        </w:rPr>
        <w:t>存储</w:t>
      </w:r>
      <w:r w:rsidR="00A66D23">
        <w:rPr>
          <w:rFonts w:ascii="Times New Roman" w:eastAsia="仿宋_GB2312" w:hAnsi="Times New Roman" w:cs="Times New Roman" w:hint="eastAsia"/>
          <w:bCs/>
          <w:sz w:val="32"/>
          <w:szCs w:val="32"/>
        </w:rPr>
        <w:t>设备</w:t>
      </w:r>
      <w:r w:rsidR="00A57A40" w:rsidRPr="003C6F9F">
        <w:rPr>
          <w:rFonts w:ascii="Times New Roman" w:eastAsia="仿宋_GB2312" w:hAnsi="Times New Roman" w:cs="Times New Roman"/>
          <w:bCs/>
          <w:sz w:val="32"/>
          <w:szCs w:val="32"/>
        </w:rPr>
        <w:t>互连。</w:t>
      </w:r>
      <w:r w:rsidR="00A66D23">
        <w:rPr>
          <w:rFonts w:ascii="Times New Roman" w:eastAsia="仿宋_GB2312" w:hAnsi="Times New Roman" w:cs="Times New Roman" w:hint="eastAsia"/>
          <w:bCs/>
          <w:sz w:val="32"/>
          <w:szCs w:val="32"/>
        </w:rPr>
        <w:t>存储适配器</w:t>
      </w:r>
      <w:r w:rsidR="004D6811">
        <w:rPr>
          <w:rFonts w:ascii="Times New Roman" w:eastAsia="仿宋_GB2312" w:hAnsi="Times New Roman" w:cs="Times New Roman" w:hint="eastAsia"/>
          <w:bCs/>
          <w:sz w:val="32"/>
          <w:szCs w:val="32"/>
        </w:rPr>
        <w:t>是</w:t>
      </w:r>
      <w:r w:rsidR="004A75A8" w:rsidRPr="004A75A8">
        <w:rPr>
          <w:rFonts w:ascii="Times New Roman" w:eastAsia="仿宋_GB2312" w:hAnsi="Times New Roman" w:cs="Times New Roman" w:hint="eastAsia"/>
          <w:bCs/>
          <w:sz w:val="32"/>
          <w:szCs w:val="32"/>
        </w:rPr>
        <w:t>一种板卡产品，</w:t>
      </w:r>
      <w:r w:rsidR="003979C6" w:rsidRPr="004A75A8">
        <w:rPr>
          <w:rFonts w:ascii="Times New Roman" w:eastAsia="仿宋_GB2312" w:hAnsi="Times New Roman" w:cs="Times New Roman" w:hint="eastAsia"/>
          <w:bCs/>
          <w:sz w:val="32"/>
          <w:szCs w:val="32"/>
        </w:rPr>
        <w:t>通过存储</w:t>
      </w:r>
      <w:r w:rsidR="00A1566C">
        <w:rPr>
          <w:rFonts w:ascii="Times New Roman" w:eastAsia="仿宋_GB2312" w:hAnsi="Times New Roman" w:cs="Times New Roman" w:hint="eastAsia"/>
          <w:bCs/>
          <w:sz w:val="32"/>
          <w:szCs w:val="32"/>
        </w:rPr>
        <w:t>缆线</w:t>
      </w:r>
      <w:r w:rsidR="003979C6" w:rsidRPr="004A75A8">
        <w:rPr>
          <w:rFonts w:ascii="Times New Roman" w:eastAsia="仿宋_GB2312" w:hAnsi="Times New Roman" w:cs="Times New Roman" w:hint="eastAsia"/>
          <w:bCs/>
          <w:sz w:val="32"/>
          <w:szCs w:val="32"/>
        </w:rPr>
        <w:t>或插座</w:t>
      </w:r>
      <w:r w:rsidR="004A75A8" w:rsidRPr="004A75A8">
        <w:rPr>
          <w:rFonts w:ascii="Times New Roman" w:eastAsia="仿宋_GB2312" w:hAnsi="Times New Roman" w:cs="Times New Roman" w:hint="eastAsia"/>
          <w:bCs/>
          <w:sz w:val="32"/>
          <w:szCs w:val="32"/>
        </w:rPr>
        <w:t>将服务器与</w:t>
      </w:r>
      <w:r w:rsidR="00CE0717">
        <w:rPr>
          <w:rFonts w:ascii="Times New Roman" w:eastAsia="仿宋_GB2312" w:hAnsi="Times New Roman" w:cs="Times New Roman" w:hint="eastAsia"/>
          <w:bCs/>
          <w:sz w:val="32"/>
          <w:szCs w:val="32"/>
        </w:rPr>
        <w:t>服务器</w:t>
      </w:r>
      <w:r w:rsidR="004A75A8" w:rsidRPr="004A75A8">
        <w:rPr>
          <w:rFonts w:ascii="Times New Roman" w:eastAsia="仿宋_GB2312" w:hAnsi="Times New Roman" w:cs="Times New Roman" w:hint="eastAsia"/>
          <w:bCs/>
          <w:sz w:val="32"/>
          <w:szCs w:val="32"/>
        </w:rPr>
        <w:t>内</w:t>
      </w:r>
      <w:r w:rsidR="003979C6">
        <w:rPr>
          <w:rFonts w:ascii="Times New Roman" w:eastAsia="仿宋_GB2312" w:hAnsi="Times New Roman" w:cs="Times New Roman" w:hint="eastAsia"/>
          <w:bCs/>
          <w:sz w:val="32"/>
          <w:szCs w:val="32"/>
        </w:rPr>
        <w:t>部</w:t>
      </w:r>
      <w:r w:rsidR="004A75A8" w:rsidRPr="004A75A8">
        <w:rPr>
          <w:rFonts w:ascii="Times New Roman" w:eastAsia="仿宋_GB2312" w:hAnsi="Times New Roman" w:cs="Times New Roman" w:hint="eastAsia"/>
          <w:bCs/>
          <w:sz w:val="32"/>
          <w:szCs w:val="32"/>
        </w:rPr>
        <w:t>或外部的存储设备连接</w:t>
      </w:r>
      <w:r w:rsidR="00A57A40" w:rsidRPr="003C6F9F">
        <w:rPr>
          <w:rFonts w:ascii="Times New Roman" w:eastAsia="仿宋_GB2312" w:hAnsi="Times New Roman" w:cs="Times New Roman"/>
          <w:bCs/>
          <w:sz w:val="32"/>
          <w:szCs w:val="32"/>
        </w:rPr>
        <w:t>。</w:t>
      </w:r>
      <w:bookmarkStart w:id="1" w:name="_Hlk146040059"/>
      <w:bookmarkEnd w:id="0"/>
      <w:r w:rsidR="00120F4E">
        <w:rPr>
          <w:rFonts w:ascii="仿宋_GB2312" w:eastAsia="仿宋_GB2312" w:hAnsi="仿宋_GB2312" w:hint="eastAsia"/>
          <w:color w:val="000000"/>
          <w:sz w:val="32"/>
          <w:szCs w:val="32"/>
          <w:shd w:val="clear" w:color="auto" w:fill="FFFFFF"/>
        </w:rPr>
        <w:t>以太网网卡</w:t>
      </w:r>
      <w:bookmarkEnd w:id="1"/>
      <w:r w:rsidR="00120F4E">
        <w:rPr>
          <w:rFonts w:ascii="仿宋_GB2312" w:eastAsia="仿宋_GB2312" w:hAnsi="仿宋_GB2312" w:hint="eastAsia"/>
          <w:color w:val="000000"/>
          <w:sz w:val="32"/>
          <w:szCs w:val="32"/>
          <w:shd w:val="clear" w:color="auto" w:fill="FFFFFF"/>
        </w:rPr>
        <w:t>指以太网网络接口卡，</w:t>
      </w:r>
      <w:r w:rsidR="000A1733">
        <w:rPr>
          <w:rFonts w:ascii="仿宋_GB2312" w:eastAsia="仿宋_GB2312" w:hAnsi="仿宋_GB2312" w:hint="eastAsia"/>
          <w:color w:val="000000"/>
          <w:sz w:val="32"/>
          <w:szCs w:val="32"/>
          <w:shd w:val="clear" w:color="auto" w:fill="FFFFFF"/>
        </w:rPr>
        <w:t>即一种</w:t>
      </w:r>
      <w:r w:rsidR="00120F4E">
        <w:rPr>
          <w:rFonts w:ascii="仿宋_GB2312" w:eastAsia="仿宋_GB2312" w:hAnsi="仿宋_GB2312" w:hint="eastAsia"/>
          <w:color w:val="000000"/>
          <w:sz w:val="32"/>
          <w:szCs w:val="32"/>
          <w:shd w:val="clear" w:color="auto" w:fill="FFFFFF"/>
        </w:rPr>
        <w:t>由特定应用微控制器驱动的服务器组件</w:t>
      </w:r>
      <w:r w:rsidR="00BF7868">
        <w:rPr>
          <w:rFonts w:ascii="仿宋_GB2312" w:eastAsia="仿宋_GB2312" w:hAnsi="仿宋_GB2312" w:hint="eastAsia"/>
          <w:color w:val="000000"/>
          <w:sz w:val="32"/>
          <w:szCs w:val="32"/>
          <w:shd w:val="clear" w:color="auto" w:fill="FFFFFF"/>
        </w:rPr>
        <w:t>，</w:t>
      </w:r>
      <w:r w:rsidR="003F141C">
        <w:rPr>
          <w:rFonts w:ascii="仿宋_GB2312" w:eastAsia="仿宋_GB2312" w:hAnsi="仿宋_GB2312" w:hint="eastAsia"/>
          <w:color w:val="000000"/>
          <w:sz w:val="32"/>
          <w:szCs w:val="32"/>
          <w:shd w:val="clear" w:color="auto" w:fill="FFFFFF"/>
        </w:rPr>
        <w:t>按照以太网标准运行，</w:t>
      </w:r>
      <w:r w:rsidR="00063060">
        <w:rPr>
          <w:rFonts w:ascii="仿宋_GB2312" w:eastAsia="仿宋_GB2312" w:hAnsi="仿宋_GB2312" w:hint="eastAsia"/>
          <w:color w:val="000000"/>
          <w:sz w:val="32"/>
          <w:szCs w:val="32"/>
          <w:shd w:val="clear" w:color="auto" w:fill="FFFFFF"/>
        </w:rPr>
        <w:t>在服务器和网络之间提供</w:t>
      </w:r>
      <w:r w:rsidR="002A3161">
        <w:rPr>
          <w:rFonts w:ascii="仿宋_GB2312" w:eastAsia="仿宋_GB2312" w:hAnsi="仿宋_GB2312" w:hint="eastAsia"/>
          <w:color w:val="000000"/>
          <w:sz w:val="32"/>
          <w:szCs w:val="32"/>
          <w:shd w:val="clear" w:color="auto" w:fill="FFFFFF"/>
        </w:rPr>
        <w:t>的</w:t>
      </w:r>
      <w:r w:rsidR="00063060">
        <w:rPr>
          <w:rFonts w:ascii="仿宋_GB2312" w:eastAsia="仿宋_GB2312" w:hAnsi="仿宋_GB2312" w:hint="eastAsia"/>
          <w:color w:val="000000"/>
          <w:sz w:val="32"/>
          <w:szCs w:val="32"/>
          <w:shd w:val="clear" w:color="auto" w:fill="FFFFFF"/>
        </w:rPr>
        <w:t>接口</w:t>
      </w:r>
      <w:r w:rsidR="00120F4E">
        <w:rPr>
          <w:rFonts w:ascii="仿宋_GB2312" w:eastAsia="仿宋_GB2312" w:hAnsi="仿宋_GB2312" w:hint="eastAsia"/>
          <w:color w:val="000000"/>
          <w:sz w:val="32"/>
          <w:szCs w:val="32"/>
          <w:shd w:val="clear" w:color="auto" w:fill="FFFFFF"/>
        </w:rPr>
        <w:t>。</w:t>
      </w:r>
    </w:p>
    <w:p w14:paraId="66AD7080" w14:textId="50CCD5B6"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博通的</w:t>
      </w:r>
      <w:r w:rsidR="00CE75EB">
        <w:rPr>
          <w:rFonts w:ascii="Times New Roman" w:eastAsia="仿宋_GB2312" w:hAnsi="Times New Roman" w:cs="Times New Roman" w:hint="eastAsia"/>
          <w:b/>
          <w:sz w:val="32"/>
          <w:szCs w:val="32"/>
        </w:rPr>
        <w:t>相关硬件产品</w:t>
      </w:r>
      <w:r w:rsidRPr="003C6F9F">
        <w:rPr>
          <w:rFonts w:ascii="Times New Roman" w:eastAsia="仿宋_GB2312" w:hAnsi="Times New Roman" w:cs="Times New Roman"/>
          <w:bCs/>
          <w:sz w:val="32"/>
          <w:szCs w:val="32"/>
        </w:rPr>
        <w:t>：任何由集中后实体开发或制造的</w:t>
      </w:r>
      <w:r w:rsidR="00232BBC">
        <w:rPr>
          <w:rFonts w:ascii="Times New Roman" w:eastAsia="仿宋_GB2312" w:hAnsi="Times New Roman" w:cs="Times New Roman" w:hint="eastAsia"/>
          <w:bCs/>
          <w:sz w:val="32"/>
          <w:szCs w:val="32"/>
        </w:rPr>
        <w:t>相关硬件产品</w:t>
      </w:r>
      <w:r w:rsidRPr="003C6F9F">
        <w:rPr>
          <w:rFonts w:ascii="Times New Roman" w:eastAsia="仿宋_GB2312" w:hAnsi="Times New Roman" w:cs="Times New Roman"/>
          <w:bCs/>
          <w:sz w:val="32"/>
          <w:szCs w:val="32"/>
        </w:rPr>
        <w:t>。</w:t>
      </w:r>
    </w:p>
    <w:p w14:paraId="586BED97" w14:textId="4ED60BAC"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第三方硬件制造商</w:t>
      </w:r>
      <w:r w:rsidRPr="003C6F9F">
        <w:rPr>
          <w:rFonts w:ascii="Times New Roman" w:eastAsia="仿宋_GB2312" w:hAnsi="Times New Roman" w:cs="Times New Roman"/>
          <w:bCs/>
          <w:sz w:val="32"/>
          <w:szCs w:val="32"/>
        </w:rPr>
        <w:t>：制造和销售</w:t>
      </w:r>
      <w:r w:rsidR="003E5010" w:rsidRPr="003C6F9F">
        <w:rPr>
          <w:rFonts w:ascii="Times New Roman" w:eastAsia="仿宋_GB2312" w:hAnsi="Times New Roman" w:cs="Times New Roman"/>
          <w:bCs/>
          <w:sz w:val="32"/>
          <w:szCs w:val="32"/>
        </w:rPr>
        <w:t>硬件组件的第三方</w:t>
      </w:r>
      <w:r w:rsidR="00E14878">
        <w:rPr>
          <w:rFonts w:ascii="Times New Roman" w:eastAsia="仿宋_GB2312" w:hAnsi="Times New Roman" w:cs="Times New Roman" w:hint="eastAsia"/>
          <w:bCs/>
          <w:sz w:val="32"/>
          <w:szCs w:val="32"/>
        </w:rPr>
        <w:t>公司</w:t>
      </w:r>
      <w:r w:rsidR="003E5010">
        <w:rPr>
          <w:rFonts w:ascii="Times New Roman" w:eastAsia="仿宋_GB2312" w:hAnsi="Times New Roman" w:cs="Times New Roman" w:hint="eastAsia"/>
          <w:bCs/>
          <w:sz w:val="32"/>
          <w:szCs w:val="32"/>
        </w:rPr>
        <w:t>，</w:t>
      </w:r>
      <w:r w:rsidR="00FF578A">
        <w:rPr>
          <w:rFonts w:ascii="Times New Roman" w:eastAsia="仿宋_GB2312" w:hAnsi="Times New Roman" w:cs="Times New Roman" w:hint="eastAsia"/>
          <w:bCs/>
          <w:sz w:val="32"/>
          <w:szCs w:val="32"/>
        </w:rPr>
        <w:t>其制造和销售的硬件</w:t>
      </w:r>
      <w:r w:rsidR="003E5010">
        <w:rPr>
          <w:rFonts w:ascii="Times New Roman" w:eastAsia="仿宋_GB2312" w:hAnsi="Times New Roman" w:cs="Times New Roman" w:hint="eastAsia"/>
          <w:bCs/>
          <w:sz w:val="32"/>
          <w:szCs w:val="32"/>
        </w:rPr>
        <w:t>组件</w:t>
      </w:r>
      <w:r w:rsidR="00AB66DB" w:rsidRPr="003C6F9F">
        <w:rPr>
          <w:rFonts w:ascii="Times New Roman" w:eastAsia="仿宋_GB2312" w:hAnsi="Times New Roman" w:cs="Times New Roman"/>
          <w:bCs/>
          <w:sz w:val="32"/>
          <w:szCs w:val="32"/>
        </w:rPr>
        <w:t>（</w:t>
      </w:r>
      <w:r w:rsidR="00AB66DB" w:rsidRPr="003C6F9F">
        <w:rPr>
          <w:rFonts w:ascii="Times New Roman" w:eastAsia="仿宋_GB2312" w:hAnsi="Times New Roman" w:cs="Times New Roman"/>
          <w:bCs/>
          <w:sz w:val="32"/>
          <w:szCs w:val="32"/>
        </w:rPr>
        <w:t>1</w:t>
      </w:r>
      <w:r w:rsidR="00AB66DB" w:rsidRPr="003C6F9F">
        <w:rPr>
          <w:rFonts w:ascii="Times New Roman" w:eastAsia="仿宋_GB2312" w:hAnsi="Times New Roman" w:cs="Times New Roman"/>
          <w:bCs/>
          <w:sz w:val="32"/>
          <w:szCs w:val="32"/>
        </w:rPr>
        <w:t>）</w:t>
      </w:r>
      <w:r w:rsidR="006B74B0">
        <w:rPr>
          <w:rFonts w:ascii="Times New Roman" w:eastAsia="仿宋_GB2312" w:hAnsi="Times New Roman" w:cs="Times New Roman" w:hint="eastAsia"/>
          <w:bCs/>
          <w:sz w:val="32"/>
          <w:szCs w:val="32"/>
        </w:rPr>
        <w:t>与博通现在或未来的产品相竞争</w:t>
      </w:r>
      <w:r w:rsidR="003E5010">
        <w:rPr>
          <w:rFonts w:ascii="Times New Roman" w:eastAsia="仿宋_GB2312" w:hAnsi="Times New Roman" w:cs="Times New Roman" w:hint="eastAsia"/>
          <w:bCs/>
          <w:sz w:val="32"/>
          <w:szCs w:val="32"/>
        </w:rPr>
        <w:t>；</w:t>
      </w:r>
      <w:r w:rsidR="00C168BF">
        <w:rPr>
          <w:rFonts w:ascii="Times New Roman" w:eastAsia="仿宋_GB2312" w:hAnsi="Times New Roman" w:cs="Times New Roman" w:hint="eastAsia"/>
          <w:bCs/>
          <w:sz w:val="32"/>
          <w:szCs w:val="32"/>
        </w:rPr>
        <w:t>并且</w:t>
      </w:r>
      <w:r w:rsidR="00AB66DB" w:rsidRPr="003C6F9F">
        <w:rPr>
          <w:rFonts w:ascii="Times New Roman" w:eastAsia="仿宋_GB2312" w:hAnsi="Times New Roman" w:cs="Times New Roman"/>
          <w:bCs/>
          <w:sz w:val="32"/>
          <w:szCs w:val="32"/>
        </w:rPr>
        <w:t>（</w:t>
      </w:r>
      <w:r w:rsidR="00AB66DB" w:rsidRPr="003C6F9F">
        <w:rPr>
          <w:rFonts w:ascii="Times New Roman" w:eastAsia="仿宋_GB2312" w:hAnsi="Times New Roman" w:cs="Times New Roman"/>
          <w:bCs/>
          <w:sz w:val="32"/>
          <w:szCs w:val="32"/>
        </w:rPr>
        <w:t>2</w:t>
      </w:r>
      <w:r w:rsidR="00AB66DB" w:rsidRPr="003C6F9F">
        <w:rPr>
          <w:rFonts w:ascii="Times New Roman" w:eastAsia="仿宋_GB2312" w:hAnsi="Times New Roman" w:cs="Times New Roman"/>
          <w:bCs/>
          <w:sz w:val="32"/>
          <w:szCs w:val="32"/>
        </w:rPr>
        <w:t>）需要</w:t>
      </w:r>
      <w:r w:rsidR="00603831" w:rsidRPr="003C6F9F">
        <w:rPr>
          <w:rFonts w:ascii="Times New Roman" w:eastAsia="仿宋_GB2312" w:hAnsi="Times New Roman" w:cs="Times New Roman"/>
          <w:bCs/>
          <w:sz w:val="32"/>
          <w:szCs w:val="32"/>
        </w:rPr>
        <w:t>与威</w:t>
      </w:r>
      <w:proofErr w:type="gramStart"/>
      <w:r w:rsidR="00603831" w:rsidRPr="003C6F9F">
        <w:rPr>
          <w:rFonts w:ascii="Times New Roman" w:eastAsia="仿宋_GB2312" w:hAnsi="Times New Roman" w:cs="Times New Roman"/>
          <w:bCs/>
          <w:sz w:val="32"/>
          <w:szCs w:val="32"/>
        </w:rPr>
        <w:t>睿</w:t>
      </w:r>
      <w:proofErr w:type="gramEnd"/>
      <w:r w:rsidR="00603831">
        <w:rPr>
          <w:rFonts w:ascii="Times New Roman" w:eastAsia="仿宋_GB2312" w:hAnsi="Times New Roman" w:cs="Times New Roman" w:hint="eastAsia"/>
          <w:bCs/>
          <w:sz w:val="32"/>
          <w:szCs w:val="32"/>
        </w:rPr>
        <w:t>的</w:t>
      </w:r>
      <w:r w:rsidR="00603831" w:rsidRPr="003C6F9F">
        <w:rPr>
          <w:rFonts w:ascii="Times New Roman" w:eastAsia="仿宋_GB2312" w:hAnsi="Times New Roman" w:cs="Times New Roman"/>
          <w:bCs/>
          <w:sz w:val="32"/>
          <w:szCs w:val="32"/>
        </w:rPr>
        <w:t>服务器虚拟化软件</w:t>
      </w:r>
      <w:r w:rsidR="00603831">
        <w:rPr>
          <w:rFonts w:ascii="Times New Roman" w:eastAsia="仿宋_GB2312" w:hAnsi="Times New Roman" w:cs="Times New Roman" w:hint="eastAsia"/>
          <w:bCs/>
          <w:sz w:val="32"/>
          <w:szCs w:val="32"/>
        </w:rPr>
        <w:t>进行</w:t>
      </w:r>
      <w:r w:rsidR="00AB66DB" w:rsidRPr="003C6F9F">
        <w:rPr>
          <w:rFonts w:ascii="Times New Roman" w:eastAsia="仿宋_GB2312" w:hAnsi="Times New Roman" w:cs="Times New Roman"/>
          <w:bCs/>
          <w:sz w:val="32"/>
          <w:szCs w:val="32"/>
        </w:rPr>
        <w:t>驱动程序认证</w:t>
      </w:r>
      <w:r w:rsidR="00122A67">
        <w:rPr>
          <w:rFonts w:ascii="Times New Roman" w:eastAsia="仿宋_GB2312" w:hAnsi="Times New Roman" w:cs="Times New Roman" w:hint="eastAsia"/>
          <w:bCs/>
          <w:sz w:val="32"/>
          <w:szCs w:val="32"/>
        </w:rPr>
        <w:t>与其</w:t>
      </w:r>
      <w:r w:rsidR="00AB66DB" w:rsidRPr="003C6F9F">
        <w:rPr>
          <w:rFonts w:ascii="Times New Roman" w:eastAsia="仿宋_GB2312" w:hAnsi="Times New Roman" w:cs="Times New Roman"/>
          <w:bCs/>
          <w:sz w:val="32"/>
          <w:szCs w:val="32"/>
        </w:rPr>
        <w:t>兼容</w:t>
      </w:r>
      <w:r w:rsidRPr="003C6F9F">
        <w:rPr>
          <w:rFonts w:ascii="Times New Roman" w:eastAsia="仿宋_GB2312" w:hAnsi="Times New Roman" w:cs="Times New Roman"/>
          <w:bCs/>
          <w:sz w:val="32"/>
          <w:szCs w:val="32"/>
        </w:rPr>
        <w:t>。</w:t>
      </w:r>
    </w:p>
    <w:p w14:paraId="422B3588" w14:textId="5708EE10"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驱动程序</w:t>
      </w:r>
      <w:r w:rsidRPr="003C6F9F">
        <w:rPr>
          <w:rFonts w:ascii="Times New Roman" w:eastAsia="仿宋_GB2312" w:hAnsi="Times New Roman" w:cs="Times New Roman"/>
          <w:bCs/>
          <w:sz w:val="32"/>
          <w:szCs w:val="32"/>
        </w:rPr>
        <w:t>：指一种为</w:t>
      </w:r>
      <w:r w:rsidR="00D808A3">
        <w:rPr>
          <w:rFonts w:ascii="Times New Roman" w:eastAsia="仿宋_GB2312" w:hAnsi="Times New Roman" w:cs="Times New Roman" w:hint="eastAsia"/>
          <w:bCs/>
          <w:sz w:val="32"/>
          <w:szCs w:val="32"/>
        </w:rPr>
        <w:t>包括相关硬件产品在内的硬件组件</w:t>
      </w:r>
      <w:r w:rsidRPr="003C6F9F">
        <w:rPr>
          <w:rFonts w:ascii="Times New Roman" w:eastAsia="仿宋_GB2312" w:hAnsi="Times New Roman" w:cs="Times New Roman"/>
          <w:bCs/>
          <w:sz w:val="32"/>
          <w:szCs w:val="32"/>
        </w:rPr>
        <w:t>提供软件接口的计算机程序，可使服务器虚拟化软件访问</w:t>
      </w:r>
      <w:r w:rsidR="00D808A3" w:rsidRPr="00A1566C">
        <w:rPr>
          <w:rFonts w:ascii="Times New Roman" w:eastAsia="仿宋_GB2312" w:hAnsi="Times New Roman" w:cs="Times New Roman" w:hint="eastAsia"/>
          <w:bCs/>
          <w:sz w:val="32"/>
          <w:szCs w:val="32"/>
        </w:rPr>
        <w:t>相关硬件组件</w:t>
      </w:r>
      <w:r w:rsidRPr="003C6F9F">
        <w:rPr>
          <w:rFonts w:ascii="Times New Roman" w:eastAsia="仿宋_GB2312" w:hAnsi="Times New Roman" w:cs="Times New Roman"/>
          <w:bCs/>
          <w:sz w:val="32"/>
          <w:szCs w:val="32"/>
        </w:rPr>
        <w:t>的功能，反之亦然。</w:t>
      </w:r>
    </w:p>
    <w:p w14:paraId="4FDD4368" w14:textId="3B53FA5A"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ECD</w:t>
      </w:r>
      <w:r w:rsidRPr="003C6F9F">
        <w:rPr>
          <w:rFonts w:ascii="Times New Roman" w:eastAsia="仿宋_GB2312" w:hAnsi="Times New Roman" w:cs="Times New Roman"/>
          <w:bCs/>
          <w:sz w:val="32"/>
          <w:szCs w:val="32"/>
        </w:rPr>
        <w:t>：指博通内部</w:t>
      </w:r>
      <w:r w:rsidR="00E25CCC">
        <w:rPr>
          <w:rFonts w:ascii="Times New Roman" w:eastAsia="仿宋_GB2312" w:hAnsi="Times New Roman" w:cs="Times New Roman" w:hint="eastAsia"/>
          <w:bCs/>
          <w:sz w:val="32"/>
          <w:szCs w:val="32"/>
        </w:rPr>
        <w:t>运营</w:t>
      </w:r>
      <w:r w:rsidRPr="003C6F9F">
        <w:rPr>
          <w:rFonts w:ascii="Times New Roman" w:eastAsia="仿宋_GB2312" w:hAnsi="Times New Roman" w:cs="Times New Roman"/>
          <w:bCs/>
          <w:sz w:val="32"/>
          <w:szCs w:val="32"/>
        </w:rPr>
        <w:t>光纤通道适配器业务的部门（目前称为</w:t>
      </w:r>
      <w:r w:rsidRPr="003C6F9F">
        <w:rPr>
          <w:rFonts w:ascii="Times New Roman" w:eastAsia="仿宋_GB2312" w:hAnsi="Times New Roman" w:cs="Times New Roman"/>
          <w:bCs/>
          <w:sz w:val="32"/>
          <w:szCs w:val="32"/>
        </w:rPr>
        <w:t>Emulex Connectivity Division</w:t>
      </w:r>
      <w:r w:rsidRPr="003C6F9F">
        <w:rPr>
          <w:rFonts w:ascii="Times New Roman" w:eastAsia="仿宋_GB2312" w:hAnsi="Times New Roman" w:cs="Times New Roman"/>
          <w:bCs/>
          <w:sz w:val="32"/>
          <w:szCs w:val="32"/>
        </w:rPr>
        <w:t>）。</w:t>
      </w:r>
      <w:bookmarkStart w:id="2" w:name="_Hlk135089996"/>
      <w:bookmarkEnd w:id="2"/>
    </w:p>
    <w:p w14:paraId="15245E4D" w14:textId="78191FB5" w:rsidR="00806F55"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lastRenderedPageBreak/>
        <w:t>服务器虚拟化软件供应商</w:t>
      </w:r>
      <w:r w:rsidRPr="003C6F9F">
        <w:rPr>
          <w:rFonts w:ascii="Times New Roman" w:eastAsia="仿宋_GB2312" w:hAnsi="Times New Roman" w:cs="Times New Roman"/>
          <w:bCs/>
          <w:sz w:val="32"/>
          <w:szCs w:val="32"/>
        </w:rPr>
        <w:t>：</w:t>
      </w:r>
      <w:r w:rsidR="0010187B" w:rsidRPr="00F216C5">
        <w:rPr>
          <w:rFonts w:ascii="Times New Roman" w:eastAsia="仿宋_GB2312" w:hAnsi="Times New Roman" w:cs="Times New Roman" w:hint="eastAsia"/>
          <w:bCs/>
          <w:sz w:val="32"/>
          <w:szCs w:val="32"/>
        </w:rPr>
        <w:t>针对在中国境内市场使用的客户</w:t>
      </w:r>
      <w:r w:rsidR="00E14878" w:rsidRPr="00F216C5">
        <w:rPr>
          <w:rFonts w:ascii="Times New Roman" w:eastAsia="仿宋_GB2312" w:hAnsi="Times New Roman" w:cs="Times New Roman" w:hint="eastAsia"/>
          <w:bCs/>
          <w:sz w:val="32"/>
          <w:szCs w:val="32"/>
        </w:rPr>
        <w:t>开发并</w:t>
      </w:r>
      <w:r w:rsidR="007E6C44" w:rsidRPr="00F216C5">
        <w:rPr>
          <w:rFonts w:ascii="Times New Roman" w:eastAsia="仿宋_GB2312" w:hAnsi="Times New Roman" w:cs="Times New Roman" w:hint="eastAsia"/>
          <w:bCs/>
          <w:sz w:val="32"/>
          <w:szCs w:val="32"/>
        </w:rPr>
        <w:t>销售</w:t>
      </w:r>
      <w:r w:rsidR="007E6C44">
        <w:rPr>
          <w:rFonts w:ascii="Times New Roman" w:eastAsia="仿宋_GB2312" w:hAnsi="Times New Roman" w:cs="Times New Roman" w:hint="eastAsia"/>
          <w:bCs/>
          <w:sz w:val="32"/>
          <w:szCs w:val="32"/>
        </w:rPr>
        <w:t>付费</w:t>
      </w:r>
      <w:r w:rsidR="00C0451A">
        <w:rPr>
          <w:rFonts w:ascii="Times New Roman" w:eastAsia="仿宋_GB2312" w:hAnsi="Times New Roman" w:cs="Times New Roman" w:hint="eastAsia"/>
          <w:bCs/>
          <w:sz w:val="32"/>
          <w:szCs w:val="32"/>
        </w:rPr>
        <w:t>非</w:t>
      </w:r>
      <w:proofErr w:type="gramStart"/>
      <w:r w:rsidR="00C0451A">
        <w:rPr>
          <w:rFonts w:ascii="Times New Roman" w:eastAsia="仿宋_GB2312" w:hAnsi="Times New Roman" w:cs="Times New Roman" w:hint="eastAsia"/>
          <w:bCs/>
          <w:sz w:val="32"/>
          <w:szCs w:val="32"/>
        </w:rPr>
        <w:t>公有云</w:t>
      </w:r>
      <w:proofErr w:type="gramEnd"/>
      <w:r w:rsidRPr="003C6F9F">
        <w:rPr>
          <w:rFonts w:ascii="Times New Roman" w:eastAsia="仿宋_GB2312" w:hAnsi="Times New Roman" w:cs="Times New Roman"/>
          <w:bCs/>
          <w:sz w:val="32"/>
          <w:szCs w:val="32"/>
        </w:rPr>
        <w:t>服务器虚拟化软件</w:t>
      </w:r>
      <w:r w:rsidR="005D4F68">
        <w:rPr>
          <w:rFonts w:ascii="Times New Roman" w:eastAsia="仿宋_GB2312" w:hAnsi="Times New Roman" w:cs="Times New Roman" w:hint="eastAsia"/>
          <w:bCs/>
          <w:sz w:val="32"/>
          <w:szCs w:val="32"/>
        </w:rPr>
        <w:t>的公司</w:t>
      </w:r>
      <w:r w:rsidRPr="003C6F9F">
        <w:rPr>
          <w:rFonts w:ascii="Times New Roman" w:eastAsia="仿宋_GB2312" w:hAnsi="Times New Roman" w:cs="Times New Roman"/>
          <w:bCs/>
          <w:sz w:val="32"/>
          <w:szCs w:val="32"/>
        </w:rPr>
        <w:t>。</w:t>
      </w:r>
    </w:p>
    <w:p w14:paraId="2E944406" w14:textId="2B9F42AF" w:rsidR="00332B79" w:rsidRPr="003C6F9F" w:rsidRDefault="00332B79" w:rsidP="003C6F9F">
      <w:pPr>
        <w:pStyle w:val="aa"/>
        <w:spacing w:after="120" w:line="360" w:lineRule="auto"/>
        <w:ind w:firstLine="643"/>
        <w:contextualSpacing/>
        <w:rPr>
          <w:rFonts w:ascii="Times New Roman" w:eastAsia="仿宋_GB2312" w:hAnsi="Times New Roman" w:cs="Times New Roman"/>
          <w:bCs/>
          <w:sz w:val="32"/>
          <w:szCs w:val="32"/>
        </w:rPr>
      </w:pPr>
      <w:r>
        <w:rPr>
          <w:rFonts w:ascii="Times New Roman" w:eastAsia="仿宋_GB2312" w:hAnsi="Times New Roman" w:cs="Times New Roman" w:hint="eastAsia"/>
          <w:b/>
          <w:sz w:val="32"/>
          <w:szCs w:val="32"/>
        </w:rPr>
        <w:t>保密信息</w:t>
      </w:r>
      <w:r w:rsidRPr="003C6F9F">
        <w:rPr>
          <w:rFonts w:ascii="Times New Roman" w:eastAsia="仿宋_GB2312" w:hAnsi="Times New Roman" w:cs="Times New Roman"/>
          <w:bCs/>
          <w:sz w:val="32"/>
          <w:szCs w:val="32"/>
        </w:rPr>
        <w:t>：</w:t>
      </w:r>
      <w:r w:rsidRPr="00332B79">
        <w:rPr>
          <w:rFonts w:ascii="Times New Roman" w:eastAsia="仿宋_GB2312" w:hAnsi="Times New Roman" w:cs="Times New Roman" w:hint="eastAsia"/>
          <w:bCs/>
          <w:sz w:val="32"/>
          <w:szCs w:val="32"/>
        </w:rPr>
        <w:t>指</w:t>
      </w:r>
      <w:r w:rsidR="00A37547" w:rsidRPr="00332B79">
        <w:rPr>
          <w:rFonts w:ascii="Times New Roman" w:eastAsia="仿宋_GB2312" w:hAnsi="Times New Roman" w:cs="Times New Roman" w:hint="eastAsia"/>
          <w:bCs/>
          <w:sz w:val="32"/>
          <w:szCs w:val="32"/>
        </w:rPr>
        <w:t>第三方硬件制造商为与</w:t>
      </w:r>
      <w:r w:rsidR="00A37547">
        <w:rPr>
          <w:rFonts w:ascii="Times New Roman" w:eastAsia="仿宋_GB2312" w:hAnsi="Times New Roman" w:cs="Times New Roman" w:hint="eastAsia"/>
          <w:bCs/>
          <w:sz w:val="32"/>
          <w:szCs w:val="32"/>
        </w:rPr>
        <w:t>威</w:t>
      </w:r>
      <w:proofErr w:type="gramStart"/>
      <w:r w:rsidR="00A37547">
        <w:rPr>
          <w:rFonts w:ascii="Times New Roman" w:eastAsia="仿宋_GB2312" w:hAnsi="Times New Roman" w:cs="Times New Roman" w:hint="eastAsia"/>
          <w:bCs/>
          <w:sz w:val="32"/>
          <w:szCs w:val="32"/>
        </w:rPr>
        <w:t>睿</w:t>
      </w:r>
      <w:proofErr w:type="gramEnd"/>
      <w:r w:rsidR="00DA3E29">
        <w:rPr>
          <w:rFonts w:ascii="Times New Roman" w:eastAsia="仿宋_GB2312" w:hAnsi="Times New Roman" w:cs="Times New Roman" w:hint="eastAsia"/>
          <w:bCs/>
          <w:sz w:val="32"/>
          <w:szCs w:val="32"/>
        </w:rPr>
        <w:t>的</w:t>
      </w:r>
      <w:r w:rsidR="00A37547" w:rsidRPr="00332B79">
        <w:rPr>
          <w:rFonts w:ascii="Times New Roman" w:eastAsia="仿宋_GB2312" w:hAnsi="Times New Roman" w:cs="Times New Roman" w:hint="eastAsia"/>
          <w:bCs/>
          <w:sz w:val="32"/>
          <w:szCs w:val="32"/>
        </w:rPr>
        <w:t>服务器虚拟化软件</w:t>
      </w:r>
      <w:r w:rsidR="00082E80">
        <w:rPr>
          <w:rFonts w:ascii="Times New Roman" w:eastAsia="仿宋_GB2312" w:hAnsi="Times New Roman" w:cs="Times New Roman" w:hint="eastAsia"/>
          <w:bCs/>
          <w:sz w:val="32"/>
          <w:szCs w:val="32"/>
        </w:rPr>
        <w:t>进行互操作性认证</w:t>
      </w:r>
      <w:r w:rsidR="00D82BE3">
        <w:rPr>
          <w:rFonts w:ascii="Times New Roman" w:eastAsia="仿宋_GB2312" w:hAnsi="Times New Roman" w:cs="Times New Roman" w:hint="eastAsia"/>
          <w:bCs/>
          <w:sz w:val="32"/>
          <w:szCs w:val="32"/>
        </w:rPr>
        <w:t>之目的</w:t>
      </w:r>
      <w:r w:rsidR="00A37547" w:rsidRPr="00332B79">
        <w:rPr>
          <w:rFonts w:ascii="Times New Roman" w:eastAsia="仿宋_GB2312" w:hAnsi="Times New Roman" w:cs="Times New Roman" w:hint="eastAsia"/>
          <w:bCs/>
          <w:sz w:val="32"/>
          <w:szCs w:val="32"/>
        </w:rPr>
        <w:t>提供</w:t>
      </w:r>
      <w:r w:rsidR="001061E2">
        <w:rPr>
          <w:rFonts w:ascii="Times New Roman" w:eastAsia="仿宋_GB2312" w:hAnsi="Times New Roman" w:cs="Times New Roman" w:hint="eastAsia"/>
          <w:bCs/>
          <w:sz w:val="32"/>
          <w:szCs w:val="32"/>
        </w:rPr>
        <w:t>并标记为</w:t>
      </w:r>
      <w:r w:rsidR="00142B68">
        <w:rPr>
          <w:rFonts w:ascii="Times New Roman" w:eastAsia="仿宋_GB2312" w:hAnsi="Times New Roman" w:cs="Times New Roman" w:hint="eastAsia"/>
          <w:bCs/>
          <w:sz w:val="32"/>
          <w:szCs w:val="32"/>
        </w:rPr>
        <w:t>保密</w:t>
      </w:r>
      <w:r w:rsidR="00A37547" w:rsidRPr="00332B79">
        <w:rPr>
          <w:rFonts w:ascii="Times New Roman" w:eastAsia="仿宋_GB2312" w:hAnsi="Times New Roman" w:cs="Times New Roman" w:hint="eastAsia"/>
          <w:bCs/>
          <w:sz w:val="32"/>
          <w:szCs w:val="32"/>
        </w:rPr>
        <w:t>的</w:t>
      </w:r>
      <w:r w:rsidR="002C0D57">
        <w:rPr>
          <w:rFonts w:ascii="Times New Roman" w:eastAsia="仿宋_GB2312" w:hAnsi="Times New Roman" w:cs="Times New Roman" w:hint="eastAsia"/>
          <w:bCs/>
          <w:sz w:val="32"/>
          <w:szCs w:val="32"/>
        </w:rPr>
        <w:t>信息</w:t>
      </w:r>
      <w:r w:rsidR="00A37547">
        <w:rPr>
          <w:rFonts w:ascii="Times New Roman" w:eastAsia="仿宋_GB2312" w:hAnsi="Times New Roman" w:cs="Times New Roman" w:hint="eastAsia"/>
          <w:bCs/>
          <w:sz w:val="32"/>
          <w:szCs w:val="32"/>
        </w:rPr>
        <w:t>，</w:t>
      </w:r>
      <w:r w:rsidR="002C0D57">
        <w:rPr>
          <w:rFonts w:ascii="Times New Roman" w:eastAsia="仿宋_GB2312" w:hAnsi="Times New Roman" w:cs="Times New Roman" w:hint="eastAsia"/>
          <w:bCs/>
          <w:sz w:val="32"/>
          <w:szCs w:val="32"/>
        </w:rPr>
        <w:t>该信息</w:t>
      </w:r>
      <w:r w:rsidR="00A37547" w:rsidRPr="00332B79">
        <w:rPr>
          <w:rFonts w:ascii="Times New Roman" w:eastAsia="仿宋_GB2312" w:hAnsi="Times New Roman" w:cs="Times New Roman" w:hint="eastAsia"/>
          <w:bCs/>
          <w:sz w:val="32"/>
          <w:szCs w:val="32"/>
        </w:rPr>
        <w:t>与</w:t>
      </w:r>
      <w:r w:rsidR="002C0D57" w:rsidRPr="00F216C5">
        <w:rPr>
          <w:rFonts w:ascii="Times New Roman" w:eastAsia="仿宋_GB2312" w:hAnsi="Times New Roman" w:cs="Times New Roman" w:hint="eastAsia"/>
          <w:bCs/>
          <w:sz w:val="32"/>
          <w:szCs w:val="32"/>
        </w:rPr>
        <w:t>第三方硬件制造商</w:t>
      </w:r>
      <w:r w:rsidR="00EF0EC5">
        <w:rPr>
          <w:rFonts w:ascii="Times New Roman" w:eastAsia="仿宋_GB2312" w:hAnsi="Times New Roman" w:cs="Times New Roman" w:hint="eastAsia"/>
          <w:bCs/>
          <w:sz w:val="32"/>
          <w:szCs w:val="32"/>
        </w:rPr>
        <w:t>（</w:t>
      </w:r>
      <w:r w:rsidR="00193955">
        <w:rPr>
          <w:rFonts w:ascii="Times New Roman" w:eastAsia="仿宋_GB2312" w:hAnsi="Times New Roman" w:cs="Times New Roman" w:hint="eastAsia"/>
          <w:bCs/>
          <w:sz w:val="32"/>
          <w:szCs w:val="32"/>
        </w:rPr>
        <w:t>与博通现在或未来的产品相竞争</w:t>
      </w:r>
      <w:r w:rsidR="00EF0EC5">
        <w:rPr>
          <w:rFonts w:ascii="Times New Roman" w:eastAsia="仿宋_GB2312" w:hAnsi="Times New Roman" w:cs="Times New Roman" w:hint="eastAsia"/>
          <w:bCs/>
          <w:sz w:val="32"/>
          <w:szCs w:val="32"/>
        </w:rPr>
        <w:t>）的</w:t>
      </w:r>
      <w:r w:rsidR="00645301" w:rsidRPr="00332B79">
        <w:rPr>
          <w:rFonts w:ascii="Times New Roman" w:eastAsia="仿宋_GB2312" w:hAnsi="Times New Roman" w:cs="Times New Roman" w:hint="eastAsia"/>
          <w:bCs/>
          <w:sz w:val="32"/>
          <w:szCs w:val="32"/>
        </w:rPr>
        <w:t>硬件组件</w:t>
      </w:r>
      <w:r w:rsidR="00A37547" w:rsidRPr="00332B79">
        <w:rPr>
          <w:rFonts w:ascii="Times New Roman" w:eastAsia="仿宋_GB2312" w:hAnsi="Times New Roman" w:cs="Times New Roman" w:hint="eastAsia"/>
          <w:bCs/>
          <w:sz w:val="32"/>
          <w:szCs w:val="32"/>
        </w:rPr>
        <w:t>有关</w:t>
      </w:r>
      <w:r w:rsidRPr="003C6F9F">
        <w:rPr>
          <w:rFonts w:ascii="Times New Roman" w:eastAsia="仿宋_GB2312" w:hAnsi="Times New Roman" w:cs="Times New Roman"/>
          <w:bCs/>
          <w:sz w:val="32"/>
          <w:szCs w:val="32"/>
        </w:rPr>
        <w:t>。</w:t>
      </w:r>
    </w:p>
    <w:p w14:paraId="48F41B4B" w14:textId="2767835F" w:rsidR="00806F55" w:rsidRPr="003C6F9F" w:rsidRDefault="00A57A40"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监督受托人</w:t>
      </w:r>
      <w:r w:rsidRPr="003C6F9F">
        <w:rPr>
          <w:rFonts w:ascii="Times New Roman" w:eastAsia="仿宋_GB2312" w:hAnsi="Times New Roman" w:cs="Times New Roman"/>
          <w:bCs/>
          <w:sz w:val="32"/>
          <w:szCs w:val="32"/>
        </w:rPr>
        <w:t>：指符合《经营者集中审查规定》第四十四条的规定，由交易双方和集中后实体委托并经市场监管总局评估确定，负责对交易双方或集中后实体实施限制性条件进行监督并向市场监管总局报告的自然人、法人或其他组织。</w:t>
      </w:r>
    </w:p>
    <w:p w14:paraId="4AF991E8" w14:textId="5CC8A20D" w:rsidR="00505A02" w:rsidRPr="003C6F9F" w:rsidRDefault="00505A02"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决定</w:t>
      </w:r>
      <w:r w:rsidRPr="003C6F9F">
        <w:rPr>
          <w:rFonts w:ascii="Times New Roman" w:eastAsia="仿宋_GB2312" w:hAnsi="Times New Roman" w:cs="Times New Roman"/>
          <w:bCs/>
          <w:sz w:val="32"/>
          <w:szCs w:val="32"/>
        </w:rPr>
        <w:t>：市场监管总局附加限制性条件批准本交易的决定。</w:t>
      </w:r>
    </w:p>
    <w:p w14:paraId="635F4FEA" w14:textId="17FDB40D" w:rsidR="00505A02" w:rsidRDefault="00505A02" w:rsidP="003C6F9F">
      <w:pPr>
        <w:pStyle w:val="aa"/>
        <w:spacing w:after="120" w:line="360" w:lineRule="auto"/>
        <w:ind w:firstLine="643"/>
        <w:contextualSpacing/>
        <w:rPr>
          <w:rFonts w:ascii="Times New Roman" w:eastAsia="仿宋_GB2312" w:hAnsi="Times New Roman" w:cs="Times New Roman"/>
          <w:bCs/>
          <w:sz w:val="32"/>
          <w:szCs w:val="32"/>
        </w:rPr>
      </w:pPr>
      <w:r w:rsidRPr="003C6F9F">
        <w:rPr>
          <w:rFonts w:ascii="Times New Roman" w:eastAsia="仿宋_GB2312" w:hAnsi="Times New Roman" w:cs="Times New Roman"/>
          <w:b/>
          <w:sz w:val="32"/>
          <w:szCs w:val="32"/>
        </w:rPr>
        <w:t>生效日</w:t>
      </w:r>
      <w:r w:rsidRPr="003C6F9F">
        <w:rPr>
          <w:rFonts w:ascii="Times New Roman" w:eastAsia="仿宋_GB2312" w:hAnsi="Times New Roman" w:cs="Times New Roman"/>
          <w:bCs/>
          <w:sz w:val="32"/>
          <w:szCs w:val="32"/>
        </w:rPr>
        <w:t>：决定通过的日期。</w:t>
      </w:r>
    </w:p>
    <w:p w14:paraId="55988D2A" w14:textId="77777777" w:rsidR="00B01536" w:rsidRPr="003C6F9F" w:rsidRDefault="00B01536" w:rsidP="003C6F9F">
      <w:pPr>
        <w:pStyle w:val="aa"/>
        <w:spacing w:after="120" w:line="360" w:lineRule="auto"/>
        <w:ind w:firstLine="640"/>
        <w:contextualSpacing/>
        <w:rPr>
          <w:rFonts w:ascii="Times New Roman" w:eastAsia="仿宋_GB2312" w:hAnsi="Times New Roman" w:cs="Times New Roman"/>
          <w:bCs/>
          <w:sz w:val="32"/>
          <w:szCs w:val="32"/>
        </w:rPr>
      </w:pPr>
    </w:p>
    <w:p w14:paraId="5A89ADA8" w14:textId="0CD172DC" w:rsidR="00505A02" w:rsidRPr="00471BC4" w:rsidRDefault="00505A02" w:rsidP="00471BC4">
      <w:pPr>
        <w:autoSpaceDE/>
        <w:autoSpaceDN/>
        <w:adjustRightInd/>
        <w:spacing w:after="120" w:line="360" w:lineRule="auto"/>
        <w:jc w:val="center"/>
        <w:rPr>
          <w:rFonts w:asciiTheme="minorHAnsi" w:eastAsia="黑体" w:hAnsiTheme="minorHAnsi"/>
          <w:bCs/>
          <w:kern w:val="2"/>
          <w:sz w:val="32"/>
          <w:szCs w:val="32"/>
          <w:lang w:eastAsia="zh-CN"/>
        </w:rPr>
      </w:pPr>
      <w:r w:rsidRPr="00471BC4">
        <w:rPr>
          <w:rFonts w:asciiTheme="minorHAnsi" w:eastAsia="黑体" w:hAnsiTheme="minorHAnsi"/>
          <w:bCs/>
          <w:kern w:val="2"/>
          <w:sz w:val="32"/>
          <w:szCs w:val="32"/>
          <w:lang w:eastAsia="zh-CN"/>
        </w:rPr>
        <w:t>第二部分</w:t>
      </w:r>
      <w:r w:rsidRPr="00471BC4">
        <w:rPr>
          <w:rFonts w:asciiTheme="minorHAnsi" w:eastAsia="黑体" w:hAnsiTheme="minorHAnsi"/>
          <w:bCs/>
          <w:kern w:val="2"/>
          <w:sz w:val="32"/>
          <w:szCs w:val="32"/>
          <w:lang w:eastAsia="zh-CN"/>
        </w:rPr>
        <w:t xml:space="preserve"> </w:t>
      </w:r>
      <w:r w:rsidRPr="00471BC4">
        <w:rPr>
          <w:rFonts w:asciiTheme="minorHAnsi" w:eastAsia="黑体" w:hAnsiTheme="minorHAnsi"/>
          <w:bCs/>
          <w:kern w:val="2"/>
          <w:sz w:val="32"/>
          <w:szCs w:val="32"/>
          <w:lang w:eastAsia="zh-CN"/>
        </w:rPr>
        <w:t>限制性条件</w:t>
      </w:r>
    </w:p>
    <w:p w14:paraId="6ED7E437" w14:textId="4BBF045B" w:rsidR="00505A02" w:rsidRPr="00471BC4" w:rsidRDefault="007F1066" w:rsidP="00471BC4">
      <w:pPr>
        <w:pStyle w:val="aa"/>
        <w:widowControl/>
        <w:numPr>
          <w:ilvl w:val="0"/>
          <w:numId w:val="1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F216C5">
        <w:rPr>
          <w:rFonts w:ascii="Times New Roman" w:eastAsia="仿宋_GB2312" w:hAnsi="Times New Roman" w:cs="Times New Roman" w:hint="eastAsia"/>
          <w:kern w:val="0"/>
          <w:sz w:val="32"/>
          <w:szCs w:val="32"/>
        </w:rPr>
        <w:t>在</w:t>
      </w:r>
      <w:r w:rsidR="00274CEB" w:rsidRPr="00F216C5">
        <w:rPr>
          <w:rFonts w:ascii="Times New Roman" w:eastAsia="仿宋_GB2312" w:hAnsi="Times New Roman" w:cs="Times New Roman" w:hint="eastAsia"/>
          <w:kern w:val="0"/>
          <w:sz w:val="32"/>
          <w:szCs w:val="32"/>
        </w:rPr>
        <w:t>中国境内市场</w:t>
      </w:r>
      <w:r w:rsidR="00961EB9">
        <w:rPr>
          <w:rFonts w:ascii="Times New Roman" w:eastAsia="仿宋_GB2312" w:hAnsi="Times New Roman" w:cs="Times New Roman" w:hint="eastAsia"/>
          <w:kern w:val="0"/>
          <w:sz w:val="32"/>
          <w:szCs w:val="32"/>
        </w:rPr>
        <w:t>销售</w:t>
      </w:r>
      <w:r w:rsidR="00505A02" w:rsidRPr="00471BC4">
        <w:rPr>
          <w:rFonts w:ascii="Times New Roman" w:eastAsia="仿宋_GB2312" w:hAnsi="Times New Roman" w:cs="Times New Roman"/>
          <w:kern w:val="0"/>
          <w:sz w:val="32"/>
          <w:szCs w:val="32"/>
        </w:rPr>
        <w:t>威</w:t>
      </w:r>
      <w:proofErr w:type="gramStart"/>
      <w:r w:rsidR="00505A02" w:rsidRPr="00471BC4">
        <w:rPr>
          <w:rFonts w:ascii="Times New Roman" w:eastAsia="仿宋_GB2312" w:hAnsi="Times New Roman" w:cs="Times New Roman"/>
          <w:kern w:val="0"/>
          <w:sz w:val="32"/>
          <w:szCs w:val="32"/>
        </w:rPr>
        <w:t>睿</w:t>
      </w:r>
      <w:proofErr w:type="gramEnd"/>
      <w:r w:rsidR="00505A02" w:rsidRPr="00471BC4">
        <w:rPr>
          <w:rFonts w:ascii="Times New Roman" w:eastAsia="仿宋_GB2312" w:hAnsi="Times New Roman" w:cs="Times New Roman"/>
          <w:kern w:val="0"/>
          <w:sz w:val="32"/>
          <w:szCs w:val="32"/>
        </w:rPr>
        <w:t>的服务器虚拟化软件和博通的</w:t>
      </w:r>
      <w:r w:rsidR="00BB6DF2">
        <w:rPr>
          <w:rFonts w:ascii="Times New Roman" w:eastAsia="仿宋_GB2312" w:hAnsi="Times New Roman" w:cs="Times New Roman" w:hint="eastAsia"/>
          <w:kern w:val="0"/>
          <w:sz w:val="32"/>
          <w:szCs w:val="32"/>
        </w:rPr>
        <w:t>相关硬件产品</w:t>
      </w:r>
      <w:r w:rsidR="00505A02" w:rsidRPr="00471BC4">
        <w:rPr>
          <w:rFonts w:ascii="Times New Roman" w:eastAsia="仿宋_GB2312" w:hAnsi="Times New Roman" w:cs="Times New Roman"/>
          <w:kern w:val="0"/>
          <w:sz w:val="32"/>
          <w:szCs w:val="32"/>
        </w:rPr>
        <w:t>时，无正当理由，交易双方和集中后实体不得：</w:t>
      </w:r>
    </w:p>
    <w:p w14:paraId="7A7801FE" w14:textId="7B1EDB1D" w:rsidR="00471BC4" w:rsidRDefault="00471BC4" w:rsidP="00471BC4">
      <w:pPr>
        <w:pStyle w:val="aa"/>
        <w:widowControl/>
        <w:numPr>
          <w:ilvl w:val="0"/>
          <w:numId w:val="18"/>
        </w:numPr>
        <w:autoSpaceDE w:val="0"/>
        <w:autoSpaceDN w:val="0"/>
        <w:adjustRightInd w:val="0"/>
        <w:spacing w:line="360" w:lineRule="auto"/>
        <w:ind w:left="0" w:firstLineChars="133" w:firstLine="426"/>
        <w:rPr>
          <w:rFonts w:ascii="Times New Roman" w:eastAsia="仿宋_GB2312" w:hAnsi="Times New Roman" w:cs="Times New Roman"/>
          <w:sz w:val="32"/>
          <w:szCs w:val="32"/>
        </w:rPr>
      </w:pPr>
      <w:r w:rsidRPr="00471BC4">
        <w:rPr>
          <w:rFonts w:ascii="Times New Roman" w:eastAsia="仿宋_GB2312" w:hAnsi="Times New Roman" w:cs="Times New Roman"/>
          <w:kern w:val="0"/>
          <w:sz w:val="32"/>
          <w:szCs w:val="32"/>
        </w:rPr>
        <w:t>以任何方式</w:t>
      </w:r>
      <w:r w:rsidR="00BB6DF2">
        <w:rPr>
          <w:rFonts w:ascii="Times New Roman" w:eastAsia="仿宋_GB2312" w:hAnsi="Times New Roman" w:cs="Times New Roman" w:hint="eastAsia"/>
          <w:kern w:val="0"/>
          <w:sz w:val="32"/>
          <w:szCs w:val="32"/>
        </w:rPr>
        <w:t>将威</w:t>
      </w:r>
      <w:proofErr w:type="gramStart"/>
      <w:r w:rsidR="00BB6DF2">
        <w:rPr>
          <w:rFonts w:ascii="Times New Roman" w:eastAsia="仿宋_GB2312" w:hAnsi="Times New Roman" w:cs="Times New Roman" w:hint="eastAsia"/>
          <w:kern w:val="0"/>
          <w:sz w:val="32"/>
          <w:szCs w:val="32"/>
        </w:rPr>
        <w:t>睿</w:t>
      </w:r>
      <w:proofErr w:type="gramEnd"/>
      <w:r w:rsidR="00BB6DF2">
        <w:rPr>
          <w:rFonts w:ascii="Times New Roman" w:eastAsia="仿宋_GB2312" w:hAnsi="Times New Roman" w:cs="Times New Roman" w:hint="eastAsia"/>
          <w:kern w:val="0"/>
          <w:sz w:val="32"/>
          <w:szCs w:val="32"/>
        </w:rPr>
        <w:t>的服务器虚拟化软件与博通的相关硬件产品</w:t>
      </w:r>
      <w:r w:rsidRPr="00471BC4">
        <w:rPr>
          <w:rFonts w:ascii="Times New Roman" w:eastAsia="仿宋_GB2312" w:hAnsi="Times New Roman" w:cs="Times New Roman"/>
          <w:kern w:val="0"/>
          <w:sz w:val="32"/>
          <w:szCs w:val="32"/>
        </w:rPr>
        <w:t>进行搭售，或者</w:t>
      </w:r>
      <w:r w:rsidR="00BB6DF2">
        <w:rPr>
          <w:rFonts w:ascii="Times New Roman" w:eastAsia="仿宋_GB2312" w:hAnsi="Times New Roman" w:cs="Times New Roman" w:hint="eastAsia"/>
          <w:kern w:val="0"/>
          <w:sz w:val="32"/>
          <w:szCs w:val="32"/>
        </w:rPr>
        <w:t>就这些产品</w:t>
      </w:r>
      <w:r w:rsidRPr="00471BC4">
        <w:rPr>
          <w:rFonts w:ascii="Times New Roman" w:eastAsia="仿宋_GB2312" w:hAnsi="Times New Roman" w:cs="Times New Roman"/>
          <w:kern w:val="0"/>
          <w:sz w:val="32"/>
          <w:szCs w:val="32"/>
        </w:rPr>
        <w:t>附加任何其他不合理的交易条件；</w:t>
      </w:r>
    </w:p>
    <w:p w14:paraId="1BEFF3A0" w14:textId="5694F0CD" w:rsidR="00505A02" w:rsidRPr="00471BC4" w:rsidRDefault="00505A02" w:rsidP="00471BC4">
      <w:pPr>
        <w:pStyle w:val="aa"/>
        <w:widowControl/>
        <w:numPr>
          <w:ilvl w:val="0"/>
          <w:numId w:val="18"/>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阻碍或限制客户单独购买</w:t>
      </w:r>
      <w:r w:rsidR="00716723">
        <w:rPr>
          <w:rFonts w:ascii="Times New Roman" w:eastAsia="仿宋_GB2312" w:hAnsi="Times New Roman" w:cs="Times New Roman" w:hint="eastAsia"/>
          <w:kern w:val="0"/>
          <w:sz w:val="32"/>
          <w:szCs w:val="32"/>
        </w:rPr>
        <w:t>或使用</w:t>
      </w:r>
      <w:r w:rsidRPr="00471BC4">
        <w:rPr>
          <w:rFonts w:ascii="Times New Roman" w:eastAsia="仿宋_GB2312" w:hAnsi="Times New Roman" w:cs="Times New Roman"/>
          <w:kern w:val="0"/>
          <w:sz w:val="32"/>
          <w:szCs w:val="32"/>
        </w:rPr>
        <w:t>博通的</w:t>
      </w:r>
      <w:r w:rsidR="00BB6DF2">
        <w:rPr>
          <w:rFonts w:ascii="Times New Roman" w:eastAsia="仿宋_GB2312" w:hAnsi="Times New Roman" w:cs="Times New Roman" w:hint="eastAsia"/>
          <w:kern w:val="0"/>
          <w:sz w:val="32"/>
          <w:szCs w:val="32"/>
        </w:rPr>
        <w:t>相关硬件产品</w:t>
      </w:r>
      <w:r w:rsidRPr="00471BC4">
        <w:rPr>
          <w:rFonts w:ascii="Times New Roman" w:eastAsia="仿宋_GB2312" w:hAnsi="Times New Roman" w:cs="Times New Roman"/>
          <w:kern w:val="0"/>
          <w:sz w:val="32"/>
          <w:szCs w:val="32"/>
        </w:rPr>
        <w:t>或者威</w:t>
      </w:r>
      <w:proofErr w:type="gramStart"/>
      <w:r w:rsidRPr="00471BC4">
        <w:rPr>
          <w:rFonts w:ascii="Times New Roman" w:eastAsia="仿宋_GB2312" w:hAnsi="Times New Roman" w:cs="Times New Roman"/>
          <w:kern w:val="0"/>
          <w:sz w:val="32"/>
          <w:szCs w:val="32"/>
        </w:rPr>
        <w:t>睿</w:t>
      </w:r>
      <w:proofErr w:type="gramEnd"/>
      <w:r w:rsidRPr="00471BC4">
        <w:rPr>
          <w:rFonts w:ascii="Times New Roman" w:eastAsia="仿宋_GB2312" w:hAnsi="Times New Roman" w:cs="Times New Roman"/>
          <w:kern w:val="0"/>
          <w:sz w:val="32"/>
          <w:szCs w:val="32"/>
        </w:rPr>
        <w:t>的服务器虚拟化软件；或</w:t>
      </w:r>
    </w:p>
    <w:p w14:paraId="5F61FECA" w14:textId="71B388FE" w:rsidR="00505A02" w:rsidRPr="00471BC4" w:rsidRDefault="009375A9" w:rsidP="00471BC4">
      <w:pPr>
        <w:pStyle w:val="aa"/>
        <w:widowControl/>
        <w:numPr>
          <w:ilvl w:val="0"/>
          <w:numId w:val="18"/>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lastRenderedPageBreak/>
        <w:t>与同时购买</w:t>
      </w:r>
      <w:r w:rsidRPr="00471BC4">
        <w:rPr>
          <w:rFonts w:ascii="Times New Roman" w:eastAsia="仿宋_GB2312" w:hAnsi="Times New Roman" w:cs="Times New Roman"/>
          <w:kern w:val="0"/>
          <w:sz w:val="32"/>
          <w:szCs w:val="32"/>
        </w:rPr>
        <w:t>博通的</w:t>
      </w:r>
      <w:r w:rsidR="00BB6DF2">
        <w:rPr>
          <w:rFonts w:ascii="Times New Roman" w:eastAsia="仿宋_GB2312" w:hAnsi="Times New Roman" w:cs="Times New Roman" w:hint="eastAsia"/>
          <w:kern w:val="0"/>
          <w:sz w:val="32"/>
          <w:szCs w:val="32"/>
        </w:rPr>
        <w:t>相关硬件产品</w:t>
      </w:r>
      <w:r w:rsidR="00D110CB">
        <w:rPr>
          <w:rFonts w:ascii="Times New Roman" w:eastAsia="仿宋_GB2312" w:hAnsi="Times New Roman" w:cs="Times New Roman" w:hint="eastAsia"/>
          <w:kern w:val="0"/>
          <w:sz w:val="32"/>
          <w:szCs w:val="32"/>
        </w:rPr>
        <w:t>和</w:t>
      </w:r>
      <w:proofErr w:type="gramStart"/>
      <w:r w:rsidR="00D110CB" w:rsidRPr="00471BC4">
        <w:rPr>
          <w:rFonts w:ascii="Times New Roman" w:eastAsia="仿宋_GB2312" w:hAnsi="Times New Roman" w:cs="Times New Roman"/>
          <w:kern w:val="0"/>
          <w:sz w:val="32"/>
          <w:szCs w:val="32"/>
        </w:rPr>
        <w:t>威睿</w:t>
      </w:r>
      <w:proofErr w:type="gramEnd"/>
      <w:r w:rsidR="00D110CB" w:rsidRPr="00471BC4">
        <w:rPr>
          <w:rFonts w:ascii="Times New Roman" w:eastAsia="仿宋_GB2312" w:hAnsi="Times New Roman" w:cs="Times New Roman"/>
          <w:kern w:val="0"/>
          <w:sz w:val="32"/>
          <w:szCs w:val="32"/>
        </w:rPr>
        <w:t>的服务器虚拟化软件</w:t>
      </w:r>
      <w:r>
        <w:rPr>
          <w:rFonts w:ascii="Times New Roman" w:eastAsia="仿宋_GB2312" w:hAnsi="Times New Roman" w:cs="Times New Roman" w:hint="eastAsia"/>
          <w:kern w:val="0"/>
          <w:sz w:val="32"/>
          <w:szCs w:val="32"/>
        </w:rPr>
        <w:t>的</w:t>
      </w:r>
      <w:r w:rsidR="00AA2722">
        <w:rPr>
          <w:rFonts w:ascii="Times New Roman" w:eastAsia="仿宋_GB2312" w:hAnsi="Times New Roman" w:cs="Times New Roman" w:hint="eastAsia"/>
          <w:kern w:val="0"/>
          <w:sz w:val="32"/>
          <w:szCs w:val="32"/>
        </w:rPr>
        <w:t>同等条件</w:t>
      </w:r>
      <w:r>
        <w:rPr>
          <w:rFonts w:ascii="Times New Roman" w:eastAsia="仿宋_GB2312" w:hAnsi="Times New Roman" w:cs="Times New Roman" w:hint="eastAsia"/>
          <w:kern w:val="0"/>
          <w:sz w:val="32"/>
          <w:szCs w:val="32"/>
        </w:rPr>
        <w:t>客户相比，</w:t>
      </w:r>
      <w:r w:rsidR="00505A02" w:rsidRPr="00471BC4">
        <w:rPr>
          <w:rFonts w:ascii="Times New Roman" w:eastAsia="仿宋_GB2312" w:hAnsi="Times New Roman" w:cs="Times New Roman"/>
          <w:kern w:val="0"/>
          <w:sz w:val="32"/>
          <w:szCs w:val="32"/>
        </w:rPr>
        <w:t>在服务水平、价格</w:t>
      </w:r>
      <w:r w:rsidR="005329EA">
        <w:rPr>
          <w:rFonts w:ascii="Times New Roman" w:eastAsia="仿宋_GB2312" w:hAnsi="Times New Roman" w:cs="Times New Roman" w:hint="eastAsia"/>
          <w:kern w:val="0"/>
          <w:sz w:val="32"/>
          <w:szCs w:val="32"/>
        </w:rPr>
        <w:t>或</w:t>
      </w:r>
      <w:r w:rsidR="00505A02" w:rsidRPr="00471BC4">
        <w:rPr>
          <w:rFonts w:ascii="Times New Roman" w:eastAsia="仿宋_GB2312" w:hAnsi="Times New Roman" w:cs="Times New Roman"/>
          <w:kern w:val="0"/>
          <w:sz w:val="32"/>
          <w:szCs w:val="32"/>
        </w:rPr>
        <w:t>功能</w:t>
      </w:r>
      <w:r w:rsidR="000E45C7">
        <w:rPr>
          <w:rFonts w:ascii="Times New Roman" w:eastAsia="仿宋_GB2312" w:hAnsi="Times New Roman" w:cs="Times New Roman" w:hint="eastAsia"/>
          <w:kern w:val="0"/>
          <w:sz w:val="32"/>
          <w:szCs w:val="32"/>
        </w:rPr>
        <w:t>等</w:t>
      </w:r>
      <w:r w:rsidR="00505A02" w:rsidRPr="00471BC4">
        <w:rPr>
          <w:rFonts w:ascii="Times New Roman" w:eastAsia="仿宋_GB2312" w:hAnsi="Times New Roman" w:cs="Times New Roman"/>
          <w:kern w:val="0"/>
          <w:sz w:val="32"/>
          <w:szCs w:val="32"/>
        </w:rPr>
        <w:t>方面歧视单独购买博通</w:t>
      </w:r>
      <w:r w:rsidR="00AA0EBB">
        <w:rPr>
          <w:rFonts w:ascii="Times New Roman" w:eastAsia="仿宋_GB2312" w:hAnsi="Times New Roman" w:cs="Times New Roman" w:hint="eastAsia"/>
          <w:kern w:val="0"/>
          <w:sz w:val="32"/>
          <w:szCs w:val="32"/>
        </w:rPr>
        <w:t>的</w:t>
      </w:r>
      <w:r w:rsidR="00BB6DF2">
        <w:rPr>
          <w:rFonts w:ascii="Times New Roman" w:eastAsia="仿宋_GB2312" w:hAnsi="Times New Roman" w:cs="Times New Roman" w:hint="eastAsia"/>
          <w:kern w:val="0"/>
          <w:sz w:val="32"/>
          <w:szCs w:val="32"/>
        </w:rPr>
        <w:t>相关硬件产品</w:t>
      </w:r>
      <w:r w:rsidR="00505A02" w:rsidRPr="00471BC4">
        <w:rPr>
          <w:rFonts w:ascii="Times New Roman" w:eastAsia="仿宋_GB2312" w:hAnsi="Times New Roman" w:cs="Times New Roman"/>
          <w:kern w:val="0"/>
          <w:sz w:val="32"/>
          <w:szCs w:val="32"/>
        </w:rPr>
        <w:t>或威</w:t>
      </w:r>
      <w:proofErr w:type="gramStart"/>
      <w:r w:rsidR="00505A02" w:rsidRPr="00471BC4">
        <w:rPr>
          <w:rFonts w:ascii="Times New Roman" w:eastAsia="仿宋_GB2312" w:hAnsi="Times New Roman" w:cs="Times New Roman"/>
          <w:kern w:val="0"/>
          <w:sz w:val="32"/>
          <w:szCs w:val="32"/>
        </w:rPr>
        <w:t>睿</w:t>
      </w:r>
      <w:proofErr w:type="gramEnd"/>
      <w:r w:rsidR="00AA0EBB">
        <w:rPr>
          <w:rFonts w:ascii="Times New Roman" w:eastAsia="仿宋_GB2312" w:hAnsi="Times New Roman" w:cs="Times New Roman" w:hint="eastAsia"/>
          <w:kern w:val="0"/>
          <w:sz w:val="32"/>
          <w:szCs w:val="32"/>
        </w:rPr>
        <w:t>的</w:t>
      </w:r>
      <w:r w:rsidR="00505A02" w:rsidRPr="00471BC4">
        <w:rPr>
          <w:rFonts w:ascii="Times New Roman" w:eastAsia="仿宋_GB2312" w:hAnsi="Times New Roman" w:cs="Times New Roman"/>
          <w:kern w:val="0"/>
          <w:sz w:val="32"/>
          <w:szCs w:val="32"/>
        </w:rPr>
        <w:t>服务器虚拟化软件的客户。</w:t>
      </w:r>
    </w:p>
    <w:p w14:paraId="4D787807" w14:textId="7A16F3E4" w:rsidR="00505A02" w:rsidRPr="00471BC4" w:rsidRDefault="00505A02" w:rsidP="00471BC4">
      <w:pPr>
        <w:pStyle w:val="aa"/>
        <w:widowControl/>
        <w:numPr>
          <w:ilvl w:val="0"/>
          <w:numId w:val="1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交易双方和集中后实体应继续保证威</w:t>
      </w:r>
      <w:proofErr w:type="gramStart"/>
      <w:r w:rsidRPr="00471BC4">
        <w:rPr>
          <w:rFonts w:ascii="Times New Roman" w:eastAsia="仿宋_GB2312" w:hAnsi="Times New Roman" w:cs="Times New Roman"/>
          <w:kern w:val="0"/>
          <w:sz w:val="32"/>
          <w:szCs w:val="32"/>
        </w:rPr>
        <w:t>睿</w:t>
      </w:r>
      <w:proofErr w:type="gramEnd"/>
      <w:r w:rsidRPr="00471BC4">
        <w:rPr>
          <w:rFonts w:ascii="Times New Roman" w:eastAsia="仿宋_GB2312" w:hAnsi="Times New Roman" w:cs="Times New Roman" w:hint="eastAsia"/>
          <w:kern w:val="0"/>
          <w:sz w:val="32"/>
          <w:szCs w:val="32"/>
        </w:rPr>
        <w:t>的</w:t>
      </w:r>
      <w:r w:rsidRPr="00471BC4">
        <w:rPr>
          <w:rFonts w:ascii="Times New Roman" w:eastAsia="仿宋_GB2312" w:hAnsi="Times New Roman" w:cs="Times New Roman"/>
          <w:kern w:val="0"/>
          <w:sz w:val="32"/>
          <w:szCs w:val="32"/>
        </w:rPr>
        <w:t>服务器虚拟化软件与</w:t>
      </w:r>
      <w:r w:rsidR="00961EB9">
        <w:rPr>
          <w:rFonts w:ascii="Times New Roman" w:eastAsia="仿宋_GB2312" w:hAnsi="Times New Roman" w:cs="Times New Roman" w:hint="eastAsia"/>
          <w:kern w:val="0"/>
          <w:sz w:val="32"/>
          <w:szCs w:val="32"/>
        </w:rPr>
        <w:t>在</w:t>
      </w:r>
      <w:r w:rsidR="00E3370B" w:rsidRPr="002B0980">
        <w:rPr>
          <w:rFonts w:ascii="Times New Roman" w:eastAsia="仿宋_GB2312" w:hAnsi="Times New Roman" w:cs="Times New Roman" w:hint="eastAsia"/>
          <w:kern w:val="0"/>
          <w:sz w:val="32"/>
          <w:szCs w:val="32"/>
        </w:rPr>
        <w:t>中国境内市场</w:t>
      </w:r>
      <w:r w:rsidR="00961EB9">
        <w:rPr>
          <w:rFonts w:ascii="Times New Roman" w:eastAsia="仿宋_GB2312" w:hAnsi="Times New Roman" w:cs="Times New Roman" w:hint="eastAsia"/>
          <w:kern w:val="0"/>
          <w:sz w:val="32"/>
          <w:szCs w:val="32"/>
        </w:rPr>
        <w:t>销售</w:t>
      </w:r>
      <w:r w:rsidR="00E3370B">
        <w:rPr>
          <w:rFonts w:ascii="Times New Roman" w:eastAsia="仿宋_GB2312" w:hAnsi="Times New Roman" w:cs="Times New Roman" w:hint="eastAsia"/>
          <w:kern w:val="0"/>
          <w:sz w:val="32"/>
          <w:szCs w:val="32"/>
        </w:rPr>
        <w:t>的</w:t>
      </w:r>
      <w:r w:rsidRPr="00471BC4">
        <w:rPr>
          <w:rFonts w:ascii="Times New Roman" w:eastAsia="仿宋_GB2312" w:hAnsi="Times New Roman" w:cs="Times New Roman"/>
          <w:kern w:val="0"/>
          <w:sz w:val="32"/>
          <w:szCs w:val="32"/>
        </w:rPr>
        <w:t>第三</w:t>
      </w:r>
      <w:proofErr w:type="gramStart"/>
      <w:r w:rsidRPr="00471BC4">
        <w:rPr>
          <w:rFonts w:ascii="Times New Roman" w:eastAsia="仿宋_GB2312" w:hAnsi="Times New Roman" w:cs="Times New Roman"/>
          <w:kern w:val="0"/>
          <w:sz w:val="32"/>
          <w:szCs w:val="32"/>
        </w:rPr>
        <w:t>方</w:t>
      </w:r>
      <w:r w:rsidR="00BB6DF2">
        <w:rPr>
          <w:rFonts w:ascii="Times New Roman" w:eastAsia="仿宋_GB2312" w:hAnsi="Times New Roman" w:cs="Times New Roman" w:hint="eastAsia"/>
          <w:kern w:val="0"/>
          <w:sz w:val="32"/>
          <w:szCs w:val="32"/>
        </w:rPr>
        <w:t>相关</w:t>
      </w:r>
      <w:proofErr w:type="gramEnd"/>
      <w:r w:rsidR="00BB6DF2">
        <w:rPr>
          <w:rFonts w:ascii="Times New Roman" w:eastAsia="仿宋_GB2312" w:hAnsi="Times New Roman" w:cs="Times New Roman" w:hint="eastAsia"/>
          <w:kern w:val="0"/>
          <w:sz w:val="32"/>
          <w:szCs w:val="32"/>
        </w:rPr>
        <w:t>硬件产品</w:t>
      </w:r>
      <w:r w:rsidRPr="00471BC4">
        <w:rPr>
          <w:rFonts w:ascii="Times New Roman" w:eastAsia="仿宋_GB2312" w:hAnsi="Times New Roman" w:cs="Times New Roman"/>
          <w:kern w:val="0"/>
          <w:sz w:val="32"/>
          <w:szCs w:val="32"/>
        </w:rPr>
        <w:t>的互操作性</w:t>
      </w:r>
      <w:r w:rsidR="00FD3484">
        <w:rPr>
          <w:rFonts w:ascii="Times New Roman" w:eastAsia="仿宋_GB2312" w:hAnsi="Times New Roman" w:cs="Times New Roman" w:hint="eastAsia"/>
          <w:kern w:val="0"/>
          <w:sz w:val="32"/>
          <w:szCs w:val="32"/>
        </w:rPr>
        <w:t>，包括</w:t>
      </w:r>
      <w:r w:rsidR="00B83C2D">
        <w:rPr>
          <w:rFonts w:ascii="Times New Roman" w:eastAsia="仿宋_GB2312" w:hAnsi="Times New Roman" w:cs="Times New Roman" w:hint="eastAsia"/>
          <w:kern w:val="0"/>
          <w:sz w:val="32"/>
          <w:szCs w:val="32"/>
        </w:rPr>
        <w:t>：</w:t>
      </w:r>
    </w:p>
    <w:p w14:paraId="21A18CEC" w14:textId="63A85324" w:rsidR="00505A02" w:rsidRPr="00471BC4" w:rsidRDefault="00505A02" w:rsidP="00471BC4">
      <w:pPr>
        <w:pStyle w:val="aa"/>
        <w:widowControl/>
        <w:numPr>
          <w:ilvl w:val="0"/>
          <w:numId w:val="20"/>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维持威</w:t>
      </w:r>
      <w:proofErr w:type="gramStart"/>
      <w:r w:rsidRPr="00471BC4">
        <w:rPr>
          <w:rFonts w:ascii="Times New Roman" w:eastAsia="仿宋_GB2312" w:hAnsi="Times New Roman" w:cs="Times New Roman"/>
          <w:kern w:val="0"/>
          <w:sz w:val="32"/>
          <w:szCs w:val="32"/>
        </w:rPr>
        <w:t>睿</w:t>
      </w:r>
      <w:proofErr w:type="gramEnd"/>
      <w:r w:rsidR="00FE71C8">
        <w:rPr>
          <w:rFonts w:ascii="Times New Roman" w:eastAsia="仿宋_GB2312" w:hAnsi="Times New Roman" w:cs="Times New Roman" w:hint="eastAsia"/>
          <w:kern w:val="0"/>
          <w:sz w:val="32"/>
          <w:szCs w:val="32"/>
        </w:rPr>
        <w:t>的</w:t>
      </w:r>
      <w:r w:rsidRPr="00471BC4">
        <w:rPr>
          <w:rFonts w:ascii="Times New Roman" w:eastAsia="仿宋_GB2312" w:hAnsi="Times New Roman" w:cs="Times New Roman"/>
          <w:kern w:val="0"/>
          <w:sz w:val="32"/>
          <w:szCs w:val="32"/>
        </w:rPr>
        <w:t>服务器虚拟化软件与</w:t>
      </w:r>
      <w:r w:rsidR="00567E4A">
        <w:rPr>
          <w:rFonts w:ascii="Times New Roman" w:eastAsia="仿宋_GB2312" w:hAnsi="Times New Roman" w:cs="Times New Roman" w:hint="eastAsia"/>
          <w:kern w:val="0"/>
          <w:sz w:val="32"/>
          <w:szCs w:val="32"/>
        </w:rPr>
        <w:t>参与威</w:t>
      </w:r>
      <w:proofErr w:type="gramStart"/>
      <w:r w:rsidR="00567E4A">
        <w:rPr>
          <w:rFonts w:ascii="Times New Roman" w:eastAsia="仿宋_GB2312" w:hAnsi="Times New Roman" w:cs="Times New Roman" w:hint="eastAsia"/>
          <w:kern w:val="0"/>
          <w:sz w:val="32"/>
          <w:szCs w:val="32"/>
        </w:rPr>
        <w:t>睿</w:t>
      </w:r>
      <w:proofErr w:type="gramEnd"/>
      <w:r w:rsidR="00567E4A">
        <w:rPr>
          <w:rFonts w:ascii="Times New Roman" w:eastAsia="仿宋_GB2312" w:hAnsi="Times New Roman" w:cs="Times New Roman" w:hint="eastAsia"/>
          <w:kern w:val="0"/>
          <w:sz w:val="32"/>
          <w:szCs w:val="32"/>
        </w:rPr>
        <w:t>认证项目的制造商</w:t>
      </w:r>
      <w:r w:rsidR="00590500">
        <w:rPr>
          <w:rFonts w:ascii="Times New Roman" w:eastAsia="仿宋_GB2312" w:hAnsi="Times New Roman" w:cs="Times New Roman" w:hint="eastAsia"/>
          <w:kern w:val="0"/>
          <w:sz w:val="32"/>
          <w:szCs w:val="32"/>
        </w:rPr>
        <w:t>的</w:t>
      </w:r>
      <w:r w:rsidRPr="00471BC4">
        <w:rPr>
          <w:rFonts w:ascii="Times New Roman" w:eastAsia="仿宋_GB2312" w:hAnsi="Times New Roman" w:cs="Times New Roman"/>
          <w:kern w:val="0"/>
          <w:sz w:val="32"/>
          <w:szCs w:val="32"/>
        </w:rPr>
        <w:t>第三</w:t>
      </w:r>
      <w:proofErr w:type="gramStart"/>
      <w:r w:rsidRPr="00471BC4">
        <w:rPr>
          <w:rFonts w:ascii="Times New Roman" w:eastAsia="仿宋_GB2312" w:hAnsi="Times New Roman" w:cs="Times New Roman"/>
          <w:kern w:val="0"/>
          <w:sz w:val="32"/>
          <w:szCs w:val="32"/>
        </w:rPr>
        <w:t>方</w:t>
      </w:r>
      <w:r w:rsidR="00BB6DF2">
        <w:rPr>
          <w:rFonts w:ascii="Times New Roman" w:eastAsia="仿宋_GB2312" w:hAnsi="Times New Roman" w:cs="Times New Roman" w:hint="eastAsia"/>
          <w:kern w:val="0"/>
          <w:sz w:val="32"/>
          <w:szCs w:val="32"/>
        </w:rPr>
        <w:t>相关</w:t>
      </w:r>
      <w:proofErr w:type="gramEnd"/>
      <w:r w:rsidR="00BB6DF2">
        <w:rPr>
          <w:rFonts w:ascii="Times New Roman" w:eastAsia="仿宋_GB2312" w:hAnsi="Times New Roman" w:cs="Times New Roman" w:hint="eastAsia"/>
          <w:kern w:val="0"/>
          <w:sz w:val="32"/>
          <w:szCs w:val="32"/>
        </w:rPr>
        <w:t>硬件产品</w:t>
      </w:r>
      <w:r w:rsidRPr="00471BC4">
        <w:rPr>
          <w:rFonts w:ascii="Times New Roman" w:eastAsia="仿宋_GB2312" w:hAnsi="Times New Roman" w:cs="Times New Roman"/>
          <w:kern w:val="0"/>
          <w:sz w:val="32"/>
          <w:szCs w:val="32"/>
        </w:rPr>
        <w:t>的现有的互操作性水平；任何情况下，不得低于威</w:t>
      </w:r>
      <w:proofErr w:type="gramStart"/>
      <w:r w:rsidRPr="00471BC4">
        <w:rPr>
          <w:rFonts w:ascii="Times New Roman" w:eastAsia="仿宋_GB2312" w:hAnsi="Times New Roman" w:cs="Times New Roman"/>
          <w:kern w:val="0"/>
          <w:sz w:val="32"/>
          <w:szCs w:val="32"/>
        </w:rPr>
        <w:t>睿</w:t>
      </w:r>
      <w:proofErr w:type="gramEnd"/>
      <w:r w:rsidR="00FE71C8">
        <w:rPr>
          <w:rFonts w:ascii="Times New Roman" w:eastAsia="仿宋_GB2312" w:hAnsi="Times New Roman" w:cs="Times New Roman" w:hint="eastAsia"/>
          <w:kern w:val="0"/>
          <w:sz w:val="32"/>
          <w:szCs w:val="32"/>
        </w:rPr>
        <w:t>的</w:t>
      </w:r>
      <w:r w:rsidRPr="00471BC4">
        <w:rPr>
          <w:rFonts w:ascii="Times New Roman" w:eastAsia="仿宋_GB2312" w:hAnsi="Times New Roman" w:cs="Times New Roman"/>
          <w:kern w:val="0"/>
          <w:sz w:val="32"/>
          <w:szCs w:val="32"/>
        </w:rPr>
        <w:t>服务器虚拟化软件与</w:t>
      </w:r>
      <w:r w:rsidR="00DC5AC3">
        <w:rPr>
          <w:rFonts w:ascii="Times New Roman" w:eastAsia="仿宋_GB2312" w:hAnsi="Times New Roman" w:cs="Times New Roman" w:hint="eastAsia"/>
          <w:kern w:val="0"/>
          <w:sz w:val="32"/>
          <w:szCs w:val="32"/>
        </w:rPr>
        <w:t>具有可比性的</w:t>
      </w:r>
      <w:r w:rsidRPr="00471BC4">
        <w:rPr>
          <w:rFonts w:ascii="Times New Roman" w:eastAsia="仿宋_GB2312" w:hAnsi="Times New Roman" w:cs="Times New Roman"/>
          <w:kern w:val="0"/>
          <w:sz w:val="32"/>
          <w:szCs w:val="32"/>
        </w:rPr>
        <w:t>博通</w:t>
      </w:r>
      <w:r w:rsidR="00E94643">
        <w:rPr>
          <w:rFonts w:ascii="Times New Roman" w:eastAsia="仿宋_GB2312" w:hAnsi="Times New Roman" w:cs="Times New Roman" w:hint="eastAsia"/>
          <w:kern w:val="0"/>
          <w:sz w:val="32"/>
          <w:szCs w:val="32"/>
        </w:rPr>
        <w:t>的</w:t>
      </w:r>
      <w:r w:rsidR="00BB6DF2">
        <w:rPr>
          <w:rFonts w:ascii="Times New Roman" w:eastAsia="仿宋_GB2312" w:hAnsi="Times New Roman" w:cs="Times New Roman" w:hint="eastAsia"/>
          <w:kern w:val="0"/>
          <w:sz w:val="32"/>
          <w:szCs w:val="32"/>
        </w:rPr>
        <w:t>相关硬件产品</w:t>
      </w:r>
      <w:r w:rsidR="00590500">
        <w:rPr>
          <w:rFonts w:ascii="Times New Roman" w:eastAsia="仿宋_GB2312" w:hAnsi="Times New Roman" w:cs="Times New Roman" w:hint="eastAsia"/>
          <w:kern w:val="0"/>
          <w:sz w:val="32"/>
          <w:szCs w:val="32"/>
        </w:rPr>
        <w:t>及驱动程序</w:t>
      </w:r>
      <w:r w:rsidRPr="00471BC4">
        <w:rPr>
          <w:rFonts w:ascii="Times New Roman" w:eastAsia="仿宋_GB2312" w:hAnsi="Times New Roman" w:cs="Times New Roman"/>
          <w:kern w:val="0"/>
          <w:sz w:val="32"/>
          <w:szCs w:val="32"/>
        </w:rPr>
        <w:t>之间的互操作性水平；</w:t>
      </w:r>
    </w:p>
    <w:p w14:paraId="4DA7EE2F" w14:textId="1AEFD1F4" w:rsidR="00505A02" w:rsidRPr="00471BC4" w:rsidRDefault="00646056" w:rsidP="00471BC4">
      <w:pPr>
        <w:pStyle w:val="aa"/>
        <w:widowControl/>
        <w:numPr>
          <w:ilvl w:val="0"/>
          <w:numId w:val="20"/>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将</w:t>
      </w:r>
      <w:r w:rsidR="009B7BE8">
        <w:rPr>
          <w:rFonts w:ascii="Times New Roman" w:eastAsia="仿宋_GB2312" w:hAnsi="Times New Roman" w:cs="Times New Roman" w:hint="eastAsia"/>
          <w:kern w:val="0"/>
          <w:sz w:val="32"/>
          <w:szCs w:val="32"/>
        </w:rPr>
        <w:t>对</w:t>
      </w:r>
      <w:r w:rsidR="00505A02" w:rsidRPr="00471BC4">
        <w:rPr>
          <w:rFonts w:ascii="Times New Roman" w:eastAsia="仿宋_GB2312" w:hAnsi="Times New Roman" w:cs="Times New Roman"/>
          <w:kern w:val="0"/>
          <w:sz w:val="32"/>
          <w:szCs w:val="32"/>
        </w:rPr>
        <w:t>第三</w:t>
      </w:r>
      <w:proofErr w:type="gramStart"/>
      <w:r w:rsidR="00505A02" w:rsidRPr="00471BC4">
        <w:rPr>
          <w:rFonts w:ascii="Times New Roman" w:eastAsia="仿宋_GB2312" w:hAnsi="Times New Roman" w:cs="Times New Roman"/>
          <w:kern w:val="0"/>
          <w:sz w:val="32"/>
          <w:szCs w:val="32"/>
        </w:rPr>
        <w:t>方</w:t>
      </w:r>
      <w:r w:rsidR="00BB6DF2">
        <w:rPr>
          <w:rFonts w:ascii="Times New Roman" w:eastAsia="仿宋_GB2312" w:hAnsi="Times New Roman" w:cs="Times New Roman" w:hint="eastAsia"/>
          <w:kern w:val="0"/>
          <w:sz w:val="32"/>
          <w:szCs w:val="32"/>
        </w:rPr>
        <w:t>相关</w:t>
      </w:r>
      <w:proofErr w:type="gramEnd"/>
      <w:r w:rsidR="00BB6DF2">
        <w:rPr>
          <w:rFonts w:ascii="Times New Roman" w:eastAsia="仿宋_GB2312" w:hAnsi="Times New Roman" w:cs="Times New Roman" w:hint="eastAsia"/>
          <w:kern w:val="0"/>
          <w:sz w:val="32"/>
          <w:szCs w:val="32"/>
        </w:rPr>
        <w:t>硬件产品</w:t>
      </w:r>
      <w:r w:rsidR="00505A02" w:rsidRPr="00471BC4">
        <w:rPr>
          <w:rFonts w:ascii="Times New Roman" w:eastAsia="仿宋_GB2312" w:hAnsi="Times New Roman" w:cs="Times New Roman"/>
          <w:kern w:val="0"/>
          <w:sz w:val="32"/>
          <w:szCs w:val="32"/>
        </w:rPr>
        <w:t>供应商提供的认证支持</w:t>
      </w:r>
      <w:r>
        <w:rPr>
          <w:rFonts w:ascii="Times New Roman" w:eastAsia="仿宋_GB2312" w:hAnsi="Times New Roman" w:cs="Times New Roman" w:hint="eastAsia"/>
          <w:kern w:val="0"/>
          <w:sz w:val="32"/>
          <w:szCs w:val="32"/>
        </w:rPr>
        <w:t>水平</w:t>
      </w:r>
      <w:r w:rsidR="00505A02" w:rsidRPr="00471BC4">
        <w:rPr>
          <w:rFonts w:ascii="Times New Roman" w:eastAsia="仿宋_GB2312" w:hAnsi="Times New Roman" w:cs="Times New Roman"/>
          <w:kern w:val="0"/>
          <w:sz w:val="32"/>
          <w:szCs w:val="32"/>
        </w:rPr>
        <w:t>始终保持在至少</w:t>
      </w:r>
      <w:r w:rsidR="00964334">
        <w:rPr>
          <w:rFonts w:ascii="Times New Roman" w:eastAsia="仿宋_GB2312" w:hAnsi="Times New Roman" w:cs="Times New Roman" w:hint="eastAsia"/>
          <w:kern w:val="0"/>
          <w:sz w:val="32"/>
          <w:szCs w:val="32"/>
        </w:rPr>
        <w:t>与</w:t>
      </w:r>
      <w:r w:rsidR="00505A02" w:rsidRPr="00471BC4">
        <w:rPr>
          <w:rFonts w:ascii="Times New Roman" w:eastAsia="仿宋_GB2312" w:hAnsi="Times New Roman" w:cs="Times New Roman"/>
          <w:kern w:val="0"/>
          <w:sz w:val="32"/>
          <w:szCs w:val="32"/>
        </w:rPr>
        <w:t>向</w:t>
      </w:r>
      <w:r w:rsidR="00BB6DF2">
        <w:rPr>
          <w:rFonts w:ascii="Times New Roman" w:eastAsia="仿宋_GB2312" w:hAnsi="Times New Roman" w:cs="Times New Roman" w:hint="eastAsia"/>
          <w:kern w:val="0"/>
          <w:sz w:val="32"/>
          <w:szCs w:val="32"/>
        </w:rPr>
        <w:t>具有可比性的</w:t>
      </w:r>
      <w:r w:rsidR="00505A02" w:rsidRPr="00471BC4">
        <w:rPr>
          <w:rFonts w:ascii="Times New Roman" w:eastAsia="仿宋_GB2312" w:hAnsi="Times New Roman" w:cs="Times New Roman"/>
          <w:kern w:val="0"/>
          <w:sz w:val="32"/>
          <w:szCs w:val="32"/>
        </w:rPr>
        <w:t>博通</w:t>
      </w:r>
      <w:r w:rsidR="00EA0576">
        <w:rPr>
          <w:rFonts w:ascii="Times New Roman" w:eastAsia="仿宋_GB2312" w:hAnsi="Times New Roman" w:cs="Times New Roman" w:hint="eastAsia"/>
          <w:kern w:val="0"/>
          <w:sz w:val="32"/>
          <w:szCs w:val="32"/>
        </w:rPr>
        <w:t>的</w:t>
      </w:r>
      <w:r w:rsidR="00BB6DF2">
        <w:rPr>
          <w:rFonts w:ascii="Times New Roman" w:eastAsia="仿宋_GB2312" w:hAnsi="Times New Roman" w:cs="Times New Roman" w:hint="eastAsia"/>
          <w:kern w:val="0"/>
          <w:sz w:val="32"/>
          <w:szCs w:val="32"/>
        </w:rPr>
        <w:t>相关硬件产品</w:t>
      </w:r>
      <w:r w:rsidR="00505A02" w:rsidRPr="00471BC4">
        <w:rPr>
          <w:rFonts w:ascii="Times New Roman" w:eastAsia="仿宋_GB2312" w:hAnsi="Times New Roman" w:cs="Times New Roman"/>
          <w:kern w:val="0"/>
          <w:sz w:val="32"/>
          <w:szCs w:val="32"/>
        </w:rPr>
        <w:t>提供支持的</w:t>
      </w:r>
      <w:r w:rsidR="00964334">
        <w:rPr>
          <w:rFonts w:ascii="Times New Roman" w:eastAsia="仿宋_GB2312" w:hAnsi="Times New Roman" w:cs="Times New Roman" w:hint="eastAsia"/>
          <w:kern w:val="0"/>
          <w:sz w:val="32"/>
          <w:szCs w:val="32"/>
        </w:rPr>
        <w:t>同等</w:t>
      </w:r>
      <w:r w:rsidR="00505A02" w:rsidRPr="00471BC4">
        <w:rPr>
          <w:rFonts w:ascii="Times New Roman" w:eastAsia="仿宋_GB2312" w:hAnsi="Times New Roman" w:cs="Times New Roman"/>
          <w:kern w:val="0"/>
          <w:sz w:val="32"/>
          <w:szCs w:val="32"/>
        </w:rPr>
        <w:t>水平；以及</w:t>
      </w:r>
    </w:p>
    <w:p w14:paraId="3E69609C" w14:textId="3CF7DD18" w:rsidR="00505A02" w:rsidRPr="00471BC4" w:rsidRDefault="00505A02" w:rsidP="00471BC4">
      <w:pPr>
        <w:pStyle w:val="aa"/>
        <w:widowControl/>
        <w:numPr>
          <w:ilvl w:val="0"/>
          <w:numId w:val="20"/>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不得通过</w:t>
      </w:r>
      <w:r w:rsidR="00634892" w:rsidRPr="00471BC4">
        <w:rPr>
          <w:rFonts w:ascii="Times New Roman" w:eastAsia="仿宋_GB2312" w:hAnsi="Times New Roman" w:cs="Times New Roman"/>
          <w:kern w:val="0"/>
          <w:sz w:val="32"/>
          <w:szCs w:val="32"/>
        </w:rPr>
        <w:t>对威</w:t>
      </w:r>
      <w:proofErr w:type="gramStart"/>
      <w:r w:rsidR="00634892" w:rsidRPr="00471BC4">
        <w:rPr>
          <w:rFonts w:ascii="Times New Roman" w:eastAsia="仿宋_GB2312" w:hAnsi="Times New Roman" w:cs="Times New Roman"/>
          <w:kern w:val="0"/>
          <w:sz w:val="32"/>
          <w:szCs w:val="32"/>
        </w:rPr>
        <w:t>睿</w:t>
      </w:r>
      <w:proofErr w:type="gramEnd"/>
      <w:r w:rsidR="00634892" w:rsidRPr="00471BC4">
        <w:rPr>
          <w:rFonts w:ascii="Times New Roman" w:eastAsia="仿宋_GB2312" w:hAnsi="Times New Roman" w:cs="Times New Roman"/>
          <w:kern w:val="0"/>
          <w:sz w:val="32"/>
          <w:szCs w:val="32"/>
        </w:rPr>
        <w:t>的服务器虚拟化软件进行任何技术升级</w:t>
      </w:r>
      <w:r w:rsidR="003E0951">
        <w:rPr>
          <w:rFonts w:ascii="Times New Roman" w:eastAsia="仿宋_GB2312" w:hAnsi="Times New Roman" w:cs="Times New Roman" w:hint="eastAsia"/>
          <w:kern w:val="0"/>
          <w:sz w:val="32"/>
          <w:szCs w:val="32"/>
        </w:rPr>
        <w:t>，</w:t>
      </w:r>
      <w:r w:rsidR="00C71E80">
        <w:rPr>
          <w:rFonts w:ascii="Times New Roman" w:eastAsia="仿宋_GB2312" w:hAnsi="Times New Roman" w:cs="Times New Roman" w:hint="eastAsia"/>
          <w:kern w:val="0"/>
          <w:sz w:val="32"/>
          <w:szCs w:val="32"/>
        </w:rPr>
        <w:t>从而</w:t>
      </w:r>
      <w:r w:rsidRPr="00471BC4">
        <w:rPr>
          <w:rFonts w:ascii="Times New Roman" w:eastAsia="仿宋_GB2312" w:hAnsi="Times New Roman" w:cs="Times New Roman"/>
          <w:kern w:val="0"/>
          <w:sz w:val="32"/>
          <w:szCs w:val="32"/>
        </w:rPr>
        <w:t>降低</w:t>
      </w:r>
      <w:r w:rsidR="00C71E80">
        <w:rPr>
          <w:rFonts w:ascii="Times New Roman" w:eastAsia="仿宋_GB2312" w:hAnsi="Times New Roman" w:cs="Times New Roman" w:hint="eastAsia"/>
          <w:kern w:val="0"/>
          <w:sz w:val="32"/>
          <w:szCs w:val="32"/>
        </w:rPr>
        <w:t>威</w:t>
      </w:r>
      <w:proofErr w:type="gramStart"/>
      <w:r w:rsidR="00C71E80">
        <w:rPr>
          <w:rFonts w:ascii="Times New Roman" w:eastAsia="仿宋_GB2312" w:hAnsi="Times New Roman" w:cs="Times New Roman" w:hint="eastAsia"/>
          <w:kern w:val="0"/>
          <w:sz w:val="32"/>
          <w:szCs w:val="32"/>
        </w:rPr>
        <w:t>睿</w:t>
      </w:r>
      <w:proofErr w:type="gramEnd"/>
      <w:r w:rsidRPr="00471BC4">
        <w:rPr>
          <w:rFonts w:ascii="Times New Roman" w:eastAsia="仿宋_GB2312" w:hAnsi="Times New Roman" w:cs="Times New Roman"/>
          <w:kern w:val="0"/>
          <w:sz w:val="32"/>
          <w:szCs w:val="32"/>
        </w:rPr>
        <w:t>与第三</w:t>
      </w:r>
      <w:proofErr w:type="gramStart"/>
      <w:r w:rsidRPr="00471BC4">
        <w:rPr>
          <w:rFonts w:ascii="Times New Roman" w:eastAsia="仿宋_GB2312" w:hAnsi="Times New Roman" w:cs="Times New Roman"/>
          <w:kern w:val="0"/>
          <w:sz w:val="32"/>
          <w:szCs w:val="32"/>
        </w:rPr>
        <w:t>方</w:t>
      </w:r>
      <w:r w:rsidR="00BB6DF2">
        <w:rPr>
          <w:rFonts w:ascii="Times New Roman" w:eastAsia="仿宋_GB2312" w:hAnsi="Times New Roman" w:cs="Times New Roman" w:hint="eastAsia"/>
          <w:kern w:val="0"/>
          <w:sz w:val="32"/>
          <w:szCs w:val="32"/>
        </w:rPr>
        <w:t>相关</w:t>
      </w:r>
      <w:proofErr w:type="gramEnd"/>
      <w:r w:rsidR="00BB6DF2">
        <w:rPr>
          <w:rFonts w:ascii="Times New Roman" w:eastAsia="仿宋_GB2312" w:hAnsi="Times New Roman" w:cs="Times New Roman" w:hint="eastAsia"/>
          <w:kern w:val="0"/>
          <w:sz w:val="32"/>
          <w:szCs w:val="32"/>
        </w:rPr>
        <w:t>硬件产品</w:t>
      </w:r>
      <w:r w:rsidRPr="00471BC4">
        <w:rPr>
          <w:rFonts w:ascii="Times New Roman" w:eastAsia="仿宋_GB2312" w:hAnsi="Times New Roman" w:cs="Times New Roman"/>
          <w:kern w:val="0"/>
          <w:sz w:val="32"/>
          <w:szCs w:val="32"/>
        </w:rPr>
        <w:t>互操作性</w:t>
      </w:r>
      <w:r w:rsidR="00C71E80">
        <w:rPr>
          <w:rFonts w:ascii="Times New Roman" w:eastAsia="仿宋_GB2312" w:hAnsi="Times New Roman" w:cs="Times New Roman" w:hint="eastAsia"/>
          <w:kern w:val="0"/>
          <w:sz w:val="32"/>
          <w:szCs w:val="32"/>
        </w:rPr>
        <w:t>（相对于</w:t>
      </w:r>
      <w:r w:rsidR="00567E4A">
        <w:rPr>
          <w:rFonts w:ascii="Times New Roman" w:eastAsia="仿宋_GB2312" w:hAnsi="Times New Roman" w:cs="Times New Roman" w:hint="eastAsia"/>
          <w:kern w:val="0"/>
          <w:sz w:val="32"/>
          <w:szCs w:val="32"/>
        </w:rPr>
        <w:t>具有可比性的</w:t>
      </w:r>
      <w:r w:rsidR="00C71E80">
        <w:rPr>
          <w:rFonts w:ascii="Times New Roman" w:eastAsia="仿宋_GB2312" w:hAnsi="Times New Roman" w:cs="Times New Roman" w:hint="eastAsia"/>
          <w:kern w:val="0"/>
          <w:sz w:val="32"/>
          <w:szCs w:val="32"/>
        </w:rPr>
        <w:t>博通的</w:t>
      </w:r>
      <w:r w:rsidR="00EA0576">
        <w:rPr>
          <w:rFonts w:ascii="Times New Roman" w:eastAsia="仿宋_GB2312" w:hAnsi="Times New Roman" w:cs="Times New Roman" w:hint="eastAsia"/>
          <w:kern w:val="0"/>
          <w:sz w:val="32"/>
          <w:szCs w:val="32"/>
        </w:rPr>
        <w:t>相关硬件产品</w:t>
      </w:r>
      <w:r w:rsidR="00C71E80">
        <w:rPr>
          <w:rFonts w:ascii="Times New Roman" w:eastAsia="仿宋_GB2312" w:hAnsi="Times New Roman" w:cs="Times New Roman" w:hint="eastAsia"/>
          <w:kern w:val="0"/>
          <w:sz w:val="32"/>
          <w:szCs w:val="32"/>
        </w:rPr>
        <w:t>）</w:t>
      </w:r>
      <w:r w:rsidRPr="00471BC4">
        <w:rPr>
          <w:rFonts w:ascii="Times New Roman" w:eastAsia="仿宋_GB2312" w:hAnsi="Times New Roman" w:cs="Times New Roman"/>
          <w:kern w:val="0"/>
          <w:sz w:val="32"/>
          <w:szCs w:val="32"/>
        </w:rPr>
        <w:t>的方式</w:t>
      </w:r>
      <w:r w:rsidRPr="00471BC4">
        <w:rPr>
          <w:rFonts w:ascii="Times New Roman" w:eastAsia="仿宋_GB2312" w:hAnsi="Times New Roman" w:cs="Times New Roman" w:hint="eastAsia"/>
          <w:kern w:val="0"/>
          <w:sz w:val="32"/>
          <w:szCs w:val="32"/>
        </w:rPr>
        <w:t>，</w:t>
      </w:r>
      <w:r w:rsidRPr="00471BC4">
        <w:rPr>
          <w:rFonts w:ascii="Times New Roman" w:eastAsia="仿宋_GB2312" w:hAnsi="Times New Roman" w:cs="Times New Roman"/>
          <w:kern w:val="0"/>
          <w:sz w:val="32"/>
          <w:szCs w:val="32"/>
        </w:rPr>
        <w:t>歧视第三</w:t>
      </w:r>
      <w:proofErr w:type="gramStart"/>
      <w:r w:rsidRPr="00471BC4">
        <w:rPr>
          <w:rFonts w:ascii="Times New Roman" w:eastAsia="仿宋_GB2312" w:hAnsi="Times New Roman" w:cs="Times New Roman"/>
          <w:kern w:val="0"/>
          <w:sz w:val="32"/>
          <w:szCs w:val="32"/>
        </w:rPr>
        <w:t>方</w:t>
      </w:r>
      <w:r w:rsidR="00BB6DF2">
        <w:rPr>
          <w:rFonts w:ascii="Times New Roman" w:eastAsia="仿宋_GB2312" w:hAnsi="Times New Roman" w:cs="Times New Roman" w:hint="eastAsia"/>
          <w:kern w:val="0"/>
          <w:sz w:val="32"/>
          <w:szCs w:val="32"/>
        </w:rPr>
        <w:t>相关</w:t>
      </w:r>
      <w:proofErr w:type="gramEnd"/>
      <w:r w:rsidR="00BB6DF2">
        <w:rPr>
          <w:rFonts w:ascii="Times New Roman" w:eastAsia="仿宋_GB2312" w:hAnsi="Times New Roman" w:cs="Times New Roman" w:hint="eastAsia"/>
          <w:kern w:val="0"/>
          <w:sz w:val="32"/>
          <w:szCs w:val="32"/>
        </w:rPr>
        <w:t>硬件产品</w:t>
      </w:r>
      <w:r w:rsidRPr="00471BC4">
        <w:rPr>
          <w:rFonts w:ascii="Times New Roman" w:eastAsia="仿宋_GB2312" w:hAnsi="Times New Roman" w:cs="Times New Roman"/>
          <w:kern w:val="0"/>
          <w:sz w:val="32"/>
          <w:szCs w:val="32"/>
        </w:rPr>
        <w:t>。</w:t>
      </w:r>
    </w:p>
    <w:p w14:paraId="6BAC0AD9" w14:textId="54704E6C" w:rsidR="00505A02" w:rsidRPr="00471BC4" w:rsidRDefault="00505A02" w:rsidP="00471BC4">
      <w:pPr>
        <w:pStyle w:val="aa"/>
        <w:widowControl/>
        <w:numPr>
          <w:ilvl w:val="0"/>
          <w:numId w:val="13"/>
        </w:numPr>
        <w:autoSpaceDE w:val="0"/>
        <w:autoSpaceDN w:val="0"/>
        <w:adjustRightInd w:val="0"/>
        <w:spacing w:line="360" w:lineRule="auto"/>
        <w:ind w:left="0" w:firstLine="640"/>
        <w:rPr>
          <w:rFonts w:ascii="Times New Roman" w:eastAsia="仿宋_GB2312" w:hAnsi="Times New Roman" w:cs="Times New Roman"/>
          <w:kern w:val="0"/>
          <w:sz w:val="32"/>
          <w:szCs w:val="32"/>
        </w:rPr>
      </w:pPr>
      <w:bookmarkStart w:id="3" w:name="_Hlk144173709"/>
      <w:r w:rsidRPr="00471BC4">
        <w:rPr>
          <w:rFonts w:ascii="Times New Roman" w:eastAsia="仿宋_GB2312" w:hAnsi="Times New Roman" w:cs="Times New Roman"/>
          <w:kern w:val="0"/>
          <w:sz w:val="32"/>
          <w:szCs w:val="32"/>
        </w:rPr>
        <w:t>交易双方和集中后实体承诺，在服务器虚拟化软件供应商提出要求并收到其免费提供的所有必要支持（即，开发工具包、</w:t>
      </w:r>
      <w:proofErr w:type="gramStart"/>
      <w:r w:rsidRPr="00471BC4">
        <w:rPr>
          <w:rFonts w:ascii="Times New Roman" w:eastAsia="仿宋_GB2312" w:hAnsi="Times New Roman" w:cs="Times New Roman"/>
          <w:kern w:val="0"/>
          <w:sz w:val="32"/>
          <w:szCs w:val="32"/>
        </w:rPr>
        <w:t>预发布</w:t>
      </w:r>
      <w:proofErr w:type="gramEnd"/>
      <w:r w:rsidRPr="00471BC4">
        <w:rPr>
          <w:rFonts w:ascii="Times New Roman" w:eastAsia="仿宋_GB2312" w:hAnsi="Times New Roman" w:cs="Times New Roman"/>
          <w:kern w:val="0"/>
          <w:sz w:val="32"/>
          <w:szCs w:val="32"/>
        </w:rPr>
        <w:t>材料、文档、支持、测试套件和技术支持）后，博通</w:t>
      </w:r>
      <w:r w:rsidRPr="00471BC4">
        <w:rPr>
          <w:rFonts w:ascii="Times New Roman" w:eastAsia="仿宋_GB2312" w:hAnsi="Times New Roman" w:cs="Times New Roman"/>
          <w:kern w:val="0"/>
          <w:sz w:val="32"/>
          <w:szCs w:val="32"/>
        </w:rPr>
        <w:t>ECD</w:t>
      </w:r>
      <w:r w:rsidRPr="00471BC4">
        <w:rPr>
          <w:rFonts w:ascii="Times New Roman" w:eastAsia="仿宋_GB2312" w:hAnsi="Times New Roman" w:cs="Times New Roman"/>
          <w:kern w:val="0"/>
          <w:sz w:val="32"/>
          <w:szCs w:val="32"/>
        </w:rPr>
        <w:t>的光纤通道适配器认证团队应尽最大合理努力继续开发、认证和发布博通</w:t>
      </w:r>
      <w:r w:rsidR="00E94643">
        <w:rPr>
          <w:rFonts w:ascii="Times New Roman" w:eastAsia="仿宋_GB2312" w:hAnsi="Times New Roman" w:cs="Times New Roman" w:hint="eastAsia"/>
          <w:kern w:val="0"/>
          <w:sz w:val="32"/>
          <w:szCs w:val="32"/>
        </w:rPr>
        <w:t>的</w:t>
      </w:r>
      <w:r w:rsidRPr="00471BC4">
        <w:rPr>
          <w:rFonts w:ascii="Times New Roman" w:eastAsia="仿宋_GB2312" w:hAnsi="Times New Roman" w:cs="Times New Roman"/>
          <w:kern w:val="0"/>
          <w:sz w:val="32"/>
          <w:szCs w:val="32"/>
        </w:rPr>
        <w:t>光纤通道适配器的驱动</w:t>
      </w:r>
      <w:r w:rsidRPr="00471BC4">
        <w:rPr>
          <w:rFonts w:ascii="Times New Roman" w:eastAsia="仿宋_GB2312" w:hAnsi="Times New Roman" w:cs="Times New Roman" w:hint="eastAsia"/>
          <w:kern w:val="0"/>
          <w:sz w:val="32"/>
          <w:szCs w:val="32"/>
        </w:rPr>
        <w:t>程序</w:t>
      </w:r>
      <w:r w:rsidRPr="00471BC4">
        <w:rPr>
          <w:rFonts w:ascii="Times New Roman" w:eastAsia="仿宋_GB2312" w:hAnsi="Times New Roman" w:cs="Times New Roman"/>
          <w:kern w:val="0"/>
          <w:sz w:val="32"/>
          <w:szCs w:val="32"/>
        </w:rPr>
        <w:t>，以确保</w:t>
      </w:r>
      <w:r w:rsidR="004220A4" w:rsidRPr="00471BC4">
        <w:rPr>
          <w:rFonts w:ascii="Times New Roman" w:eastAsia="仿宋_GB2312" w:hAnsi="Times New Roman" w:cs="Times New Roman"/>
          <w:kern w:val="0"/>
          <w:sz w:val="32"/>
          <w:szCs w:val="32"/>
        </w:rPr>
        <w:t>支持</w:t>
      </w:r>
      <w:r w:rsidR="00D21894">
        <w:rPr>
          <w:rFonts w:ascii="Times New Roman" w:eastAsia="仿宋_GB2312" w:hAnsi="Times New Roman" w:cs="Times New Roman" w:hint="eastAsia"/>
          <w:kern w:val="0"/>
          <w:sz w:val="32"/>
          <w:szCs w:val="32"/>
        </w:rPr>
        <w:t>该等</w:t>
      </w:r>
      <w:r w:rsidR="004220A4" w:rsidRPr="00471BC4">
        <w:rPr>
          <w:rFonts w:ascii="Times New Roman" w:eastAsia="仿宋_GB2312" w:hAnsi="Times New Roman" w:cs="Times New Roman"/>
          <w:kern w:val="0"/>
          <w:sz w:val="32"/>
          <w:szCs w:val="32"/>
        </w:rPr>
        <w:t>服务器虚拟化软件供应商开发和</w:t>
      </w:r>
      <w:r w:rsidR="00636806" w:rsidRPr="002B0980">
        <w:rPr>
          <w:rFonts w:ascii="Times New Roman" w:eastAsia="仿宋_GB2312" w:hAnsi="Times New Roman" w:cs="Times New Roman" w:hint="eastAsia"/>
          <w:kern w:val="0"/>
          <w:sz w:val="32"/>
          <w:szCs w:val="32"/>
        </w:rPr>
        <w:t>向客户</w:t>
      </w:r>
      <w:r w:rsidR="00E23E3C" w:rsidRPr="002B0980">
        <w:rPr>
          <w:rFonts w:ascii="Times New Roman" w:eastAsia="仿宋_GB2312" w:hAnsi="Times New Roman" w:cs="Times New Roman" w:hint="eastAsia"/>
          <w:kern w:val="0"/>
          <w:sz w:val="32"/>
          <w:szCs w:val="32"/>
        </w:rPr>
        <w:t>销售</w:t>
      </w:r>
      <w:r w:rsidR="00636806" w:rsidRPr="002B0980">
        <w:rPr>
          <w:rFonts w:ascii="Times New Roman" w:eastAsia="仿宋_GB2312" w:hAnsi="Times New Roman" w:cs="Times New Roman" w:hint="eastAsia"/>
          <w:kern w:val="0"/>
          <w:sz w:val="32"/>
          <w:szCs w:val="32"/>
        </w:rPr>
        <w:t>用于中国境内市场</w:t>
      </w:r>
      <w:r w:rsidR="00636806">
        <w:rPr>
          <w:rFonts w:ascii="Times New Roman" w:eastAsia="仿宋_GB2312" w:hAnsi="Times New Roman" w:cs="Times New Roman" w:hint="eastAsia"/>
          <w:kern w:val="0"/>
          <w:sz w:val="32"/>
          <w:szCs w:val="32"/>
        </w:rPr>
        <w:t>的</w:t>
      </w:r>
      <w:r w:rsidR="004220A4" w:rsidRPr="00471BC4">
        <w:rPr>
          <w:rFonts w:ascii="Times New Roman" w:eastAsia="仿宋_GB2312" w:hAnsi="Times New Roman" w:cs="Times New Roman"/>
          <w:kern w:val="0"/>
          <w:sz w:val="32"/>
          <w:szCs w:val="32"/>
        </w:rPr>
        <w:t>服务器虚</w:t>
      </w:r>
      <w:r w:rsidR="004220A4" w:rsidRPr="00471BC4">
        <w:rPr>
          <w:rFonts w:ascii="Times New Roman" w:eastAsia="仿宋_GB2312" w:hAnsi="Times New Roman" w:cs="Times New Roman"/>
          <w:kern w:val="0"/>
          <w:sz w:val="32"/>
          <w:szCs w:val="32"/>
        </w:rPr>
        <w:lastRenderedPageBreak/>
        <w:t>拟化软件所需</w:t>
      </w:r>
      <w:r w:rsidR="004220A4" w:rsidRPr="00471BC4">
        <w:rPr>
          <w:rFonts w:ascii="Times New Roman" w:eastAsia="仿宋_GB2312" w:hAnsi="Times New Roman" w:cs="Times New Roman" w:hint="eastAsia"/>
          <w:kern w:val="0"/>
          <w:sz w:val="32"/>
          <w:szCs w:val="32"/>
        </w:rPr>
        <w:t>的</w:t>
      </w:r>
      <w:r w:rsidR="004220A4">
        <w:rPr>
          <w:rFonts w:ascii="Times New Roman" w:eastAsia="仿宋_GB2312" w:hAnsi="Times New Roman" w:cs="Times New Roman" w:hint="eastAsia"/>
          <w:kern w:val="0"/>
          <w:sz w:val="32"/>
          <w:szCs w:val="32"/>
        </w:rPr>
        <w:t>、</w:t>
      </w:r>
      <w:r w:rsidRPr="00471BC4">
        <w:rPr>
          <w:rFonts w:ascii="Times New Roman" w:eastAsia="仿宋_GB2312" w:hAnsi="Times New Roman" w:cs="Times New Roman"/>
          <w:kern w:val="0"/>
          <w:sz w:val="32"/>
          <w:szCs w:val="32"/>
        </w:rPr>
        <w:t>与</w:t>
      </w:r>
      <w:r w:rsidRPr="00471BC4">
        <w:rPr>
          <w:rFonts w:ascii="Times New Roman" w:eastAsia="仿宋_GB2312" w:hAnsi="Times New Roman" w:cs="Times New Roman"/>
          <w:kern w:val="0"/>
          <w:sz w:val="32"/>
          <w:szCs w:val="32"/>
        </w:rPr>
        <w:t>Linux</w:t>
      </w:r>
      <w:r w:rsidR="00970191">
        <w:rPr>
          <w:rFonts w:ascii="Times New Roman" w:eastAsia="仿宋_GB2312" w:hAnsi="Times New Roman" w:cs="Times New Roman" w:hint="eastAsia"/>
          <w:kern w:val="0"/>
          <w:sz w:val="32"/>
          <w:szCs w:val="32"/>
        </w:rPr>
        <w:t>或</w:t>
      </w:r>
      <w:r w:rsidR="00970191">
        <w:rPr>
          <w:rFonts w:ascii="Times New Roman" w:eastAsia="仿宋_GB2312" w:hAnsi="Times New Roman" w:cs="Times New Roman" w:hint="eastAsia"/>
          <w:kern w:val="0"/>
          <w:sz w:val="32"/>
          <w:szCs w:val="32"/>
        </w:rPr>
        <w:t>W</w:t>
      </w:r>
      <w:r w:rsidR="00970191">
        <w:rPr>
          <w:rFonts w:ascii="Times New Roman" w:eastAsia="仿宋_GB2312" w:hAnsi="Times New Roman" w:cs="Times New Roman"/>
          <w:kern w:val="0"/>
          <w:sz w:val="32"/>
          <w:szCs w:val="32"/>
        </w:rPr>
        <w:t>indows</w:t>
      </w:r>
      <w:r w:rsidR="00192800">
        <w:rPr>
          <w:rFonts w:ascii="Times New Roman" w:eastAsia="仿宋_GB2312" w:hAnsi="Times New Roman" w:cs="Times New Roman" w:hint="eastAsia"/>
          <w:kern w:val="0"/>
          <w:sz w:val="32"/>
          <w:szCs w:val="32"/>
        </w:rPr>
        <w:t>（视具体情况而定）</w:t>
      </w:r>
      <w:r w:rsidRPr="00471BC4">
        <w:rPr>
          <w:rFonts w:ascii="Times New Roman" w:eastAsia="仿宋_GB2312" w:hAnsi="Times New Roman" w:cs="Times New Roman"/>
          <w:kern w:val="0"/>
          <w:sz w:val="32"/>
          <w:szCs w:val="32"/>
        </w:rPr>
        <w:t>的互操作性，</w:t>
      </w:r>
      <w:r w:rsidR="00CC6BA4">
        <w:rPr>
          <w:rFonts w:ascii="Times New Roman" w:eastAsia="仿宋_GB2312" w:hAnsi="Times New Roman" w:cs="Times New Roman" w:hint="eastAsia"/>
          <w:kern w:val="0"/>
          <w:sz w:val="32"/>
          <w:szCs w:val="32"/>
        </w:rPr>
        <w:t>并且</w:t>
      </w:r>
      <w:r w:rsidRPr="00471BC4">
        <w:rPr>
          <w:rFonts w:ascii="Times New Roman" w:eastAsia="仿宋_GB2312" w:hAnsi="Times New Roman" w:cs="Times New Roman"/>
          <w:kern w:val="0"/>
          <w:sz w:val="32"/>
          <w:szCs w:val="32"/>
        </w:rPr>
        <w:t>与</w:t>
      </w:r>
      <w:r w:rsidR="009B5BE3" w:rsidRPr="00471BC4">
        <w:rPr>
          <w:rFonts w:ascii="Times New Roman" w:eastAsia="仿宋_GB2312" w:hAnsi="Times New Roman" w:cs="Times New Roman"/>
          <w:kern w:val="0"/>
          <w:sz w:val="32"/>
          <w:szCs w:val="32"/>
        </w:rPr>
        <w:t>ECD</w:t>
      </w:r>
      <w:r w:rsidR="00AE2A48">
        <w:rPr>
          <w:rFonts w:ascii="Times New Roman" w:eastAsia="仿宋_GB2312" w:hAnsi="Times New Roman" w:cs="Times New Roman" w:hint="eastAsia"/>
          <w:kern w:val="0"/>
          <w:sz w:val="32"/>
          <w:szCs w:val="32"/>
        </w:rPr>
        <w:t>以前的</w:t>
      </w:r>
      <w:r w:rsidR="00B719E4">
        <w:rPr>
          <w:rFonts w:ascii="Times New Roman" w:eastAsia="仿宋_GB2312" w:hAnsi="Times New Roman" w:cs="Times New Roman" w:hint="eastAsia"/>
          <w:kern w:val="0"/>
          <w:sz w:val="32"/>
          <w:szCs w:val="32"/>
        </w:rPr>
        <w:t>做法</w:t>
      </w:r>
      <w:r w:rsidR="00F16D6B">
        <w:rPr>
          <w:rFonts w:ascii="Times New Roman" w:eastAsia="仿宋_GB2312" w:hAnsi="Times New Roman" w:cs="Times New Roman" w:hint="eastAsia"/>
          <w:kern w:val="0"/>
          <w:sz w:val="32"/>
          <w:szCs w:val="32"/>
        </w:rPr>
        <w:t>一致</w:t>
      </w:r>
      <w:r w:rsidRPr="00471BC4">
        <w:rPr>
          <w:rFonts w:ascii="Times New Roman" w:eastAsia="仿宋_GB2312" w:hAnsi="Times New Roman" w:cs="Times New Roman"/>
          <w:kern w:val="0"/>
          <w:sz w:val="32"/>
          <w:szCs w:val="32"/>
        </w:rPr>
        <w:t>。</w:t>
      </w:r>
      <w:r w:rsidRPr="00471BC4">
        <w:rPr>
          <w:rFonts w:ascii="Times New Roman" w:eastAsia="仿宋_GB2312" w:hAnsi="Times New Roman" w:cs="Times New Roman"/>
          <w:kern w:val="0"/>
          <w:sz w:val="32"/>
          <w:szCs w:val="32"/>
        </w:rPr>
        <w:t xml:space="preserve"> </w:t>
      </w:r>
    </w:p>
    <w:bookmarkEnd w:id="3"/>
    <w:p w14:paraId="4229204A" w14:textId="436C3171" w:rsidR="00505A02" w:rsidRPr="00471BC4" w:rsidRDefault="00505A02" w:rsidP="00471BC4">
      <w:pPr>
        <w:pStyle w:val="aa"/>
        <w:widowControl/>
        <w:numPr>
          <w:ilvl w:val="0"/>
          <w:numId w:val="1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交易双方和集中后实体将对第三方硬件制造商的保密信息采取保护措施，包括但不限于：</w:t>
      </w:r>
      <w:r w:rsidRPr="00471BC4">
        <w:rPr>
          <w:rFonts w:ascii="Times New Roman" w:eastAsia="仿宋_GB2312" w:hAnsi="Times New Roman" w:cs="Times New Roman"/>
          <w:kern w:val="0"/>
          <w:sz w:val="32"/>
          <w:szCs w:val="32"/>
        </w:rPr>
        <w:t xml:space="preserve"> </w:t>
      </w:r>
    </w:p>
    <w:p w14:paraId="3EC8A1A8" w14:textId="239B16B9" w:rsidR="00505A02" w:rsidRPr="00471BC4" w:rsidRDefault="00505A02" w:rsidP="00471BC4">
      <w:pPr>
        <w:pStyle w:val="aa"/>
        <w:widowControl/>
        <w:numPr>
          <w:ilvl w:val="0"/>
          <w:numId w:val="22"/>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与第三方硬件制造商签订保密协议，在</w:t>
      </w:r>
      <w:r w:rsidR="00D07CC1">
        <w:rPr>
          <w:rFonts w:ascii="Times New Roman" w:eastAsia="仿宋_GB2312" w:hAnsi="Times New Roman" w:cs="Times New Roman" w:hint="eastAsia"/>
          <w:kern w:val="0"/>
          <w:sz w:val="32"/>
          <w:szCs w:val="32"/>
        </w:rPr>
        <w:t>协议</w:t>
      </w:r>
      <w:r w:rsidRPr="00471BC4">
        <w:rPr>
          <w:rFonts w:ascii="Times New Roman" w:eastAsia="仿宋_GB2312" w:hAnsi="Times New Roman" w:cs="Times New Roman"/>
          <w:kern w:val="0"/>
          <w:sz w:val="32"/>
          <w:szCs w:val="32"/>
        </w:rPr>
        <w:t>中列</w:t>
      </w:r>
      <w:r w:rsidR="00D07CC1">
        <w:rPr>
          <w:rFonts w:ascii="Times New Roman" w:eastAsia="仿宋_GB2312" w:hAnsi="Times New Roman" w:cs="Times New Roman" w:hint="eastAsia"/>
          <w:kern w:val="0"/>
          <w:sz w:val="32"/>
          <w:szCs w:val="32"/>
        </w:rPr>
        <w:t>明</w:t>
      </w:r>
      <w:r w:rsidRPr="00471BC4">
        <w:rPr>
          <w:rFonts w:ascii="Times New Roman" w:eastAsia="仿宋_GB2312" w:hAnsi="Times New Roman" w:cs="Times New Roman"/>
          <w:kern w:val="0"/>
          <w:sz w:val="32"/>
          <w:szCs w:val="32"/>
        </w:rPr>
        <w:t>保密信息范围</w:t>
      </w:r>
      <w:r w:rsidR="00097199">
        <w:rPr>
          <w:rFonts w:ascii="Times New Roman" w:eastAsia="仿宋_GB2312" w:hAnsi="Times New Roman" w:cs="Times New Roman" w:hint="eastAsia"/>
          <w:kern w:val="0"/>
          <w:sz w:val="32"/>
          <w:szCs w:val="32"/>
        </w:rPr>
        <w:t>，</w:t>
      </w:r>
      <w:r w:rsidR="00A50C12">
        <w:rPr>
          <w:rFonts w:eastAsia="仿宋_GB2312" w:cs="Times New Roman" w:hint="eastAsia"/>
          <w:color w:val="000000"/>
          <w:sz w:val="32"/>
          <w:szCs w:val="32"/>
        </w:rPr>
        <w:t>允许获得保密信息的员工和违反保密协议的处罚措施</w:t>
      </w:r>
      <w:r w:rsidRPr="00471BC4">
        <w:rPr>
          <w:rFonts w:ascii="Times New Roman" w:eastAsia="仿宋_GB2312" w:hAnsi="Times New Roman" w:cs="Times New Roman"/>
          <w:kern w:val="0"/>
          <w:sz w:val="32"/>
          <w:szCs w:val="32"/>
        </w:rPr>
        <w:t>；</w:t>
      </w:r>
    </w:p>
    <w:p w14:paraId="37AAEC27" w14:textId="6CEE0EF9" w:rsidR="004F0B7D" w:rsidRDefault="004F0B7D" w:rsidP="00471BC4">
      <w:pPr>
        <w:pStyle w:val="aa"/>
        <w:widowControl/>
        <w:numPr>
          <w:ilvl w:val="0"/>
          <w:numId w:val="22"/>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F0B7D">
        <w:rPr>
          <w:rFonts w:ascii="Times New Roman" w:eastAsia="仿宋_GB2312" w:hAnsi="Times New Roman" w:cs="Times New Roman" w:hint="eastAsia"/>
          <w:kern w:val="0"/>
          <w:sz w:val="32"/>
          <w:szCs w:val="32"/>
        </w:rPr>
        <w:t>确保</w:t>
      </w:r>
      <w:proofErr w:type="gramStart"/>
      <w:r w:rsidRPr="004F0B7D">
        <w:rPr>
          <w:rFonts w:ascii="Times New Roman" w:eastAsia="仿宋_GB2312" w:hAnsi="Times New Roman" w:cs="Times New Roman" w:hint="eastAsia"/>
          <w:kern w:val="0"/>
          <w:sz w:val="32"/>
          <w:szCs w:val="32"/>
        </w:rPr>
        <w:t>仅必要</w:t>
      </w:r>
      <w:proofErr w:type="gramEnd"/>
      <w:r w:rsidRPr="004F0B7D">
        <w:rPr>
          <w:rFonts w:ascii="Times New Roman" w:eastAsia="仿宋_GB2312" w:hAnsi="Times New Roman" w:cs="Times New Roman" w:hint="eastAsia"/>
          <w:kern w:val="0"/>
          <w:sz w:val="32"/>
          <w:szCs w:val="32"/>
        </w:rPr>
        <w:t>且获得授权的人员能够获得第三方硬件制造商的保密信息，</w:t>
      </w:r>
      <w:r w:rsidR="00043447" w:rsidRPr="00043447">
        <w:rPr>
          <w:rFonts w:ascii="Times New Roman" w:eastAsia="仿宋_GB2312" w:hAnsi="Times New Roman" w:cs="Times New Roman" w:hint="eastAsia"/>
          <w:kern w:val="0"/>
          <w:sz w:val="32"/>
          <w:szCs w:val="32"/>
        </w:rPr>
        <w:t>并且设置适当的信息屏障以避免向其他人员提供该等信息</w:t>
      </w:r>
      <w:r w:rsidR="00043447">
        <w:rPr>
          <w:rFonts w:ascii="Times New Roman" w:eastAsia="仿宋_GB2312" w:hAnsi="Times New Roman" w:cs="Times New Roman" w:hint="eastAsia"/>
          <w:kern w:val="0"/>
          <w:sz w:val="32"/>
          <w:szCs w:val="32"/>
        </w:rPr>
        <w:t>；</w:t>
      </w:r>
    </w:p>
    <w:p w14:paraId="25573E6B" w14:textId="42D555A9" w:rsidR="00505A02" w:rsidRDefault="00505A02" w:rsidP="00471BC4">
      <w:pPr>
        <w:pStyle w:val="aa"/>
        <w:widowControl/>
        <w:numPr>
          <w:ilvl w:val="0"/>
          <w:numId w:val="22"/>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将第三方硬件制造商的保密信息</w:t>
      </w:r>
      <w:r w:rsidR="00F0404D">
        <w:rPr>
          <w:rFonts w:ascii="Times New Roman" w:eastAsia="仿宋_GB2312" w:hAnsi="Times New Roman" w:cs="Times New Roman" w:hint="eastAsia"/>
          <w:kern w:val="0"/>
          <w:sz w:val="32"/>
          <w:szCs w:val="32"/>
        </w:rPr>
        <w:t>单独</w:t>
      </w:r>
      <w:r w:rsidRPr="00471BC4">
        <w:rPr>
          <w:rFonts w:ascii="Times New Roman" w:eastAsia="仿宋_GB2312" w:hAnsi="Times New Roman" w:cs="Times New Roman"/>
          <w:kern w:val="0"/>
          <w:sz w:val="32"/>
          <w:szCs w:val="32"/>
        </w:rPr>
        <w:t>储存在</w:t>
      </w:r>
      <w:r w:rsidR="009B5BE3">
        <w:rPr>
          <w:rFonts w:ascii="Times New Roman" w:eastAsia="仿宋_GB2312" w:hAnsi="Times New Roman" w:cs="Times New Roman" w:hint="eastAsia"/>
          <w:kern w:val="0"/>
          <w:sz w:val="32"/>
          <w:szCs w:val="32"/>
        </w:rPr>
        <w:t>与博通</w:t>
      </w:r>
      <w:r w:rsidR="00EC5B0C">
        <w:rPr>
          <w:rFonts w:ascii="Times New Roman" w:eastAsia="仿宋_GB2312" w:hAnsi="Times New Roman" w:cs="Times New Roman" w:hint="eastAsia"/>
          <w:kern w:val="0"/>
          <w:sz w:val="32"/>
          <w:szCs w:val="32"/>
        </w:rPr>
        <w:t>开发竞争性硬件组件业务部门隔离的硬件系统中</w:t>
      </w:r>
      <w:r w:rsidR="00CD6216">
        <w:rPr>
          <w:rFonts w:ascii="Times New Roman" w:eastAsia="仿宋_GB2312" w:hAnsi="Times New Roman" w:cs="Times New Roman" w:hint="eastAsia"/>
          <w:kern w:val="0"/>
          <w:sz w:val="32"/>
          <w:szCs w:val="32"/>
        </w:rPr>
        <w:t>，</w:t>
      </w:r>
      <w:r w:rsidR="00CD6216" w:rsidRPr="00CD6216">
        <w:rPr>
          <w:rFonts w:ascii="Times New Roman" w:eastAsia="仿宋_GB2312" w:hAnsi="Times New Roman" w:cs="Times New Roman" w:hint="eastAsia"/>
          <w:kern w:val="0"/>
          <w:sz w:val="32"/>
          <w:szCs w:val="32"/>
        </w:rPr>
        <w:t>并采取访问控制措施以保护</w:t>
      </w:r>
      <w:r w:rsidR="00CD6216">
        <w:rPr>
          <w:rFonts w:ascii="Times New Roman" w:eastAsia="仿宋_GB2312" w:hAnsi="Times New Roman" w:cs="Times New Roman" w:hint="eastAsia"/>
          <w:kern w:val="0"/>
          <w:sz w:val="32"/>
          <w:szCs w:val="32"/>
        </w:rPr>
        <w:t>保密信息</w:t>
      </w:r>
      <w:r w:rsidRPr="00471BC4">
        <w:rPr>
          <w:rFonts w:ascii="Times New Roman" w:eastAsia="仿宋_GB2312" w:hAnsi="Times New Roman" w:cs="Times New Roman"/>
          <w:kern w:val="0"/>
          <w:sz w:val="32"/>
          <w:szCs w:val="32"/>
        </w:rPr>
        <w:t>；</w:t>
      </w:r>
    </w:p>
    <w:p w14:paraId="622F2812" w14:textId="4F3E675F" w:rsidR="002925EB" w:rsidRDefault="002925EB" w:rsidP="00471BC4">
      <w:pPr>
        <w:pStyle w:val="aa"/>
        <w:widowControl/>
        <w:numPr>
          <w:ilvl w:val="0"/>
          <w:numId w:val="22"/>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2925EB">
        <w:rPr>
          <w:rFonts w:ascii="Times New Roman" w:eastAsia="仿宋_GB2312" w:hAnsi="Times New Roman" w:cs="Times New Roman" w:hint="eastAsia"/>
          <w:kern w:val="0"/>
          <w:sz w:val="32"/>
          <w:szCs w:val="32"/>
        </w:rPr>
        <w:t>确保第三方硬件制造商为</w:t>
      </w:r>
      <w:r>
        <w:rPr>
          <w:rFonts w:ascii="Times New Roman" w:eastAsia="仿宋_GB2312" w:hAnsi="Times New Roman" w:cs="Times New Roman" w:hint="eastAsia"/>
          <w:kern w:val="0"/>
          <w:sz w:val="32"/>
          <w:szCs w:val="32"/>
        </w:rPr>
        <w:t>寻求</w:t>
      </w:r>
      <w:r w:rsidRPr="002925EB">
        <w:rPr>
          <w:rFonts w:ascii="Times New Roman" w:eastAsia="仿宋_GB2312" w:hAnsi="Times New Roman" w:cs="Times New Roman" w:hint="eastAsia"/>
          <w:kern w:val="0"/>
          <w:sz w:val="32"/>
          <w:szCs w:val="32"/>
        </w:rPr>
        <w:t>认证而提供的</w:t>
      </w:r>
      <w:r>
        <w:rPr>
          <w:rFonts w:ascii="Times New Roman" w:eastAsia="仿宋_GB2312" w:hAnsi="Times New Roman" w:cs="Times New Roman" w:hint="eastAsia"/>
          <w:kern w:val="0"/>
          <w:sz w:val="32"/>
          <w:szCs w:val="32"/>
        </w:rPr>
        <w:t>保密</w:t>
      </w:r>
      <w:r w:rsidRPr="002925EB">
        <w:rPr>
          <w:rFonts w:ascii="Times New Roman" w:eastAsia="仿宋_GB2312" w:hAnsi="Times New Roman" w:cs="Times New Roman" w:hint="eastAsia"/>
          <w:kern w:val="0"/>
          <w:sz w:val="32"/>
          <w:szCs w:val="32"/>
        </w:rPr>
        <w:t>信息</w:t>
      </w:r>
      <w:r>
        <w:rPr>
          <w:rFonts w:ascii="Times New Roman" w:eastAsia="仿宋_GB2312" w:hAnsi="Times New Roman" w:cs="Times New Roman" w:hint="eastAsia"/>
          <w:kern w:val="0"/>
          <w:sz w:val="32"/>
          <w:szCs w:val="32"/>
        </w:rPr>
        <w:t>仅能</w:t>
      </w:r>
      <w:r w:rsidR="00CD6216">
        <w:rPr>
          <w:rFonts w:ascii="Times New Roman" w:eastAsia="仿宋_GB2312" w:hAnsi="Times New Roman" w:cs="Times New Roman" w:hint="eastAsia"/>
          <w:kern w:val="0"/>
          <w:sz w:val="32"/>
          <w:szCs w:val="32"/>
        </w:rPr>
        <w:t>为认证目的而</w:t>
      </w:r>
      <w:r w:rsidRPr="002925EB">
        <w:rPr>
          <w:rFonts w:ascii="Times New Roman" w:eastAsia="仿宋_GB2312" w:hAnsi="Times New Roman" w:cs="Times New Roman" w:hint="eastAsia"/>
          <w:kern w:val="0"/>
          <w:sz w:val="32"/>
          <w:szCs w:val="32"/>
        </w:rPr>
        <w:t>使用</w:t>
      </w:r>
      <w:r>
        <w:rPr>
          <w:rFonts w:ascii="Times New Roman" w:eastAsia="仿宋_GB2312" w:hAnsi="Times New Roman" w:cs="Times New Roman" w:hint="eastAsia"/>
          <w:kern w:val="0"/>
          <w:sz w:val="32"/>
          <w:szCs w:val="32"/>
        </w:rPr>
        <w:t>；</w:t>
      </w:r>
    </w:p>
    <w:p w14:paraId="49BA89AB" w14:textId="6E4C0A9A" w:rsidR="000E45C7" w:rsidRPr="000D32DB" w:rsidRDefault="000268F2" w:rsidP="000268F2">
      <w:pPr>
        <w:pStyle w:val="aa"/>
        <w:widowControl/>
        <w:numPr>
          <w:ilvl w:val="0"/>
          <w:numId w:val="22"/>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0268F2">
        <w:rPr>
          <w:rFonts w:ascii="Times New Roman" w:eastAsia="仿宋_GB2312" w:hAnsi="Times New Roman" w:cs="Times New Roman" w:hint="eastAsia"/>
          <w:kern w:val="0"/>
          <w:sz w:val="32"/>
          <w:szCs w:val="32"/>
        </w:rPr>
        <w:t>确保参与认证</w:t>
      </w:r>
      <w:r w:rsidR="00D873BE">
        <w:rPr>
          <w:rFonts w:ascii="Times New Roman" w:eastAsia="仿宋_GB2312" w:hAnsi="Times New Roman" w:cs="Times New Roman" w:hint="eastAsia"/>
          <w:kern w:val="0"/>
          <w:sz w:val="32"/>
          <w:szCs w:val="32"/>
        </w:rPr>
        <w:t>并</w:t>
      </w:r>
      <w:r w:rsidRPr="000268F2">
        <w:rPr>
          <w:rFonts w:ascii="Times New Roman" w:eastAsia="仿宋_GB2312" w:hAnsi="Times New Roman" w:cs="Times New Roman" w:hint="eastAsia"/>
          <w:kern w:val="0"/>
          <w:sz w:val="32"/>
          <w:szCs w:val="32"/>
        </w:rPr>
        <w:t>接触</w:t>
      </w:r>
      <w:r w:rsidR="00723F50">
        <w:rPr>
          <w:rFonts w:ascii="Times New Roman" w:eastAsia="仿宋_GB2312" w:hAnsi="Times New Roman" w:cs="Times New Roman" w:hint="eastAsia"/>
          <w:kern w:val="0"/>
          <w:sz w:val="32"/>
          <w:szCs w:val="32"/>
        </w:rPr>
        <w:t>保密</w:t>
      </w:r>
      <w:r w:rsidRPr="000268F2">
        <w:rPr>
          <w:rFonts w:ascii="Times New Roman" w:eastAsia="仿宋_GB2312" w:hAnsi="Times New Roman" w:cs="Times New Roman" w:hint="eastAsia"/>
          <w:kern w:val="0"/>
          <w:sz w:val="32"/>
          <w:szCs w:val="32"/>
        </w:rPr>
        <w:t>信息的威</w:t>
      </w:r>
      <w:proofErr w:type="gramStart"/>
      <w:r w:rsidRPr="000268F2">
        <w:rPr>
          <w:rFonts w:ascii="Times New Roman" w:eastAsia="仿宋_GB2312" w:hAnsi="Times New Roman" w:cs="Times New Roman" w:hint="eastAsia"/>
          <w:kern w:val="0"/>
          <w:sz w:val="32"/>
          <w:szCs w:val="32"/>
        </w:rPr>
        <w:t>睿</w:t>
      </w:r>
      <w:proofErr w:type="gramEnd"/>
      <w:r w:rsidRPr="000268F2">
        <w:rPr>
          <w:rFonts w:ascii="Times New Roman" w:eastAsia="仿宋_GB2312" w:hAnsi="Times New Roman" w:cs="Times New Roman" w:hint="eastAsia"/>
          <w:kern w:val="0"/>
          <w:sz w:val="32"/>
          <w:szCs w:val="32"/>
        </w:rPr>
        <w:t>服务器虚拟化软件</w:t>
      </w:r>
      <w:r w:rsidR="00975A3B">
        <w:rPr>
          <w:rFonts w:ascii="Times New Roman" w:eastAsia="仿宋_GB2312" w:hAnsi="Times New Roman" w:cs="Times New Roman" w:hint="eastAsia"/>
          <w:kern w:val="0"/>
          <w:sz w:val="32"/>
          <w:szCs w:val="32"/>
        </w:rPr>
        <w:t>业务的</w:t>
      </w:r>
      <w:r w:rsidRPr="000268F2">
        <w:rPr>
          <w:rFonts w:ascii="Times New Roman" w:eastAsia="仿宋_GB2312" w:hAnsi="Times New Roman" w:cs="Times New Roman" w:hint="eastAsia"/>
          <w:kern w:val="0"/>
          <w:sz w:val="32"/>
          <w:szCs w:val="32"/>
        </w:rPr>
        <w:t>相关人员与</w:t>
      </w:r>
      <w:r w:rsidR="00723F50">
        <w:rPr>
          <w:rFonts w:ascii="Times New Roman" w:eastAsia="仿宋_GB2312" w:hAnsi="Times New Roman" w:cs="Times New Roman" w:hint="eastAsia"/>
          <w:kern w:val="0"/>
          <w:sz w:val="32"/>
          <w:szCs w:val="32"/>
        </w:rPr>
        <w:t>博通</w:t>
      </w:r>
      <w:r w:rsidRPr="000268F2">
        <w:rPr>
          <w:rFonts w:ascii="Times New Roman" w:eastAsia="仿宋_GB2312" w:hAnsi="Times New Roman" w:cs="Times New Roman" w:hint="eastAsia"/>
          <w:kern w:val="0"/>
          <w:sz w:val="32"/>
          <w:szCs w:val="32"/>
        </w:rPr>
        <w:t>负责开发与第三方硬件制造商竞争产品</w:t>
      </w:r>
      <w:r w:rsidR="00843879">
        <w:rPr>
          <w:rFonts w:ascii="Times New Roman" w:eastAsia="仿宋_GB2312" w:hAnsi="Times New Roman" w:cs="Times New Roman" w:hint="eastAsia"/>
          <w:kern w:val="0"/>
          <w:sz w:val="32"/>
          <w:szCs w:val="32"/>
        </w:rPr>
        <w:t>的</w:t>
      </w:r>
      <w:r w:rsidRPr="000268F2">
        <w:rPr>
          <w:rFonts w:ascii="Times New Roman" w:eastAsia="仿宋_GB2312" w:hAnsi="Times New Roman" w:cs="Times New Roman" w:hint="eastAsia"/>
          <w:kern w:val="0"/>
          <w:sz w:val="32"/>
          <w:szCs w:val="32"/>
        </w:rPr>
        <w:t>人员</w:t>
      </w:r>
      <w:r w:rsidR="00843879">
        <w:rPr>
          <w:rFonts w:ascii="Times New Roman" w:eastAsia="仿宋_GB2312" w:hAnsi="Times New Roman" w:cs="Times New Roman" w:hint="eastAsia"/>
          <w:kern w:val="0"/>
          <w:sz w:val="32"/>
          <w:szCs w:val="32"/>
        </w:rPr>
        <w:t>分离</w:t>
      </w:r>
      <w:r w:rsidR="00CB1CAC">
        <w:rPr>
          <w:rFonts w:ascii="Times New Roman" w:eastAsia="仿宋_GB2312" w:hAnsi="Times New Roman" w:cs="Times New Roman" w:hint="eastAsia"/>
          <w:kern w:val="0"/>
          <w:sz w:val="32"/>
          <w:szCs w:val="32"/>
        </w:rPr>
        <w:t>。</w:t>
      </w:r>
      <w:r w:rsidR="00CB1CAC" w:rsidRPr="00CB1CAC">
        <w:rPr>
          <w:rFonts w:ascii="Times New Roman" w:eastAsia="仿宋_GB2312" w:hAnsi="Times New Roman" w:cs="Times New Roman" w:hint="eastAsia"/>
          <w:kern w:val="0"/>
          <w:sz w:val="32"/>
          <w:szCs w:val="32"/>
        </w:rPr>
        <w:t>在每次</w:t>
      </w:r>
      <w:r w:rsidR="006442D4" w:rsidRPr="00CB1CAC">
        <w:rPr>
          <w:rFonts w:ascii="Times New Roman" w:eastAsia="仿宋_GB2312" w:hAnsi="Times New Roman" w:cs="Times New Roman" w:hint="eastAsia"/>
          <w:kern w:val="0"/>
          <w:sz w:val="32"/>
          <w:szCs w:val="32"/>
        </w:rPr>
        <w:t>分配</w:t>
      </w:r>
      <w:r w:rsidR="003F141C">
        <w:rPr>
          <w:rFonts w:ascii="Times New Roman" w:eastAsia="仿宋_GB2312" w:hAnsi="Times New Roman" w:cs="Times New Roman" w:hint="eastAsia"/>
          <w:kern w:val="0"/>
          <w:sz w:val="32"/>
          <w:szCs w:val="32"/>
        </w:rPr>
        <w:t>相关</w:t>
      </w:r>
      <w:r w:rsidR="00CB1CAC" w:rsidRPr="00CB1CAC">
        <w:rPr>
          <w:rFonts w:ascii="Times New Roman" w:eastAsia="仿宋_GB2312" w:hAnsi="Times New Roman" w:cs="Times New Roman" w:hint="eastAsia"/>
          <w:kern w:val="0"/>
          <w:sz w:val="32"/>
          <w:szCs w:val="32"/>
        </w:rPr>
        <w:t>员工前，将进行冲突检查，以确保目前</w:t>
      </w:r>
      <w:r w:rsidR="00A1566C">
        <w:rPr>
          <w:rFonts w:ascii="Times New Roman" w:eastAsia="仿宋_GB2312" w:hAnsi="Times New Roman" w:cs="Times New Roman" w:hint="eastAsia"/>
          <w:kern w:val="0"/>
          <w:sz w:val="32"/>
          <w:szCs w:val="32"/>
        </w:rPr>
        <w:t>为</w:t>
      </w:r>
      <w:r w:rsidR="006442D4" w:rsidRPr="000268F2">
        <w:rPr>
          <w:rFonts w:ascii="Times New Roman" w:eastAsia="仿宋_GB2312" w:hAnsi="Times New Roman" w:cs="Times New Roman" w:hint="eastAsia"/>
          <w:kern w:val="0"/>
          <w:sz w:val="32"/>
          <w:szCs w:val="32"/>
        </w:rPr>
        <w:t>威</w:t>
      </w:r>
      <w:proofErr w:type="gramStart"/>
      <w:r w:rsidR="006442D4" w:rsidRPr="000268F2">
        <w:rPr>
          <w:rFonts w:ascii="Times New Roman" w:eastAsia="仿宋_GB2312" w:hAnsi="Times New Roman" w:cs="Times New Roman" w:hint="eastAsia"/>
          <w:kern w:val="0"/>
          <w:sz w:val="32"/>
          <w:szCs w:val="32"/>
        </w:rPr>
        <w:t>睿</w:t>
      </w:r>
      <w:proofErr w:type="gramEnd"/>
      <w:r w:rsidR="006442D4" w:rsidRPr="000268F2">
        <w:rPr>
          <w:rFonts w:ascii="Times New Roman" w:eastAsia="仿宋_GB2312" w:hAnsi="Times New Roman" w:cs="Times New Roman" w:hint="eastAsia"/>
          <w:kern w:val="0"/>
          <w:sz w:val="32"/>
          <w:szCs w:val="32"/>
        </w:rPr>
        <w:t>服务器虚拟化软件</w:t>
      </w:r>
      <w:r w:rsidR="00D47917">
        <w:rPr>
          <w:rFonts w:ascii="Times New Roman" w:eastAsia="仿宋_GB2312" w:hAnsi="Times New Roman" w:cs="Times New Roman" w:hint="eastAsia"/>
          <w:kern w:val="0"/>
          <w:sz w:val="32"/>
          <w:szCs w:val="32"/>
        </w:rPr>
        <w:t>认证</w:t>
      </w:r>
      <w:r w:rsidR="00B25BD6">
        <w:rPr>
          <w:rFonts w:ascii="Times New Roman" w:eastAsia="仿宋_GB2312" w:hAnsi="Times New Roman" w:cs="Times New Roman" w:hint="eastAsia"/>
          <w:kern w:val="0"/>
          <w:sz w:val="32"/>
          <w:szCs w:val="32"/>
        </w:rPr>
        <w:t>工作</w:t>
      </w:r>
      <w:r w:rsidR="00CB1CAC" w:rsidRPr="00CB1CAC">
        <w:rPr>
          <w:rFonts w:ascii="Times New Roman" w:eastAsia="仿宋_GB2312" w:hAnsi="Times New Roman" w:cs="Times New Roman" w:hint="eastAsia"/>
          <w:kern w:val="0"/>
          <w:sz w:val="32"/>
          <w:szCs w:val="32"/>
        </w:rPr>
        <w:t>的员工不在</w:t>
      </w:r>
      <w:r w:rsidR="000208B5">
        <w:rPr>
          <w:rFonts w:ascii="Times New Roman" w:eastAsia="仿宋_GB2312" w:hAnsi="Times New Roman" w:cs="Times New Roman" w:hint="eastAsia"/>
          <w:kern w:val="0"/>
          <w:sz w:val="32"/>
          <w:szCs w:val="32"/>
        </w:rPr>
        <w:t>博通</w:t>
      </w:r>
      <w:r w:rsidR="000208B5" w:rsidRPr="000268F2">
        <w:rPr>
          <w:rFonts w:ascii="Times New Roman" w:eastAsia="仿宋_GB2312" w:hAnsi="Times New Roman" w:cs="Times New Roman" w:hint="eastAsia"/>
          <w:kern w:val="0"/>
          <w:sz w:val="32"/>
          <w:szCs w:val="32"/>
        </w:rPr>
        <w:t>负责开发与第三方硬件制造商竞争产品</w:t>
      </w:r>
      <w:r w:rsidR="000208B5">
        <w:rPr>
          <w:rFonts w:ascii="Times New Roman" w:eastAsia="仿宋_GB2312" w:hAnsi="Times New Roman" w:cs="Times New Roman" w:hint="eastAsia"/>
          <w:kern w:val="0"/>
          <w:sz w:val="32"/>
          <w:szCs w:val="32"/>
        </w:rPr>
        <w:t>的</w:t>
      </w:r>
      <w:r w:rsidR="00A1566C">
        <w:rPr>
          <w:rFonts w:ascii="Times New Roman" w:eastAsia="仿宋_GB2312" w:hAnsi="Times New Roman" w:cs="Times New Roman" w:hint="eastAsia"/>
          <w:kern w:val="0"/>
          <w:sz w:val="32"/>
          <w:szCs w:val="32"/>
        </w:rPr>
        <w:t>任何团队</w:t>
      </w:r>
      <w:r w:rsidR="000208B5">
        <w:rPr>
          <w:rFonts w:ascii="Times New Roman" w:eastAsia="仿宋_GB2312" w:hAnsi="Times New Roman" w:cs="Times New Roman" w:hint="eastAsia"/>
          <w:kern w:val="0"/>
          <w:sz w:val="32"/>
          <w:szCs w:val="32"/>
        </w:rPr>
        <w:t>工作</w:t>
      </w:r>
      <w:r w:rsidR="00CB1CAC" w:rsidRPr="00CB1CAC">
        <w:rPr>
          <w:rFonts w:ascii="Times New Roman" w:eastAsia="仿宋_GB2312" w:hAnsi="Times New Roman" w:cs="Times New Roman" w:hint="eastAsia"/>
          <w:kern w:val="0"/>
          <w:sz w:val="32"/>
          <w:szCs w:val="32"/>
        </w:rPr>
        <w:t>。</w:t>
      </w:r>
      <w:r w:rsidR="00136E53">
        <w:rPr>
          <w:rFonts w:ascii="Times New Roman" w:eastAsia="仿宋_GB2312" w:hAnsi="Times New Roman" w:cs="Times New Roman" w:hint="eastAsia"/>
          <w:kern w:val="0"/>
          <w:sz w:val="32"/>
          <w:szCs w:val="32"/>
        </w:rPr>
        <w:t>相关人员</w:t>
      </w:r>
      <w:r w:rsidR="00136E53" w:rsidRPr="000268F2">
        <w:rPr>
          <w:rFonts w:ascii="Times New Roman" w:eastAsia="仿宋_GB2312" w:hAnsi="Times New Roman" w:cs="Times New Roman" w:hint="eastAsia"/>
          <w:kern w:val="0"/>
          <w:sz w:val="32"/>
          <w:szCs w:val="32"/>
        </w:rPr>
        <w:t>停止为</w:t>
      </w:r>
      <w:r w:rsidR="00136E53" w:rsidRPr="00484090">
        <w:rPr>
          <w:rFonts w:ascii="Times New Roman" w:eastAsia="仿宋_GB2312" w:hAnsi="Times New Roman" w:cs="Times New Roman" w:hint="eastAsia"/>
          <w:kern w:val="0"/>
          <w:sz w:val="32"/>
          <w:szCs w:val="32"/>
        </w:rPr>
        <w:t>先前</w:t>
      </w:r>
      <w:r w:rsidR="00136E53">
        <w:rPr>
          <w:rFonts w:ascii="Times New Roman" w:eastAsia="仿宋_GB2312" w:hAnsi="Times New Roman" w:cs="Times New Roman" w:hint="eastAsia"/>
          <w:kern w:val="0"/>
          <w:sz w:val="32"/>
          <w:szCs w:val="32"/>
        </w:rPr>
        <w:t>业务部门</w:t>
      </w:r>
      <w:r w:rsidR="00136E53" w:rsidRPr="000268F2">
        <w:rPr>
          <w:rFonts w:ascii="Times New Roman" w:eastAsia="仿宋_GB2312" w:hAnsi="Times New Roman" w:cs="Times New Roman" w:hint="eastAsia"/>
          <w:kern w:val="0"/>
          <w:sz w:val="32"/>
          <w:szCs w:val="32"/>
        </w:rPr>
        <w:t>工作后至少</w:t>
      </w:r>
      <w:r w:rsidR="00136E53" w:rsidRPr="000268F2">
        <w:rPr>
          <w:rFonts w:ascii="Times New Roman" w:eastAsia="仿宋_GB2312" w:hAnsi="Times New Roman" w:cs="Times New Roman"/>
          <w:kern w:val="0"/>
          <w:sz w:val="32"/>
          <w:szCs w:val="32"/>
        </w:rPr>
        <w:t>12</w:t>
      </w:r>
      <w:r w:rsidR="00136E53" w:rsidRPr="000268F2">
        <w:rPr>
          <w:rFonts w:ascii="Times New Roman" w:eastAsia="仿宋_GB2312" w:hAnsi="Times New Roman" w:cs="Times New Roman" w:hint="eastAsia"/>
          <w:kern w:val="0"/>
          <w:sz w:val="32"/>
          <w:szCs w:val="32"/>
        </w:rPr>
        <w:t>个月内</w:t>
      </w:r>
      <w:r w:rsidR="00136E53">
        <w:rPr>
          <w:rFonts w:ascii="Times New Roman" w:eastAsia="仿宋_GB2312" w:hAnsi="Times New Roman" w:cs="Times New Roman" w:hint="eastAsia"/>
          <w:kern w:val="0"/>
          <w:sz w:val="32"/>
          <w:szCs w:val="32"/>
        </w:rPr>
        <w:t>不得</w:t>
      </w:r>
      <w:r w:rsidR="00136E53" w:rsidRPr="000268F2">
        <w:rPr>
          <w:rFonts w:ascii="Times New Roman" w:eastAsia="仿宋_GB2312" w:hAnsi="Times New Roman" w:cs="Times New Roman" w:hint="eastAsia"/>
          <w:kern w:val="0"/>
          <w:sz w:val="32"/>
          <w:szCs w:val="32"/>
        </w:rPr>
        <w:t>在两个</w:t>
      </w:r>
      <w:r w:rsidR="00136E53">
        <w:rPr>
          <w:rFonts w:ascii="Times New Roman" w:eastAsia="仿宋_GB2312" w:hAnsi="Times New Roman" w:cs="Times New Roman" w:hint="eastAsia"/>
          <w:kern w:val="0"/>
          <w:sz w:val="32"/>
          <w:szCs w:val="32"/>
        </w:rPr>
        <w:t>部门</w:t>
      </w:r>
      <w:r w:rsidR="00136E53" w:rsidRPr="000268F2">
        <w:rPr>
          <w:rFonts w:ascii="Times New Roman" w:eastAsia="仿宋_GB2312" w:hAnsi="Times New Roman" w:cs="Times New Roman" w:hint="eastAsia"/>
          <w:kern w:val="0"/>
          <w:sz w:val="32"/>
          <w:szCs w:val="32"/>
        </w:rPr>
        <w:t>之间调动</w:t>
      </w:r>
      <w:r w:rsidRPr="000268F2">
        <w:rPr>
          <w:rFonts w:ascii="Times New Roman" w:eastAsia="仿宋_GB2312" w:hAnsi="Times New Roman" w:cs="Times New Roman" w:hint="eastAsia"/>
          <w:kern w:val="0"/>
          <w:sz w:val="32"/>
          <w:szCs w:val="32"/>
        </w:rPr>
        <w:t>；以及</w:t>
      </w:r>
    </w:p>
    <w:p w14:paraId="04F98761" w14:textId="71202A4A" w:rsidR="00097E8E" w:rsidRDefault="00505A02" w:rsidP="00471BC4">
      <w:pPr>
        <w:pStyle w:val="aa"/>
        <w:widowControl/>
        <w:numPr>
          <w:ilvl w:val="0"/>
          <w:numId w:val="22"/>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每年对管理层以及员工进行培训，确保其理解保密信息的范围和具体规则</w:t>
      </w:r>
      <w:r w:rsidR="00097E8E">
        <w:rPr>
          <w:rFonts w:ascii="Times New Roman" w:eastAsia="仿宋_GB2312" w:hAnsi="Times New Roman" w:cs="Times New Roman" w:hint="eastAsia"/>
          <w:kern w:val="0"/>
          <w:sz w:val="32"/>
          <w:szCs w:val="32"/>
        </w:rPr>
        <w:t>；</w:t>
      </w:r>
      <w:r w:rsidR="00602BA1">
        <w:rPr>
          <w:rFonts w:ascii="Times New Roman" w:eastAsia="仿宋_GB2312" w:hAnsi="Times New Roman" w:cs="Times New Roman" w:hint="eastAsia"/>
          <w:kern w:val="0"/>
          <w:sz w:val="32"/>
          <w:szCs w:val="32"/>
        </w:rPr>
        <w:t>及</w:t>
      </w:r>
    </w:p>
    <w:p w14:paraId="1F02650A" w14:textId="7A0346B9" w:rsidR="00505A02" w:rsidRPr="00471BC4" w:rsidRDefault="00505A02" w:rsidP="00471BC4">
      <w:pPr>
        <w:pStyle w:val="aa"/>
        <w:widowControl/>
        <w:numPr>
          <w:ilvl w:val="0"/>
          <w:numId w:val="22"/>
        </w:numPr>
        <w:autoSpaceDE w:val="0"/>
        <w:autoSpaceDN w:val="0"/>
        <w:adjustRightInd w:val="0"/>
        <w:spacing w:line="360" w:lineRule="auto"/>
        <w:ind w:left="0" w:firstLineChars="133" w:firstLine="426"/>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lastRenderedPageBreak/>
        <w:t>确保对违反保密协议</w:t>
      </w:r>
      <w:r w:rsidR="00602BA1">
        <w:rPr>
          <w:rFonts w:ascii="Times New Roman" w:eastAsia="仿宋_GB2312" w:hAnsi="Times New Roman" w:cs="Times New Roman" w:hint="eastAsia"/>
          <w:kern w:val="0"/>
          <w:sz w:val="32"/>
          <w:szCs w:val="32"/>
        </w:rPr>
        <w:t>的员工</w:t>
      </w:r>
      <w:r w:rsidR="00672F56">
        <w:rPr>
          <w:rFonts w:ascii="Times New Roman" w:eastAsia="仿宋_GB2312" w:hAnsi="Times New Roman" w:cs="Times New Roman" w:hint="eastAsia"/>
          <w:kern w:val="0"/>
          <w:sz w:val="32"/>
          <w:szCs w:val="32"/>
        </w:rPr>
        <w:t>进行</w:t>
      </w:r>
      <w:r w:rsidRPr="00471BC4">
        <w:rPr>
          <w:rFonts w:ascii="Times New Roman" w:eastAsia="仿宋_GB2312" w:hAnsi="Times New Roman" w:cs="Times New Roman"/>
          <w:kern w:val="0"/>
          <w:sz w:val="32"/>
          <w:szCs w:val="32"/>
        </w:rPr>
        <w:t>处罚</w:t>
      </w:r>
      <w:r w:rsidR="00672F56">
        <w:rPr>
          <w:rFonts w:ascii="Times New Roman" w:eastAsia="仿宋_GB2312" w:hAnsi="Times New Roman" w:cs="Times New Roman" w:hint="eastAsia"/>
          <w:kern w:val="0"/>
          <w:sz w:val="32"/>
          <w:szCs w:val="32"/>
        </w:rPr>
        <w:t>，使其</w:t>
      </w:r>
      <w:r w:rsidR="005644A6">
        <w:rPr>
          <w:rFonts w:ascii="Times New Roman" w:eastAsia="仿宋_GB2312" w:hAnsi="Times New Roman" w:cs="Times New Roman" w:hint="eastAsia"/>
          <w:kern w:val="0"/>
          <w:sz w:val="32"/>
          <w:szCs w:val="32"/>
        </w:rPr>
        <w:t>承担</w:t>
      </w:r>
      <w:r w:rsidR="00672F56">
        <w:rPr>
          <w:rFonts w:ascii="Times New Roman" w:eastAsia="仿宋_GB2312" w:hAnsi="Times New Roman" w:cs="Times New Roman" w:hint="eastAsia"/>
          <w:kern w:val="0"/>
          <w:sz w:val="32"/>
          <w:szCs w:val="32"/>
        </w:rPr>
        <w:t>违反</w:t>
      </w:r>
      <w:r w:rsidR="006500BD">
        <w:rPr>
          <w:rFonts w:ascii="Times New Roman" w:eastAsia="仿宋_GB2312" w:hAnsi="Times New Roman" w:cs="Times New Roman" w:hint="eastAsia"/>
          <w:kern w:val="0"/>
          <w:sz w:val="32"/>
          <w:szCs w:val="32"/>
        </w:rPr>
        <w:t>保密</w:t>
      </w:r>
      <w:r w:rsidR="00672F56">
        <w:rPr>
          <w:rFonts w:ascii="Times New Roman" w:eastAsia="仿宋_GB2312" w:hAnsi="Times New Roman" w:cs="Times New Roman" w:hint="eastAsia"/>
          <w:kern w:val="0"/>
          <w:sz w:val="32"/>
          <w:szCs w:val="32"/>
        </w:rPr>
        <w:t>协议</w:t>
      </w:r>
      <w:r w:rsidR="005644A6">
        <w:rPr>
          <w:rFonts w:ascii="Times New Roman" w:eastAsia="仿宋_GB2312" w:hAnsi="Times New Roman" w:cs="Times New Roman" w:hint="eastAsia"/>
          <w:kern w:val="0"/>
          <w:sz w:val="32"/>
          <w:szCs w:val="32"/>
        </w:rPr>
        <w:t>的</w:t>
      </w:r>
      <w:r w:rsidRPr="00471BC4">
        <w:rPr>
          <w:rFonts w:ascii="Times New Roman" w:eastAsia="仿宋_GB2312" w:hAnsi="Times New Roman" w:cs="Times New Roman"/>
          <w:kern w:val="0"/>
          <w:sz w:val="32"/>
          <w:szCs w:val="32"/>
        </w:rPr>
        <w:t>责任。</w:t>
      </w:r>
    </w:p>
    <w:p w14:paraId="083EAA9C" w14:textId="5D97740D" w:rsidR="0050405C" w:rsidRPr="00C6407E" w:rsidRDefault="0003629C" w:rsidP="0050405C">
      <w:pPr>
        <w:pStyle w:val="aa"/>
        <w:widowControl/>
        <w:numPr>
          <w:ilvl w:val="0"/>
          <w:numId w:val="1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C6407E">
        <w:rPr>
          <w:rFonts w:ascii="Times New Roman" w:eastAsia="仿宋_GB2312" w:hAnsi="Times New Roman" w:cs="Times New Roman" w:hint="eastAsia"/>
          <w:kern w:val="0"/>
          <w:sz w:val="32"/>
          <w:szCs w:val="32"/>
        </w:rPr>
        <w:t>【保密】</w:t>
      </w:r>
      <w:r w:rsidR="0050405C" w:rsidRPr="00C6407E">
        <w:rPr>
          <w:rFonts w:ascii="Times New Roman" w:eastAsia="仿宋_GB2312" w:hAnsi="Times New Roman" w:cs="Times New Roman" w:hint="eastAsia"/>
          <w:kern w:val="0"/>
          <w:sz w:val="32"/>
          <w:szCs w:val="32"/>
        </w:rPr>
        <w:t>。</w:t>
      </w:r>
    </w:p>
    <w:p w14:paraId="0DCFF405" w14:textId="7E57E7F1" w:rsidR="0050405C" w:rsidRPr="00C6407E" w:rsidRDefault="0003629C" w:rsidP="0050405C">
      <w:pPr>
        <w:pStyle w:val="aa"/>
        <w:widowControl/>
        <w:numPr>
          <w:ilvl w:val="0"/>
          <w:numId w:val="1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C6407E">
        <w:rPr>
          <w:rFonts w:ascii="Times New Roman" w:eastAsia="仿宋_GB2312" w:hAnsi="Times New Roman" w:cs="Times New Roman" w:hint="eastAsia"/>
          <w:kern w:val="0"/>
          <w:sz w:val="32"/>
          <w:szCs w:val="32"/>
        </w:rPr>
        <w:t>【保密】</w:t>
      </w:r>
      <w:r w:rsidR="0050405C" w:rsidRPr="00C6407E">
        <w:rPr>
          <w:rFonts w:ascii="Times New Roman" w:eastAsia="仿宋_GB2312" w:hAnsi="Times New Roman" w:cs="Times New Roman" w:hint="eastAsia"/>
          <w:kern w:val="0"/>
          <w:sz w:val="32"/>
          <w:szCs w:val="32"/>
        </w:rPr>
        <w:t>。</w:t>
      </w:r>
    </w:p>
    <w:p w14:paraId="183BD5D1" w14:textId="77777777" w:rsidR="0050405C" w:rsidRPr="0050405C" w:rsidRDefault="0050405C" w:rsidP="00471BC4">
      <w:pPr>
        <w:autoSpaceDE/>
        <w:autoSpaceDN/>
        <w:adjustRightInd/>
        <w:spacing w:after="120" w:line="360" w:lineRule="auto"/>
        <w:jc w:val="center"/>
        <w:rPr>
          <w:rFonts w:asciiTheme="minorHAnsi" w:eastAsia="黑体" w:hAnsiTheme="minorHAnsi"/>
          <w:bCs/>
          <w:kern w:val="2"/>
          <w:sz w:val="32"/>
          <w:szCs w:val="32"/>
          <w:lang w:eastAsia="zh-CN"/>
        </w:rPr>
      </w:pPr>
    </w:p>
    <w:p w14:paraId="39EB0620" w14:textId="12B92596" w:rsidR="00505A02" w:rsidRPr="00471BC4" w:rsidRDefault="00505A02" w:rsidP="00471BC4">
      <w:pPr>
        <w:autoSpaceDE/>
        <w:autoSpaceDN/>
        <w:adjustRightInd/>
        <w:spacing w:after="120" w:line="360" w:lineRule="auto"/>
        <w:jc w:val="center"/>
        <w:rPr>
          <w:rFonts w:asciiTheme="minorHAnsi" w:eastAsia="黑体" w:hAnsiTheme="minorHAnsi"/>
          <w:bCs/>
          <w:kern w:val="2"/>
          <w:sz w:val="32"/>
          <w:szCs w:val="32"/>
          <w:lang w:eastAsia="zh-CN"/>
        </w:rPr>
      </w:pPr>
      <w:r w:rsidRPr="00471BC4">
        <w:rPr>
          <w:rFonts w:asciiTheme="minorHAnsi" w:eastAsia="黑体" w:hAnsiTheme="minorHAnsi"/>
          <w:bCs/>
          <w:kern w:val="2"/>
          <w:sz w:val="32"/>
          <w:szCs w:val="32"/>
          <w:lang w:eastAsia="zh-CN"/>
        </w:rPr>
        <w:t>第三部分</w:t>
      </w:r>
      <w:r w:rsidRPr="00471BC4">
        <w:rPr>
          <w:rFonts w:asciiTheme="minorHAnsi" w:eastAsia="黑体" w:hAnsiTheme="minorHAnsi"/>
          <w:bCs/>
          <w:kern w:val="2"/>
          <w:sz w:val="32"/>
          <w:szCs w:val="32"/>
          <w:lang w:eastAsia="zh-CN"/>
        </w:rPr>
        <w:t xml:space="preserve"> </w:t>
      </w:r>
      <w:r w:rsidRPr="00471BC4">
        <w:rPr>
          <w:rFonts w:asciiTheme="minorHAnsi" w:eastAsia="黑体" w:hAnsiTheme="minorHAnsi"/>
          <w:bCs/>
          <w:kern w:val="2"/>
          <w:sz w:val="32"/>
          <w:szCs w:val="32"/>
          <w:lang w:eastAsia="zh-CN"/>
        </w:rPr>
        <w:t>定期报告</w:t>
      </w:r>
    </w:p>
    <w:p w14:paraId="0856DD22" w14:textId="0C33E9E7" w:rsidR="00505A02" w:rsidRPr="00471BC4" w:rsidRDefault="00505A02" w:rsidP="00471BC4">
      <w:pPr>
        <w:pStyle w:val="aa"/>
        <w:widowControl/>
        <w:numPr>
          <w:ilvl w:val="0"/>
          <w:numId w:val="17"/>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自生效日起，交易双方和集中后实体应每年向市场监管总局报告</w:t>
      </w:r>
      <w:proofErr w:type="gramStart"/>
      <w:r w:rsidRPr="00471BC4">
        <w:rPr>
          <w:rFonts w:ascii="Times New Roman" w:eastAsia="仿宋_GB2312" w:hAnsi="Times New Roman" w:cs="Times New Roman"/>
          <w:kern w:val="0"/>
          <w:sz w:val="32"/>
          <w:szCs w:val="32"/>
        </w:rPr>
        <w:t>本承诺</w:t>
      </w:r>
      <w:proofErr w:type="gramEnd"/>
      <w:r w:rsidRPr="00471BC4">
        <w:rPr>
          <w:rFonts w:ascii="Times New Roman" w:eastAsia="仿宋_GB2312" w:hAnsi="Times New Roman" w:cs="Times New Roman"/>
          <w:kern w:val="0"/>
          <w:sz w:val="32"/>
          <w:szCs w:val="32"/>
        </w:rPr>
        <w:t>方案的履行情况，直至</w:t>
      </w:r>
      <w:proofErr w:type="gramStart"/>
      <w:r w:rsidRPr="00471BC4">
        <w:rPr>
          <w:rFonts w:ascii="Times New Roman" w:eastAsia="仿宋_GB2312" w:hAnsi="Times New Roman" w:cs="Times New Roman" w:hint="eastAsia"/>
          <w:kern w:val="0"/>
          <w:sz w:val="32"/>
          <w:szCs w:val="32"/>
        </w:rPr>
        <w:t>本承诺</w:t>
      </w:r>
      <w:proofErr w:type="gramEnd"/>
      <w:r w:rsidRPr="00471BC4">
        <w:rPr>
          <w:rFonts w:ascii="Times New Roman" w:eastAsia="仿宋_GB2312" w:hAnsi="Times New Roman" w:cs="Times New Roman" w:hint="eastAsia"/>
          <w:kern w:val="0"/>
          <w:sz w:val="32"/>
          <w:szCs w:val="32"/>
        </w:rPr>
        <w:t>方案</w:t>
      </w:r>
      <w:r w:rsidRPr="00471BC4">
        <w:rPr>
          <w:rFonts w:ascii="Times New Roman" w:eastAsia="仿宋_GB2312" w:hAnsi="Times New Roman" w:cs="Times New Roman"/>
          <w:kern w:val="0"/>
          <w:sz w:val="32"/>
          <w:szCs w:val="32"/>
        </w:rPr>
        <w:t>终止。</w:t>
      </w:r>
    </w:p>
    <w:p w14:paraId="076E1D39" w14:textId="77777777" w:rsidR="00505A02" w:rsidRPr="00471BC4" w:rsidRDefault="00505A02" w:rsidP="00471BC4">
      <w:pPr>
        <w:pStyle w:val="aa"/>
        <w:widowControl/>
        <w:numPr>
          <w:ilvl w:val="0"/>
          <w:numId w:val="17"/>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为履行</w:t>
      </w:r>
      <w:proofErr w:type="gramStart"/>
      <w:r w:rsidRPr="00471BC4">
        <w:rPr>
          <w:rFonts w:ascii="Times New Roman" w:eastAsia="仿宋_GB2312" w:hAnsi="Times New Roman" w:cs="Times New Roman"/>
          <w:kern w:val="0"/>
          <w:sz w:val="32"/>
          <w:szCs w:val="32"/>
        </w:rPr>
        <w:t>本承诺</w:t>
      </w:r>
      <w:proofErr w:type="gramEnd"/>
      <w:r w:rsidRPr="00471BC4">
        <w:rPr>
          <w:rFonts w:ascii="Times New Roman" w:eastAsia="仿宋_GB2312" w:hAnsi="Times New Roman" w:cs="Times New Roman"/>
          <w:kern w:val="0"/>
          <w:sz w:val="32"/>
          <w:szCs w:val="32"/>
        </w:rPr>
        <w:t>方案，交易双方和集中后实体应制定具体履行方案并提交市场监管总局审查，并在市场监管总局批准后执行。</w:t>
      </w:r>
    </w:p>
    <w:p w14:paraId="78D86132" w14:textId="77777777" w:rsidR="00EE6A37" w:rsidRDefault="00EE6A37" w:rsidP="00471BC4">
      <w:pPr>
        <w:autoSpaceDE/>
        <w:autoSpaceDN/>
        <w:adjustRightInd/>
        <w:spacing w:after="120" w:line="360" w:lineRule="auto"/>
        <w:jc w:val="center"/>
        <w:rPr>
          <w:rFonts w:asciiTheme="minorHAnsi" w:eastAsia="黑体" w:hAnsiTheme="minorHAnsi"/>
          <w:bCs/>
          <w:kern w:val="2"/>
          <w:sz w:val="32"/>
          <w:szCs w:val="32"/>
          <w:lang w:eastAsia="zh-CN"/>
        </w:rPr>
      </w:pPr>
    </w:p>
    <w:p w14:paraId="2663CC34" w14:textId="278D9F89" w:rsidR="00505A02" w:rsidRPr="00471BC4" w:rsidRDefault="00505A02" w:rsidP="00471BC4">
      <w:pPr>
        <w:autoSpaceDE/>
        <w:autoSpaceDN/>
        <w:adjustRightInd/>
        <w:spacing w:after="120" w:line="360" w:lineRule="auto"/>
        <w:jc w:val="center"/>
        <w:rPr>
          <w:rFonts w:asciiTheme="minorHAnsi" w:eastAsia="黑体" w:hAnsiTheme="minorHAnsi"/>
          <w:bCs/>
          <w:kern w:val="2"/>
          <w:sz w:val="32"/>
          <w:szCs w:val="32"/>
          <w:lang w:eastAsia="zh-CN"/>
        </w:rPr>
      </w:pPr>
      <w:r w:rsidRPr="00471BC4">
        <w:rPr>
          <w:rFonts w:asciiTheme="minorHAnsi" w:eastAsia="黑体" w:hAnsiTheme="minorHAnsi"/>
          <w:bCs/>
          <w:kern w:val="2"/>
          <w:sz w:val="32"/>
          <w:szCs w:val="32"/>
          <w:lang w:eastAsia="zh-CN"/>
        </w:rPr>
        <w:t>第四部分</w:t>
      </w:r>
      <w:r w:rsidRPr="00471BC4">
        <w:rPr>
          <w:rFonts w:asciiTheme="minorHAnsi" w:eastAsia="黑体" w:hAnsiTheme="minorHAnsi"/>
          <w:bCs/>
          <w:kern w:val="2"/>
          <w:sz w:val="32"/>
          <w:szCs w:val="32"/>
          <w:lang w:eastAsia="zh-CN"/>
        </w:rPr>
        <w:t xml:space="preserve"> </w:t>
      </w:r>
      <w:r w:rsidRPr="00471BC4">
        <w:rPr>
          <w:rFonts w:asciiTheme="minorHAnsi" w:eastAsia="黑体" w:hAnsiTheme="minorHAnsi"/>
          <w:bCs/>
          <w:kern w:val="2"/>
          <w:sz w:val="32"/>
          <w:szCs w:val="32"/>
          <w:lang w:eastAsia="zh-CN"/>
        </w:rPr>
        <w:t>其他事项</w:t>
      </w:r>
      <w:r w:rsidRPr="00471BC4">
        <w:rPr>
          <w:rFonts w:asciiTheme="minorHAnsi" w:eastAsia="黑体" w:hAnsiTheme="minorHAnsi"/>
          <w:bCs/>
          <w:kern w:val="2"/>
          <w:sz w:val="32"/>
          <w:szCs w:val="32"/>
          <w:lang w:eastAsia="zh-CN"/>
        </w:rPr>
        <w:t xml:space="preserve"> </w:t>
      </w:r>
    </w:p>
    <w:p w14:paraId="5D9DBF14" w14:textId="4DB183DE" w:rsidR="00505A02" w:rsidRPr="00471BC4" w:rsidRDefault="00505A02" w:rsidP="00471BC4">
      <w:pPr>
        <w:pStyle w:val="aa"/>
        <w:widowControl/>
        <w:numPr>
          <w:ilvl w:val="0"/>
          <w:numId w:val="2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交易双方将委托监督受托人，监督受托人应根据《经营者集中审查规定》监督交易双方履行</w:t>
      </w:r>
      <w:proofErr w:type="gramStart"/>
      <w:r w:rsidR="00A05974">
        <w:rPr>
          <w:rFonts w:ascii="Times New Roman" w:eastAsia="仿宋_GB2312" w:hAnsi="Times New Roman" w:cs="Times New Roman" w:hint="eastAsia"/>
          <w:kern w:val="0"/>
          <w:sz w:val="32"/>
          <w:szCs w:val="32"/>
        </w:rPr>
        <w:t>本承诺</w:t>
      </w:r>
      <w:proofErr w:type="gramEnd"/>
      <w:r w:rsidR="00A05974">
        <w:rPr>
          <w:rFonts w:ascii="Times New Roman" w:eastAsia="仿宋_GB2312" w:hAnsi="Times New Roman" w:cs="Times New Roman" w:hint="eastAsia"/>
          <w:kern w:val="0"/>
          <w:sz w:val="32"/>
          <w:szCs w:val="32"/>
        </w:rPr>
        <w:t>方案</w:t>
      </w:r>
      <w:r w:rsidRPr="00471BC4">
        <w:rPr>
          <w:rFonts w:ascii="Times New Roman" w:eastAsia="仿宋_GB2312" w:hAnsi="Times New Roman" w:cs="Times New Roman"/>
          <w:kern w:val="0"/>
          <w:sz w:val="32"/>
          <w:szCs w:val="32"/>
        </w:rPr>
        <w:t>。</w:t>
      </w:r>
    </w:p>
    <w:p w14:paraId="07B85A74" w14:textId="75809B05" w:rsidR="00505A02" w:rsidRPr="00471BC4" w:rsidRDefault="00505A02" w:rsidP="00471BC4">
      <w:pPr>
        <w:pStyle w:val="aa"/>
        <w:widowControl/>
        <w:numPr>
          <w:ilvl w:val="0"/>
          <w:numId w:val="2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t>市场监管总局有权自行或通过监督受托人监督检查交易双方和集中后实体履行限制性条件的情况。如违反任何限制性条件，市场监管总局可根据《</w:t>
      </w:r>
      <w:r w:rsidR="000A7235">
        <w:rPr>
          <w:rFonts w:ascii="Times New Roman" w:eastAsia="仿宋_GB2312" w:hAnsi="Times New Roman" w:cs="Times New Roman"/>
          <w:sz w:val="32"/>
          <w:szCs w:val="32"/>
        </w:rPr>
        <w:t>中华人民共和国</w:t>
      </w:r>
      <w:r w:rsidRPr="00471BC4">
        <w:rPr>
          <w:rFonts w:ascii="Times New Roman" w:eastAsia="仿宋_GB2312" w:hAnsi="Times New Roman" w:cs="Times New Roman"/>
          <w:kern w:val="0"/>
          <w:sz w:val="32"/>
          <w:szCs w:val="32"/>
        </w:rPr>
        <w:t>反垄断法》的相关规定</w:t>
      </w:r>
      <w:proofErr w:type="gramStart"/>
      <w:r w:rsidR="00D6288B">
        <w:rPr>
          <w:rFonts w:ascii="Times New Roman" w:eastAsia="仿宋_GB2312" w:hAnsi="Times New Roman" w:cs="Times New Roman" w:hint="eastAsia"/>
          <w:kern w:val="0"/>
          <w:sz w:val="32"/>
          <w:szCs w:val="32"/>
        </w:rPr>
        <w:t>作出</w:t>
      </w:r>
      <w:proofErr w:type="gramEnd"/>
      <w:r w:rsidRPr="00471BC4">
        <w:rPr>
          <w:rFonts w:ascii="Times New Roman" w:eastAsia="仿宋_GB2312" w:hAnsi="Times New Roman" w:cs="Times New Roman"/>
          <w:kern w:val="0"/>
          <w:sz w:val="32"/>
          <w:szCs w:val="32"/>
        </w:rPr>
        <w:t>决定，交易双方和集中后实体应承担相应的法律责任。</w:t>
      </w:r>
    </w:p>
    <w:p w14:paraId="4672D51A" w14:textId="527FB89C" w:rsidR="00505A02" w:rsidRPr="007E109C" w:rsidRDefault="00505A02" w:rsidP="00471BC4">
      <w:pPr>
        <w:pStyle w:val="aa"/>
        <w:widowControl/>
        <w:numPr>
          <w:ilvl w:val="0"/>
          <w:numId w:val="23"/>
        </w:numPr>
        <w:autoSpaceDE w:val="0"/>
        <w:autoSpaceDN w:val="0"/>
        <w:adjustRightInd w:val="0"/>
        <w:spacing w:line="360" w:lineRule="auto"/>
        <w:ind w:left="0" w:firstLine="640"/>
        <w:rPr>
          <w:rFonts w:ascii="Times New Roman" w:eastAsia="仿宋_GB2312" w:hAnsi="Times New Roman" w:cs="Times New Roman"/>
          <w:kern w:val="0"/>
          <w:sz w:val="32"/>
          <w:szCs w:val="32"/>
        </w:rPr>
      </w:pPr>
      <w:proofErr w:type="gramStart"/>
      <w:r w:rsidRPr="007E109C">
        <w:rPr>
          <w:rFonts w:ascii="Times New Roman" w:eastAsia="仿宋_GB2312" w:hAnsi="Times New Roman" w:cs="Times New Roman" w:hint="eastAsia"/>
          <w:kern w:val="0"/>
          <w:sz w:val="32"/>
          <w:szCs w:val="32"/>
        </w:rPr>
        <w:t>本承诺</w:t>
      </w:r>
      <w:proofErr w:type="gramEnd"/>
      <w:r w:rsidRPr="007E109C">
        <w:rPr>
          <w:rFonts w:ascii="Times New Roman" w:eastAsia="仿宋_GB2312" w:hAnsi="Times New Roman" w:cs="Times New Roman" w:hint="eastAsia"/>
          <w:kern w:val="0"/>
          <w:sz w:val="32"/>
          <w:szCs w:val="32"/>
        </w:rPr>
        <w:t>方案中第二部分的</w:t>
      </w:r>
      <w:r w:rsidRPr="00FE4BCD">
        <w:rPr>
          <w:rFonts w:ascii="Times New Roman" w:eastAsia="仿宋_GB2312" w:hAnsi="Times New Roman" w:cs="Times New Roman"/>
          <w:kern w:val="0"/>
          <w:sz w:val="32"/>
          <w:szCs w:val="32"/>
        </w:rPr>
        <w:t>所有限制性条件自生效日起</w:t>
      </w:r>
      <w:r w:rsidR="00F01689">
        <w:rPr>
          <w:rFonts w:ascii="Times New Roman" w:eastAsia="仿宋_GB2312" w:hAnsi="Times New Roman" w:cs="Times New Roman" w:hint="eastAsia"/>
          <w:kern w:val="0"/>
          <w:sz w:val="32"/>
          <w:szCs w:val="32"/>
        </w:rPr>
        <w:t>十</w:t>
      </w:r>
      <w:r w:rsidRPr="00FE4BCD">
        <w:rPr>
          <w:rFonts w:ascii="Times New Roman" w:eastAsia="仿宋_GB2312" w:hAnsi="Times New Roman" w:cs="Times New Roman"/>
          <w:kern w:val="0"/>
          <w:sz w:val="32"/>
          <w:szCs w:val="32"/>
        </w:rPr>
        <w:t>（</w:t>
      </w:r>
      <w:r w:rsidR="00F01689">
        <w:rPr>
          <w:rFonts w:ascii="Times New Roman" w:eastAsia="仿宋_GB2312" w:hAnsi="Times New Roman" w:cs="Times New Roman" w:hint="eastAsia"/>
          <w:kern w:val="0"/>
          <w:sz w:val="32"/>
          <w:szCs w:val="32"/>
        </w:rPr>
        <w:t>10</w:t>
      </w:r>
      <w:r w:rsidRPr="00FE4BCD">
        <w:rPr>
          <w:rFonts w:ascii="Times New Roman" w:eastAsia="仿宋_GB2312" w:hAnsi="Times New Roman" w:cs="Times New Roman"/>
          <w:kern w:val="0"/>
          <w:sz w:val="32"/>
          <w:szCs w:val="32"/>
        </w:rPr>
        <w:t>）年内有效，</w:t>
      </w:r>
      <w:r w:rsidRPr="007E109C">
        <w:rPr>
          <w:rFonts w:ascii="Times New Roman" w:eastAsia="仿宋_GB2312" w:hAnsi="Times New Roman" w:cs="Times New Roman" w:hint="eastAsia"/>
          <w:kern w:val="0"/>
          <w:sz w:val="32"/>
          <w:szCs w:val="32"/>
        </w:rPr>
        <w:t>并在</w:t>
      </w:r>
      <w:r w:rsidR="00F01689">
        <w:rPr>
          <w:rFonts w:ascii="Times New Roman" w:eastAsia="仿宋_GB2312" w:hAnsi="Times New Roman" w:cs="Times New Roman" w:hint="eastAsia"/>
          <w:kern w:val="0"/>
          <w:sz w:val="32"/>
          <w:szCs w:val="32"/>
        </w:rPr>
        <w:t>十</w:t>
      </w:r>
      <w:r w:rsidRPr="007E109C">
        <w:rPr>
          <w:rFonts w:ascii="Times New Roman" w:eastAsia="仿宋_GB2312" w:hAnsi="Times New Roman" w:cs="Times New Roman" w:hint="eastAsia"/>
          <w:kern w:val="0"/>
          <w:sz w:val="32"/>
          <w:szCs w:val="32"/>
        </w:rPr>
        <w:t>（</w:t>
      </w:r>
      <w:r w:rsidR="00F01689">
        <w:rPr>
          <w:rFonts w:ascii="Times New Roman" w:eastAsia="仿宋_GB2312" w:hAnsi="Times New Roman" w:cs="Times New Roman" w:hint="eastAsia"/>
          <w:kern w:val="0"/>
          <w:sz w:val="32"/>
          <w:szCs w:val="32"/>
        </w:rPr>
        <w:t>10</w:t>
      </w:r>
      <w:r w:rsidRPr="007E109C">
        <w:rPr>
          <w:rFonts w:ascii="Times New Roman" w:eastAsia="仿宋_GB2312" w:hAnsi="Times New Roman" w:cs="Times New Roman" w:hint="eastAsia"/>
          <w:kern w:val="0"/>
          <w:sz w:val="32"/>
          <w:szCs w:val="32"/>
        </w:rPr>
        <w:t>）年</w:t>
      </w:r>
      <w:r w:rsidR="003437EA">
        <w:rPr>
          <w:rFonts w:ascii="Times New Roman" w:eastAsia="仿宋_GB2312" w:hAnsi="Times New Roman" w:cs="Times New Roman" w:hint="eastAsia"/>
          <w:kern w:val="0"/>
          <w:sz w:val="32"/>
          <w:szCs w:val="32"/>
        </w:rPr>
        <w:t>期限届满</w:t>
      </w:r>
      <w:r w:rsidR="00B05C9A" w:rsidRPr="007E109C">
        <w:rPr>
          <w:rFonts w:ascii="Times New Roman" w:eastAsia="仿宋_GB2312" w:hAnsi="Times New Roman" w:cs="Times New Roman" w:hint="eastAsia"/>
          <w:kern w:val="0"/>
          <w:sz w:val="32"/>
          <w:szCs w:val="32"/>
        </w:rPr>
        <w:t>后</w:t>
      </w:r>
      <w:r w:rsidRPr="007E109C">
        <w:rPr>
          <w:rFonts w:ascii="Times New Roman" w:eastAsia="仿宋_GB2312" w:hAnsi="Times New Roman" w:cs="Times New Roman" w:hint="eastAsia"/>
          <w:kern w:val="0"/>
          <w:sz w:val="32"/>
          <w:szCs w:val="32"/>
        </w:rPr>
        <w:t>终止。</w:t>
      </w:r>
    </w:p>
    <w:p w14:paraId="3E6632CB" w14:textId="77777777" w:rsidR="00505A02" w:rsidRPr="00471BC4" w:rsidRDefault="00505A02" w:rsidP="00471BC4">
      <w:pPr>
        <w:pStyle w:val="aa"/>
        <w:widowControl/>
        <w:numPr>
          <w:ilvl w:val="0"/>
          <w:numId w:val="23"/>
        </w:numPr>
        <w:autoSpaceDE w:val="0"/>
        <w:autoSpaceDN w:val="0"/>
        <w:adjustRightInd w:val="0"/>
        <w:spacing w:line="360" w:lineRule="auto"/>
        <w:ind w:left="0" w:firstLine="640"/>
        <w:rPr>
          <w:rFonts w:ascii="Times New Roman" w:eastAsia="仿宋_GB2312" w:hAnsi="Times New Roman" w:cs="Times New Roman"/>
          <w:kern w:val="0"/>
          <w:sz w:val="32"/>
          <w:szCs w:val="32"/>
        </w:rPr>
      </w:pPr>
      <w:r w:rsidRPr="00471BC4">
        <w:rPr>
          <w:rFonts w:ascii="Times New Roman" w:eastAsia="仿宋_GB2312" w:hAnsi="Times New Roman" w:cs="Times New Roman"/>
          <w:kern w:val="0"/>
          <w:sz w:val="32"/>
          <w:szCs w:val="32"/>
        </w:rPr>
        <w:lastRenderedPageBreak/>
        <w:t>限制性条件自生效日起，如果相关市场的竞争状况发生重大改变，或交易双方和集中后实体发生重大变化时，可以向市场监管总局申请变更或解除限制性条件。</w:t>
      </w:r>
    </w:p>
    <w:p w14:paraId="164E791C" w14:textId="77777777" w:rsidR="00471BC4" w:rsidRDefault="00471BC4" w:rsidP="00471BC4">
      <w:pPr>
        <w:autoSpaceDE/>
        <w:autoSpaceDN/>
        <w:adjustRightInd/>
        <w:spacing w:after="120" w:line="360" w:lineRule="auto"/>
        <w:jc w:val="center"/>
        <w:rPr>
          <w:rFonts w:asciiTheme="minorHAnsi" w:eastAsia="黑体" w:hAnsiTheme="minorHAnsi"/>
          <w:bCs/>
          <w:kern w:val="2"/>
          <w:sz w:val="32"/>
          <w:szCs w:val="32"/>
          <w:lang w:eastAsia="zh-CN"/>
        </w:rPr>
      </w:pPr>
    </w:p>
    <w:p w14:paraId="71B7623F" w14:textId="2B0267A2" w:rsidR="00505A02" w:rsidRPr="00471BC4" w:rsidRDefault="00505A02" w:rsidP="00471BC4">
      <w:pPr>
        <w:autoSpaceDE/>
        <w:autoSpaceDN/>
        <w:adjustRightInd/>
        <w:spacing w:after="120" w:line="360" w:lineRule="auto"/>
        <w:jc w:val="center"/>
        <w:rPr>
          <w:rFonts w:asciiTheme="minorHAnsi" w:eastAsia="黑体" w:hAnsiTheme="minorHAnsi"/>
          <w:bCs/>
          <w:kern w:val="2"/>
          <w:sz w:val="32"/>
          <w:szCs w:val="32"/>
          <w:lang w:eastAsia="zh-CN"/>
        </w:rPr>
      </w:pPr>
      <w:r w:rsidRPr="00471BC4">
        <w:rPr>
          <w:rFonts w:asciiTheme="minorHAnsi" w:eastAsia="黑体" w:hAnsiTheme="minorHAnsi"/>
          <w:bCs/>
          <w:kern w:val="2"/>
          <w:sz w:val="32"/>
          <w:szCs w:val="32"/>
          <w:lang w:eastAsia="zh-CN"/>
        </w:rPr>
        <w:t>第五部分</w:t>
      </w:r>
      <w:r w:rsidRPr="00471BC4">
        <w:rPr>
          <w:rFonts w:asciiTheme="minorHAnsi" w:eastAsia="黑体" w:hAnsiTheme="minorHAnsi"/>
          <w:bCs/>
          <w:kern w:val="2"/>
          <w:sz w:val="32"/>
          <w:szCs w:val="32"/>
          <w:lang w:eastAsia="zh-CN"/>
        </w:rPr>
        <w:t xml:space="preserve"> </w:t>
      </w:r>
      <w:r w:rsidRPr="00471BC4">
        <w:rPr>
          <w:rFonts w:asciiTheme="minorHAnsi" w:eastAsia="黑体" w:hAnsiTheme="minorHAnsi"/>
          <w:bCs/>
          <w:kern w:val="2"/>
          <w:sz w:val="32"/>
          <w:szCs w:val="32"/>
          <w:lang w:eastAsia="zh-CN"/>
        </w:rPr>
        <w:t>效力</w:t>
      </w:r>
    </w:p>
    <w:p w14:paraId="12550A5A" w14:textId="586C661D" w:rsidR="00806F55" w:rsidRPr="00B01536" w:rsidRDefault="00505A02" w:rsidP="00B01536">
      <w:pPr>
        <w:widowControl w:val="0"/>
        <w:autoSpaceDE/>
        <w:autoSpaceDN/>
        <w:adjustRightInd/>
        <w:spacing w:after="120" w:line="360" w:lineRule="auto"/>
        <w:ind w:firstLineChars="200" w:firstLine="640"/>
        <w:rPr>
          <w:rFonts w:eastAsia="仿宋_GB2312"/>
          <w:kern w:val="2"/>
          <w:sz w:val="32"/>
          <w:szCs w:val="32"/>
          <w:lang w:eastAsia="zh-CN"/>
        </w:rPr>
      </w:pPr>
      <w:proofErr w:type="gramStart"/>
      <w:r w:rsidRPr="00471BC4">
        <w:rPr>
          <w:rFonts w:eastAsia="仿宋_GB2312"/>
          <w:kern w:val="2"/>
          <w:sz w:val="32"/>
          <w:szCs w:val="32"/>
          <w:lang w:eastAsia="zh-CN"/>
        </w:rPr>
        <w:t>本承诺</w:t>
      </w:r>
      <w:proofErr w:type="gramEnd"/>
      <w:r w:rsidRPr="00471BC4">
        <w:rPr>
          <w:rFonts w:eastAsia="仿宋_GB2312"/>
          <w:kern w:val="2"/>
          <w:sz w:val="32"/>
          <w:szCs w:val="32"/>
          <w:lang w:eastAsia="zh-CN"/>
        </w:rPr>
        <w:t>方案自生效日起生效。</w:t>
      </w:r>
    </w:p>
    <w:sectPr w:rsidR="00806F55" w:rsidRPr="00B01536">
      <w:footerReference w:type="even" r:id="rId8"/>
      <w:footerReference w:type="default" r:id="rId9"/>
      <w:headerReference w:type="first" r:id="rId10"/>
      <w:foot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9909" w14:textId="77777777" w:rsidR="00D6456B" w:rsidRDefault="00D6456B">
      <w:r>
        <w:separator/>
      </w:r>
    </w:p>
  </w:endnote>
  <w:endnote w:type="continuationSeparator" w:id="0">
    <w:p w14:paraId="27B55093" w14:textId="77777777" w:rsidR="00D6456B" w:rsidRDefault="00D6456B">
      <w:r>
        <w:continuationSeparator/>
      </w:r>
    </w:p>
  </w:endnote>
  <w:endnote w:type="continuationNotice" w:id="1">
    <w:p w14:paraId="5AAE0A8F" w14:textId="77777777" w:rsidR="00D6456B" w:rsidRDefault="00D645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437C" w14:textId="55BEBDFB" w:rsidR="00806F55" w:rsidRDefault="00000000">
    <w:pPr>
      <w:pStyle w:val="a5"/>
    </w:pPr>
    <w:fldSimple w:instr=" DOCPROPERTY DOCXDOCID DMS=InterwovenIManage Format=[&lt;&lt;LIB&gt;&gt; &lt;&lt;NUM&gt;&gt;_&lt;&lt;VER&gt;&gt;] PRESERVELOCATION \* MERGEFORMAT ">
      <w:r w:rsidR="003F4B13">
        <w:t>[AM_ACTIVE 405182606_2]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840B2" w14:textId="77777777" w:rsidR="003C6F9F" w:rsidRDefault="00000000" w:rsidP="003C6F9F">
    <w:pPr>
      <w:pStyle w:val="a5"/>
      <w:jc w:val="center"/>
    </w:pPr>
    <w:sdt>
      <w:sdtPr>
        <w:id w:val="-29572992"/>
      </w:sdtPr>
      <w:sdtContent>
        <w:r w:rsidR="003C6F9F">
          <w:rPr>
            <w:lang w:val="zh-CN" w:eastAsia="zh-CN"/>
          </w:rPr>
          <w:t xml:space="preserve"> </w:t>
        </w:r>
        <w:r w:rsidR="003C6F9F">
          <w:rPr>
            <w:b/>
            <w:bCs/>
            <w:sz w:val="24"/>
            <w:szCs w:val="24"/>
          </w:rPr>
          <w:fldChar w:fldCharType="begin"/>
        </w:r>
        <w:r w:rsidR="003C6F9F">
          <w:rPr>
            <w:b/>
            <w:bCs/>
          </w:rPr>
          <w:instrText>PAGE</w:instrText>
        </w:r>
        <w:r w:rsidR="003C6F9F">
          <w:rPr>
            <w:b/>
            <w:bCs/>
            <w:sz w:val="24"/>
            <w:szCs w:val="24"/>
          </w:rPr>
          <w:fldChar w:fldCharType="separate"/>
        </w:r>
        <w:r w:rsidR="003C6F9F">
          <w:rPr>
            <w:b/>
            <w:bCs/>
          </w:rPr>
          <w:t>1</w:t>
        </w:r>
        <w:r w:rsidR="003C6F9F">
          <w:rPr>
            <w:b/>
            <w:bCs/>
            <w:sz w:val="24"/>
            <w:szCs w:val="24"/>
          </w:rPr>
          <w:fldChar w:fldCharType="end"/>
        </w:r>
        <w:r w:rsidR="003C6F9F">
          <w:rPr>
            <w:lang w:val="zh-CN" w:eastAsia="zh-CN"/>
          </w:rPr>
          <w:t xml:space="preserve"> / </w:t>
        </w:r>
        <w:r w:rsidR="003C6F9F">
          <w:rPr>
            <w:b/>
            <w:bCs/>
            <w:sz w:val="24"/>
            <w:szCs w:val="24"/>
          </w:rPr>
          <w:fldChar w:fldCharType="begin"/>
        </w:r>
        <w:r w:rsidR="003C6F9F">
          <w:rPr>
            <w:b/>
            <w:bCs/>
          </w:rPr>
          <w:instrText>NUMPAGES</w:instrText>
        </w:r>
        <w:r w:rsidR="003C6F9F">
          <w:rPr>
            <w:b/>
            <w:bCs/>
            <w:sz w:val="24"/>
            <w:szCs w:val="24"/>
          </w:rPr>
          <w:fldChar w:fldCharType="separate"/>
        </w:r>
        <w:r w:rsidR="003C6F9F">
          <w:rPr>
            <w:b/>
            <w:bCs/>
          </w:rPr>
          <w:t>6</w:t>
        </w:r>
        <w:r w:rsidR="003C6F9F">
          <w:rPr>
            <w:b/>
            <w:bCs/>
            <w:sz w:val="24"/>
            <w:szCs w:val="24"/>
          </w:rPr>
          <w:fldChar w:fldCharType="end"/>
        </w:r>
      </w:sdtContent>
    </w:sdt>
  </w:p>
  <w:p w14:paraId="7E644B4D" w14:textId="77777777" w:rsidR="00EF4009" w:rsidRPr="003C6F9F" w:rsidRDefault="00EF4009" w:rsidP="003C6F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1C1DC" w14:textId="77777777" w:rsidR="003C6F9F" w:rsidRDefault="00000000" w:rsidP="003C6F9F">
    <w:pPr>
      <w:pStyle w:val="a5"/>
      <w:jc w:val="center"/>
    </w:pPr>
    <w:sdt>
      <w:sdtPr>
        <w:id w:val="1728636285"/>
      </w:sdtPr>
      <w:sdtContent>
        <w:r w:rsidR="003C6F9F">
          <w:rPr>
            <w:lang w:val="zh-CN" w:eastAsia="zh-CN"/>
          </w:rPr>
          <w:t xml:space="preserve"> </w:t>
        </w:r>
        <w:r w:rsidR="003C6F9F">
          <w:rPr>
            <w:b/>
            <w:bCs/>
            <w:sz w:val="24"/>
            <w:szCs w:val="24"/>
          </w:rPr>
          <w:fldChar w:fldCharType="begin"/>
        </w:r>
        <w:r w:rsidR="003C6F9F">
          <w:rPr>
            <w:b/>
            <w:bCs/>
          </w:rPr>
          <w:instrText>PAGE</w:instrText>
        </w:r>
        <w:r w:rsidR="003C6F9F">
          <w:rPr>
            <w:b/>
            <w:bCs/>
            <w:sz w:val="24"/>
            <w:szCs w:val="24"/>
          </w:rPr>
          <w:fldChar w:fldCharType="separate"/>
        </w:r>
        <w:r w:rsidR="003C6F9F">
          <w:rPr>
            <w:b/>
            <w:bCs/>
          </w:rPr>
          <w:t>1</w:t>
        </w:r>
        <w:r w:rsidR="003C6F9F">
          <w:rPr>
            <w:b/>
            <w:bCs/>
            <w:sz w:val="24"/>
            <w:szCs w:val="24"/>
          </w:rPr>
          <w:fldChar w:fldCharType="end"/>
        </w:r>
        <w:r w:rsidR="003C6F9F">
          <w:rPr>
            <w:lang w:val="zh-CN" w:eastAsia="zh-CN"/>
          </w:rPr>
          <w:t xml:space="preserve"> / </w:t>
        </w:r>
        <w:r w:rsidR="003C6F9F">
          <w:rPr>
            <w:b/>
            <w:bCs/>
            <w:sz w:val="24"/>
            <w:szCs w:val="24"/>
          </w:rPr>
          <w:fldChar w:fldCharType="begin"/>
        </w:r>
        <w:r w:rsidR="003C6F9F">
          <w:rPr>
            <w:b/>
            <w:bCs/>
          </w:rPr>
          <w:instrText>NUMPAGES</w:instrText>
        </w:r>
        <w:r w:rsidR="003C6F9F">
          <w:rPr>
            <w:b/>
            <w:bCs/>
            <w:sz w:val="24"/>
            <w:szCs w:val="24"/>
          </w:rPr>
          <w:fldChar w:fldCharType="separate"/>
        </w:r>
        <w:r w:rsidR="003C6F9F">
          <w:rPr>
            <w:b/>
            <w:bCs/>
          </w:rPr>
          <w:t>6</w:t>
        </w:r>
        <w:r w:rsidR="003C6F9F">
          <w:rPr>
            <w:b/>
            <w:bCs/>
            <w:sz w:val="24"/>
            <w:szCs w:val="24"/>
          </w:rPr>
          <w:fldChar w:fldCharType="end"/>
        </w:r>
      </w:sdtContent>
    </w:sdt>
  </w:p>
  <w:p w14:paraId="738122A3" w14:textId="11B57118" w:rsidR="00806F55" w:rsidRDefault="00806F55">
    <w:pPr>
      <w:pStyle w:val="a5"/>
      <w:tabs>
        <w:tab w:val="center"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D262" w14:textId="77777777" w:rsidR="00D6456B" w:rsidRDefault="00D6456B">
      <w:r>
        <w:separator/>
      </w:r>
    </w:p>
  </w:footnote>
  <w:footnote w:type="continuationSeparator" w:id="0">
    <w:p w14:paraId="5120BECC" w14:textId="77777777" w:rsidR="00D6456B" w:rsidRDefault="00D6456B">
      <w:r>
        <w:continuationSeparator/>
      </w:r>
    </w:p>
  </w:footnote>
  <w:footnote w:type="continuationNotice" w:id="1">
    <w:p w14:paraId="102442CD" w14:textId="77777777" w:rsidR="00D6456B" w:rsidRDefault="00D645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7EC2E" w14:textId="0D69FF04" w:rsidR="00806F55" w:rsidRPr="006F7BA7" w:rsidRDefault="005B3D19" w:rsidP="00EF7F63">
    <w:pPr>
      <w:pStyle w:val="a3"/>
      <w:tabs>
        <w:tab w:val="center" w:pos="4500"/>
      </w:tabs>
      <w:jc w:val="right"/>
      <w:rPr>
        <w:rFonts w:ascii="黑体" w:eastAsia="黑体" w:hAnsi="黑体"/>
        <w:b/>
        <w:bCs/>
        <w:sz w:val="21"/>
        <w:szCs w:val="21"/>
      </w:rPr>
    </w:pPr>
    <w:r>
      <w:rPr>
        <w:rFonts w:ascii="黑体" w:eastAsia="黑体" w:hAnsi="黑体" w:cs="宋体" w:hint="eastAsia"/>
        <w:b/>
        <w:bCs/>
        <w:sz w:val="21"/>
        <w:szCs w:val="21"/>
        <w:lang w:eastAsia="zh-CN"/>
      </w:rPr>
      <w:t>公开</w:t>
    </w:r>
    <w:r w:rsidR="006F7BA7">
      <w:rPr>
        <w:rFonts w:ascii="黑体" w:eastAsia="黑体" w:hAnsi="黑体" w:cs="宋体" w:hint="eastAsia"/>
        <w:b/>
        <w:bCs/>
        <w:sz w:val="21"/>
        <w:szCs w:val="21"/>
        <w:lang w:eastAsia="zh-CN"/>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5B78"/>
    <w:multiLevelType w:val="hybridMultilevel"/>
    <w:tmpl w:val="E874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048C8"/>
    <w:multiLevelType w:val="multilevel"/>
    <w:tmpl w:val="73FAACEA"/>
    <w:lvl w:ilvl="0">
      <w:start w:val="1"/>
      <w:numFmt w:val="upperRoman"/>
      <w:lvlText w:val="%1."/>
      <w:lvlJc w:val="left"/>
      <w:pPr>
        <w:tabs>
          <w:tab w:val="num" w:pos="4608"/>
        </w:tabs>
        <w:ind w:left="0" w:firstLine="4608"/>
      </w:pPr>
      <w:rPr>
        <w:rFonts w:hint="default"/>
        <w:b/>
        <w:i w:val="0"/>
        <w:sz w:val="24"/>
      </w:rPr>
    </w:lvl>
    <w:lvl w:ilvl="1">
      <w:start w:val="1"/>
      <w:numFmt w:val="upperLetter"/>
      <w:pStyle w:val="Style1"/>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960" w:hanging="360"/>
      </w:pPr>
      <w:rPr>
        <w:rFonts w:hint="default"/>
      </w:rPr>
    </w:lvl>
    <w:lvl w:ilvl="6">
      <w:start w:val="1"/>
      <w:numFmt w:val="lowerRoman"/>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 w15:restartNumberingAfterBreak="0">
    <w:nsid w:val="06D01AED"/>
    <w:multiLevelType w:val="hybridMultilevel"/>
    <w:tmpl w:val="F80ECE94"/>
    <w:lvl w:ilvl="0" w:tplc="A526429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F7A7D"/>
    <w:multiLevelType w:val="hybridMultilevel"/>
    <w:tmpl w:val="0D8E5A2A"/>
    <w:lvl w:ilvl="0" w:tplc="914A46D4">
      <w:start w:val="1"/>
      <w:numFmt w:val="decimal"/>
      <w:lvlText w:val="%1."/>
      <w:lvlJc w:val="left"/>
      <w:pPr>
        <w:ind w:left="720" w:hanging="360"/>
      </w:pPr>
      <w:rPr>
        <w:rFonts w:hint="default"/>
      </w:rPr>
    </w:lvl>
    <w:lvl w:ilvl="1" w:tplc="967CAEF8" w:tentative="1">
      <w:start w:val="1"/>
      <w:numFmt w:val="lowerLetter"/>
      <w:lvlText w:val="%2."/>
      <w:lvlJc w:val="left"/>
      <w:pPr>
        <w:ind w:left="1440" w:hanging="360"/>
      </w:pPr>
    </w:lvl>
    <w:lvl w:ilvl="2" w:tplc="F3989040" w:tentative="1">
      <w:start w:val="1"/>
      <w:numFmt w:val="lowerRoman"/>
      <w:lvlText w:val="%3."/>
      <w:lvlJc w:val="right"/>
      <w:pPr>
        <w:ind w:left="2160" w:hanging="180"/>
      </w:pPr>
    </w:lvl>
    <w:lvl w:ilvl="3" w:tplc="74183328" w:tentative="1">
      <w:start w:val="1"/>
      <w:numFmt w:val="decimal"/>
      <w:lvlText w:val="%4."/>
      <w:lvlJc w:val="left"/>
      <w:pPr>
        <w:ind w:left="2880" w:hanging="360"/>
      </w:pPr>
    </w:lvl>
    <w:lvl w:ilvl="4" w:tplc="DD5A4172" w:tentative="1">
      <w:start w:val="1"/>
      <w:numFmt w:val="lowerLetter"/>
      <w:lvlText w:val="%5."/>
      <w:lvlJc w:val="left"/>
      <w:pPr>
        <w:ind w:left="3600" w:hanging="360"/>
      </w:pPr>
    </w:lvl>
    <w:lvl w:ilvl="5" w:tplc="073A75E8" w:tentative="1">
      <w:start w:val="1"/>
      <w:numFmt w:val="lowerRoman"/>
      <w:lvlText w:val="%6."/>
      <w:lvlJc w:val="right"/>
      <w:pPr>
        <w:ind w:left="4320" w:hanging="180"/>
      </w:pPr>
    </w:lvl>
    <w:lvl w:ilvl="6" w:tplc="D2EC6388" w:tentative="1">
      <w:start w:val="1"/>
      <w:numFmt w:val="decimal"/>
      <w:lvlText w:val="%7."/>
      <w:lvlJc w:val="left"/>
      <w:pPr>
        <w:ind w:left="5040" w:hanging="360"/>
      </w:pPr>
    </w:lvl>
    <w:lvl w:ilvl="7" w:tplc="E12E57F0" w:tentative="1">
      <w:start w:val="1"/>
      <w:numFmt w:val="lowerLetter"/>
      <w:lvlText w:val="%8."/>
      <w:lvlJc w:val="left"/>
      <w:pPr>
        <w:ind w:left="5760" w:hanging="360"/>
      </w:pPr>
    </w:lvl>
    <w:lvl w:ilvl="8" w:tplc="280A7822" w:tentative="1">
      <w:start w:val="1"/>
      <w:numFmt w:val="lowerRoman"/>
      <w:lvlText w:val="%9."/>
      <w:lvlJc w:val="right"/>
      <w:pPr>
        <w:ind w:left="6480" w:hanging="180"/>
      </w:pPr>
    </w:lvl>
  </w:abstractNum>
  <w:abstractNum w:abstractNumId="4" w15:restartNumberingAfterBreak="0">
    <w:nsid w:val="1BF960AE"/>
    <w:multiLevelType w:val="multilevel"/>
    <w:tmpl w:val="7A9B586B"/>
    <w:lvl w:ilvl="0">
      <w:start w:val="1"/>
      <w:numFmt w:val="decimal"/>
      <w:lvlText w:val="（%1）"/>
      <w:lvlJc w:val="left"/>
      <w:pPr>
        <w:ind w:left="3113" w:hanging="420"/>
      </w:pPr>
      <w:rPr>
        <w:rFonts w:hint="eastAsia"/>
        <w:sz w:val="32"/>
        <w:szCs w:val="32"/>
      </w:rPr>
    </w:lvl>
    <w:lvl w:ilvl="1">
      <w:start w:val="1"/>
      <w:numFmt w:val="lowerLetter"/>
      <w:lvlText w:val="%2)"/>
      <w:lvlJc w:val="left"/>
      <w:pPr>
        <w:ind w:left="2823" w:hanging="420"/>
      </w:pPr>
    </w:lvl>
    <w:lvl w:ilvl="2">
      <w:start w:val="1"/>
      <w:numFmt w:val="lowerRoman"/>
      <w:lvlText w:val="%3."/>
      <w:lvlJc w:val="right"/>
      <w:pPr>
        <w:ind w:left="3243" w:hanging="420"/>
      </w:pPr>
    </w:lvl>
    <w:lvl w:ilvl="3">
      <w:start w:val="1"/>
      <w:numFmt w:val="decimal"/>
      <w:lvlText w:val="%4."/>
      <w:lvlJc w:val="left"/>
      <w:pPr>
        <w:ind w:left="3663" w:hanging="420"/>
      </w:pPr>
    </w:lvl>
    <w:lvl w:ilvl="4">
      <w:start w:val="1"/>
      <w:numFmt w:val="lowerLetter"/>
      <w:lvlText w:val="%5)"/>
      <w:lvlJc w:val="left"/>
      <w:pPr>
        <w:ind w:left="4083" w:hanging="420"/>
      </w:pPr>
    </w:lvl>
    <w:lvl w:ilvl="5">
      <w:start w:val="1"/>
      <w:numFmt w:val="lowerRoman"/>
      <w:lvlText w:val="%6."/>
      <w:lvlJc w:val="right"/>
      <w:pPr>
        <w:ind w:left="4503" w:hanging="420"/>
      </w:pPr>
    </w:lvl>
    <w:lvl w:ilvl="6">
      <w:start w:val="1"/>
      <w:numFmt w:val="decimal"/>
      <w:lvlText w:val="%7."/>
      <w:lvlJc w:val="left"/>
      <w:pPr>
        <w:ind w:left="4923" w:hanging="420"/>
      </w:pPr>
    </w:lvl>
    <w:lvl w:ilvl="7">
      <w:start w:val="1"/>
      <w:numFmt w:val="lowerLetter"/>
      <w:lvlText w:val="%8)"/>
      <w:lvlJc w:val="left"/>
      <w:pPr>
        <w:ind w:left="5343" w:hanging="420"/>
      </w:pPr>
    </w:lvl>
    <w:lvl w:ilvl="8">
      <w:start w:val="1"/>
      <w:numFmt w:val="lowerRoman"/>
      <w:lvlText w:val="%9."/>
      <w:lvlJc w:val="right"/>
      <w:pPr>
        <w:ind w:left="5763" w:hanging="420"/>
      </w:pPr>
    </w:lvl>
  </w:abstractNum>
  <w:abstractNum w:abstractNumId="5" w15:restartNumberingAfterBreak="0">
    <w:nsid w:val="21F20A8E"/>
    <w:multiLevelType w:val="hybridMultilevel"/>
    <w:tmpl w:val="1632D216"/>
    <w:lvl w:ilvl="0" w:tplc="FFFFFFFF">
      <w:start w:val="1"/>
      <w:numFmt w:val="lowerLetter"/>
      <w:lvlText w:val="%1."/>
      <w:lvlJc w:val="left"/>
      <w:pPr>
        <w:ind w:left="1500" w:hanging="4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24242CFF"/>
    <w:multiLevelType w:val="hybridMultilevel"/>
    <w:tmpl w:val="08E8F96A"/>
    <w:lvl w:ilvl="0" w:tplc="FFFFFFFF">
      <w:start w:val="1"/>
      <w:numFmt w:val="lowerLetter"/>
      <w:lvlText w:val="%1."/>
      <w:lvlJc w:val="left"/>
      <w:pPr>
        <w:ind w:left="840" w:hanging="360"/>
      </w:pPr>
      <w:rPr>
        <w:rFonts w:hint="default"/>
      </w:rPr>
    </w:lvl>
    <w:lvl w:ilvl="1" w:tplc="FFFFFFFF" w:tentative="1">
      <w:start w:val="1"/>
      <w:numFmt w:val="lowerLetter"/>
      <w:lvlText w:val="%2."/>
      <w:lvlJc w:val="left"/>
      <w:pPr>
        <w:ind w:left="1560" w:hanging="360"/>
      </w:pPr>
    </w:lvl>
    <w:lvl w:ilvl="2" w:tplc="FFFFFFFF" w:tentative="1">
      <w:start w:val="1"/>
      <w:numFmt w:val="lowerRoman"/>
      <w:lvlText w:val="%3."/>
      <w:lvlJc w:val="right"/>
      <w:pPr>
        <w:ind w:left="2280" w:hanging="180"/>
      </w:pPr>
    </w:lvl>
    <w:lvl w:ilvl="3" w:tplc="FFFFFFFF" w:tentative="1">
      <w:start w:val="1"/>
      <w:numFmt w:val="decimal"/>
      <w:lvlText w:val="%4."/>
      <w:lvlJc w:val="left"/>
      <w:pPr>
        <w:ind w:left="3000" w:hanging="360"/>
      </w:pPr>
    </w:lvl>
    <w:lvl w:ilvl="4" w:tplc="FFFFFFFF" w:tentative="1">
      <w:start w:val="1"/>
      <w:numFmt w:val="lowerLetter"/>
      <w:lvlText w:val="%5."/>
      <w:lvlJc w:val="left"/>
      <w:pPr>
        <w:ind w:left="3720" w:hanging="360"/>
      </w:pPr>
    </w:lvl>
    <w:lvl w:ilvl="5" w:tplc="FFFFFFFF" w:tentative="1">
      <w:start w:val="1"/>
      <w:numFmt w:val="lowerRoman"/>
      <w:lvlText w:val="%6."/>
      <w:lvlJc w:val="right"/>
      <w:pPr>
        <w:ind w:left="4440" w:hanging="180"/>
      </w:pPr>
    </w:lvl>
    <w:lvl w:ilvl="6" w:tplc="FFFFFFFF" w:tentative="1">
      <w:start w:val="1"/>
      <w:numFmt w:val="decimal"/>
      <w:lvlText w:val="%7."/>
      <w:lvlJc w:val="left"/>
      <w:pPr>
        <w:ind w:left="5160" w:hanging="360"/>
      </w:pPr>
    </w:lvl>
    <w:lvl w:ilvl="7" w:tplc="FFFFFFFF" w:tentative="1">
      <w:start w:val="1"/>
      <w:numFmt w:val="lowerLetter"/>
      <w:lvlText w:val="%8."/>
      <w:lvlJc w:val="left"/>
      <w:pPr>
        <w:ind w:left="5880" w:hanging="360"/>
      </w:pPr>
    </w:lvl>
    <w:lvl w:ilvl="8" w:tplc="FFFFFFFF" w:tentative="1">
      <w:start w:val="1"/>
      <w:numFmt w:val="lowerRoman"/>
      <w:lvlText w:val="%9."/>
      <w:lvlJc w:val="right"/>
      <w:pPr>
        <w:ind w:left="6600" w:hanging="180"/>
      </w:pPr>
    </w:lvl>
  </w:abstractNum>
  <w:abstractNum w:abstractNumId="7" w15:restartNumberingAfterBreak="0">
    <w:nsid w:val="285743B3"/>
    <w:multiLevelType w:val="multilevel"/>
    <w:tmpl w:val="7A9B586B"/>
    <w:lvl w:ilvl="0">
      <w:start w:val="1"/>
      <w:numFmt w:val="decimal"/>
      <w:lvlText w:val="（%1）"/>
      <w:lvlJc w:val="left"/>
      <w:pPr>
        <w:ind w:left="3113" w:hanging="420"/>
      </w:pPr>
      <w:rPr>
        <w:rFonts w:hint="eastAsia"/>
        <w:sz w:val="32"/>
        <w:szCs w:val="32"/>
      </w:rPr>
    </w:lvl>
    <w:lvl w:ilvl="1">
      <w:start w:val="1"/>
      <w:numFmt w:val="lowerLetter"/>
      <w:lvlText w:val="%2)"/>
      <w:lvlJc w:val="left"/>
      <w:pPr>
        <w:ind w:left="2823" w:hanging="420"/>
      </w:pPr>
    </w:lvl>
    <w:lvl w:ilvl="2">
      <w:start w:val="1"/>
      <w:numFmt w:val="lowerRoman"/>
      <w:lvlText w:val="%3."/>
      <w:lvlJc w:val="right"/>
      <w:pPr>
        <w:ind w:left="3243" w:hanging="420"/>
      </w:pPr>
    </w:lvl>
    <w:lvl w:ilvl="3">
      <w:start w:val="1"/>
      <w:numFmt w:val="decimal"/>
      <w:lvlText w:val="%4."/>
      <w:lvlJc w:val="left"/>
      <w:pPr>
        <w:ind w:left="3663" w:hanging="420"/>
      </w:pPr>
    </w:lvl>
    <w:lvl w:ilvl="4">
      <w:start w:val="1"/>
      <w:numFmt w:val="lowerLetter"/>
      <w:lvlText w:val="%5)"/>
      <w:lvlJc w:val="left"/>
      <w:pPr>
        <w:ind w:left="4083" w:hanging="420"/>
      </w:pPr>
    </w:lvl>
    <w:lvl w:ilvl="5">
      <w:start w:val="1"/>
      <w:numFmt w:val="lowerRoman"/>
      <w:lvlText w:val="%6."/>
      <w:lvlJc w:val="right"/>
      <w:pPr>
        <w:ind w:left="4503" w:hanging="420"/>
      </w:pPr>
    </w:lvl>
    <w:lvl w:ilvl="6">
      <w:start w:val="1"/>
      <w:numFmt w:val="decimal"/>
      <w:lvlText w:val="%7."/>
      <w:lvlJc w:val="left"/>
      <w:pPr>
        <w:ind w:left="4923" w:hanging="420"/>
      </w:pPr>
    </w:lvl>
    <w:lvl w:ilvl="7">
      <w:start w:val="1"/>
      <w:numFmt w:val="lowerLetter"/>
      <w:lvlText w:val="%8)"/>
      <w:lvlJc w:val="left"/>
      <w:pPr>
        <w:ind w:left="5343" w:hanging="420"/>
      </w:pPr>
    </w:lvl>
    <w:lvl w:ilvl="8">
      <w:start w:val="1"/>
      <w:numFmt w:val="lowerRoman"/>
      <w:lvlText w:val="%9."/>
      <w:lvlJc w:val="right"/>
      <w:pPr>
        <w:ind w:left="5763" w:hanging="420"/>
      </w:pPr>
    </w:lvl>
  </w:abstractNum>
  <w:abstractNum w:abstractNumId="8" w15:restartNumberingAfterBreak="0">
    <w:nsid w:val="2DAA0E31"/>
    <w:multiLevelType w:val="hybridMultilevel"/>
    <w:tmpl w:val="1632D216"/>
    <w:lvl w:ilvl="0" w:tplc="FFFFFFFF">
      <w:start w:val="1"/>
      <w:numFmt w:val="lowerLetter"/>
      <w:lvlText w:val="%1."/>
      <w:lvlJc w:val="left"/>
      <w:pPr>
        <w:ind w:left="1500" w:hanging="4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314A1BEE"/>
    <w:multiLevelType w:val="hybridMultilevel"/>
    <w:tmpl w:val="D5C6C174"/>
    <w:lvl w:ilvl="0" w:tplc="FFFFFFFF">
      <w:start w:val="1"/>
      <w:numFmt w:val="bullet"/>
      <w:lvlText w:val=""/>
      <w:lvlJc w:val="left"/>
      <w:pPr>
        <w:ind w:left="720" w:hanging="360"/>
      </w:pPr>
      <w:rPr>
        <w:rFonts w:ascii="Symbol" w:hAnsi="Symbol" w:hint="default"/>
      </w:rPr>
    </w:lvl>
    <w:lvl w:ilvl="1" w:tplc="98A21802">
      <w:start w:val="3"/>
      <w:numFmt w:val="bullet"/>
      <w:lvlText w:val="-"/>
      <w:lvlJc w:val="left"/>
      <w:pPr>
        <w:ind w:left="1520" w:hanging="440"/>
      </w:pPr>
      <w:rPr>
        <w:rFonts w:ascii="Times New Roman" w:eastAsia="宋体"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250470"/>
    <w:multiLevelType w:val="hybridMultilevel"/>
    <w:tmpl w:val="1632D216"/>
    <w:lvl w:ilvl="0" w:tplc="9068515A">
      <w:start w:val="1"/>
      <w:numFmt w:val="lowerLetter"/>
      <w:lvlText w:val="%1."/>
      <w:lvlJc w:val="left"/>
      <w:pPr>
        <w:ind w:left="150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1A577B"/>
    <w:multiLevelType w:val="hybridMultilevel"/>
    <w:tmpl w:val="08E8F96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47E00F77"/>
    <w:multiLevelType w:val="hybridMultilevel"/>
    <w:tmpl w:val="DFEC05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ED4668C"/>
    <w:multiLevelType w:val="hybridMultilevel"/>
    <w:tmpl w:val="A03237C2"/>
    <w:lvl w:ilvl="0" w:tplc="68DE80DA">
      <w:start w:val="3"/>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4" w15:restartNumberingAfterBreak="0">
    <w:nsid w:val="57843333"/>
    <w:multiLevelType w:val="multilevel"/>
    <w:tmpl w:val="7A9B586B"/>
    <w:lvl w:ilvl="0">
      <w:start w:val="1"/>
      <w:numFmt w:val="decimal"/>
      <w:lvlText w:val="（%1）"/>
      <w:lvlJc w:val="left"/>
      <w:pPr>
        <w:ind w:left="3113" w:hanging="420"/>
      </w:pPr>
      <w:rPr>
        <w:rFonts w:hint="eastAsia"/>
        <w:sz w:val="32"/>
        <w:szCs w:val="32"/>
      </w:rPr>
    </w:lvl>
    <w:lvl w:ilvl="1">
      <w:start w:val="1"/>
      <w:numFmt w:val="lowerLetter"/>
      <w:lvlText w:val="%2)"/>
      <w:lvlJc w:val="left"/>
      <w:pPr>
        <w:ind w:left="2823" w:hanging="420"/>
      </w:pPr>
    </w:lvl>
    <w:lvl w:ilvl="2">
      <w:start w:val="1"/>
      <w:numFmt w:val="lowerRoman"/>
      <w:lvlText w:val="%3."/>
      <w:lvlJc w:val="right"/>
      <w:pPr>
        <w:ind w:left="3243" w:hanging="420"/>
      </w:pPr>
    </w:lvl>
    <w:lvl w:ilvl="3">
      <w:start w:val="1"/>
      <w:numFmt w:val="decimal"/>
      <w:lvlText w:val="%4."/>
      <w:lvlJc w:val="left"/>
      <w:pPr>
        <w:ind w:left="3663" w:hanging="420"/>
      </w:pPr>
    </w:lvl>
    <w:lvl w:ilvl="4">
      <w:start w:val="1"/>
      <w:numFmt w:val="lowerLetter"/>
      <w:lvlText w:val="%5)"/>
      <w:lvlJc w:val="left"/>
      <w:pPr>
        <w:ind w:left="4083" w:hanging="420"/>
      </w:pPr>
    </w:lvl>
    <w:lvl w:ilvl="5">
      <w:start w:val="1"/>
      <w:numFmt w:val="lowerRoman"/>
      <w:lvlText w:val="%6."/>
      <w:lvlJc w:val="right"/>
      <w:pPr>
        <w:ind w:left="4503" w:hanging="420"/>
      </w:pPr>
    </w:lvl>
    <w:lvl w:ilvl="6">
      <w:start w:val="1"/>
      <w:numFmt w:val="decimal"/>
      <w:lvlText w:val="%7."/>
      <w:lvlJc w:val="left"/>
      <w:pPr>
        <w:ind w:left="4923" w:hanging="420"/>
      </w:pPr>
    </w:lvl>
    <w:lvl w:ilvl="7">
      <w:start w:val="1"/>
      <w:numFmt w:val="lowerLetter"/>
      <w:lvlText w:val="%8)"/>
      <w:lvlJc w:val="left"/>
      <w:pPr>
        <w:ind w:left="5343" w:hanging="420"/>
      </w:pPr>
    </w:lvl>
    <w:lvl w:ilvl="8">
      <w:start w:val="1"/>
      <w:numFmt w:val="lowerRoman"/>
      <w:lvlText w:val="%9."/>
      <w:lvlJc w:val="right"/>
      <w:pPr>
        <w:ind w:left="5763" w:hanging="420"/>
      </w:pPr>
    </w:lvl>
  </w:abstractNum>
  <w:abstractNum w:abstractNumId="15" w15:restartNumberingAfterBreak="0">
    <w:nsid w:val="58156D11"/>
    <w:multiLevelType w:val="hybridMultilevel"/>
    <w:tmpl w:val="C92A0ED4"/>
    <w:lvl w:ilvl="0" w:tplc="04090005">
      <w:start w:val="1"/>
      <w:numFmt w:val="bullet"/>
      <w:lvlText w:val=""/>
      <w:lvlJc w:val="left"/>
      <w:pPr>
        <w:ind w:left="440" w:hanging="440"/>
      </w:pPr>
      <w:rPr>
        <w:rFonts w:ascii="Wingdings" w:hAnsi="Wingdings" w:hint="default"/>
      </w:rPr>
    </w:lvl>
    <w:lvl w:ilvl="1" w:tplc="04090001">
      <w:start w:val="1"/>
      <w:numFmt w:val="bullet"/>
      <w:lvlText w:val=""/>
      <w:lvlJc w:val="left"/>
      <w:pPr>
        <w:ind w:left="880" w:hanging="440"/>
      </w:pPr>
      <w:rPr>
        <w:rFonts w:ascii="Symbol" w:hAnsi="Symbol" w:hint="default"/>
      </w:rPr>
    </w:lvl>
    <w:lvl w:ilvl="2" w:tplc="04090005">
      <w:start w:val="1"/>
      <w:numFmt w:val="bullet"/>
      <w:lvlText w:val=""/>
      <w:lvlJc w:val="left"/>
      <w:pPr>
        <w:ind w:left="1320" w:hanging="440"/>
      </w:pPr>
      <w:rPr>
        <w:rFonts w:ascii="Wingdings" w:hAnsi="Wingdings" w:hint="default"/>
      </w:rPr>
    </w:lvl>
    <w:lvl w:ilvl="3" w:tplc="0409000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6" w15:restartNumberingAfterBreak="0">
    <w:nsid w:val="60F31612"/>
    <w:multiLevelType w:val="hybridMultilevel"/>
    <w:tmpl w:val="DFEC05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80E3BAA"/>
    <w:multiLevelType w:val="hybridMultilevel"/>
    <w:tmpl w:val="248085FE"/>
    <w:lvl w:ilvl="0" w:tplc="1898C4B4">
      <w:start w:val="1"/>
      <w:numFmt w:val="bullet"/>
      <w:lvlText w:val="-"/>
      <w:lvlJc w:val="left"/>
      <w:pPr>
        <w:ind w:left="1920" w:hanging="420"/>
      </w:pPr>
      <w:rPr>
        <w:rFonts w:ascii="宋体" w:eastAsia="宋体" w:hAnsi="宋体" w:hint="eastAsia"/>
      </w:rPr>
    </w:lvl>
    <w:lvl w:ilvl="1" w:tplc="FFFFFFFF" w:tentative="1">
      <w:start w:val="1"/>
      <w:numFmt w:val="lowerLetter"/>
      <w:lvlText w:val="%2."/>
      <w:lvlJc w:val="left"/>
      <w:pPr>
        <w:ind w:left="2580" w:hanging="360"/>
      </w:pPr>
    </w:lvl>
    <w:lvl w:ilvl="2" w:tplc="FFFFFFFF" w:tentative="1">
      <w:start w:val="1"/>
      <w:numFmt w:val="lowerRoman"/>
      <w:lvlText w:val="%3."/>
      <w:lvlJc w:val="right"/>
      <w:pPr>
        <w:ind w:left="3300" w:hanging="180"/>
      </w:pPr>
    </w:lvl>
    <w:lvl w:ilvl="3" w:tplc="FFFFFFFF" w:tentative="1">
      <w:start w:val="1"/>
      <w:numFmt w:val="decimal"/>
      <w:lvlText w:val="%4."/>
      <w:lvlJc w:val="left"/>
      <w:pPr>
        <w:ind w:left="4020" w:hanging="360"/>
      </w:pPr>
    </w:lvl>
    <w:lvl w:ilvl="4" w:tplc="FFFFFFFF" w:tentative="1">
      <w:start w:val="1"/>
      <w:numFmt w:val="lowerLetter"/>
      <w:lvlText w:val="%5."/>
      <w:lvlJc w:val="left"/>
      <w:pPr>
        <w:ind w:left="4740" w:hanging="360"/>
      </w:pPr>
    </w:lvl>
    <w:lvl w:ilvl="5" w:tplc="FFFFFFFF" w:tentative="1">
      <w:start w:val="1"/>
      <w:numFmt w:val="lowerRoman"/>
      <w:lvlText w:val="%6."/>
      <w:lvlJc w:val="right"/>
      <w:pPr>
        <w:ind w:left="5460" w:hanging="180"/>
      </w:pPr>
    </w:lvl>
    <w:lvl w:ilvl="6" w:tplc="FFFFFFFF" w:tentative="1">
      <w:start w:val="1"/>
      <w:numFmt w:val="decimal"/>
      <w:lvlText w:val="%7."/>
      <w:lvlJc w:val="left"/>
      <w:pPr>
        <w:ind w:left="6180" w:hanging="360"/>
      </w:pPr>
    </w:lvl>
    <w:lvl w:ilvl="7" w:tplc="FFFFFFFF" w:tentative="1">
      <w:start w:val="1"/>
      <w:numFmt w:val="lowerLetter"/>
      <w:lvlText w:val="%8."/>
      <w:lvlJc w:val="left"/>
      <w:pPr>
        <w:ind w:left="6900" w:hanging="360"/>
      </w:pPr>
    </w:lvl>
    <w:lvl w:ilvl="8" w:tplc="FFFFFFFF" w:tentative="1">
      <w:start w:val="1"/>
      <w:numFmt w:val="lowerRoman"/>
      <w:lvlText w:val="%9."/>
      <w:lvlJc w:val="right"/>
      <w:pPr>
        <w:ind w:left="7620" w:hanging="180"/>
      </w:pPr>
    </w:lvl>
  </w:abstractNum>
  <w:abstractNum w:abstractNumId="18" w15:restartNumberingAfterBreak="0">
    <w:nsid w:val="685678B9"/>
    <w:multiLevelType w:val="hybridMultilevel"/>
    <w:tmpl w:val="08E8F96A"/>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6AAB6AA6"/>
    <w:multiLevelType w:val="hybridMultilevel"/>
    <w:tmpl w:val="DFEC053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D1C2C21"/>
    <w:multiLevelType w:val="hybridMultilevel"/>
    <w:tmpl w:val="1632D216"/>
    <w:lvl w:ilvl="0" w:tplc="FFFFFFFF">
      <w:start w:val="1"/>
      <w:numFmt w:val="lowerLetter"/>
      <w:lvlText w:val="%1."/>
      <w:lvlJc w:val="left"/>
      <w:pPr>
        <w:ind w:left="1500" w:hanging="4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1" w15:restartNumberingAfterBreak="0">
    <w:nsid w:val="71EB0273"/>
    <w:multiLevelType w:val="multilevel"/>
    <w:tmpl w:val="7A9B586B"/>
    <w:lvl w:ilvl="0">
      <w:start w:val="1"/>
      <w:numFmt w:val="decimal"/>
      <w:lvlText w:val="（%1）"/>
      <w:lvlJc w:val="left"/>
      <w:pPr>
        <w:ind w:left="3113" w:hanging="420"/>
      </w:pPr>
      <w:rPr>
        <w:rFonts w:hint="eastAsia"/>
        <w:sz w:val="32"/>
        <w:szCs w:val="32"/>
      </w:rPr>
    </w:lvl>
    <w:lvl w:ilvl="1">
      <w:start w:val="1"/>
      <w:numFmt w:val="lowerLetter"/>
      <w:lvlText w:val="%2)"/>
      <w:lvlJc w:val="left"/>
      <w:pPr>
        <w:ind w:left="2823" w:hanging="420"/>
      </w:pPr>
    </w:lvl>
    <w:lvl w:ilvl="2">
      <w:start w:val="1"/>
      <w:numFmt w:val="lowerRoman"/>
      <w:lvlText w:val="%3."/>
      <w:lvlJc w:val="right"/>
      <w:pPr>
        <w:ind w:left="3243" w:hanging="420"/>
      </w:pPr>
    </w:lvl>
    <w:lvl w:ilvl="3">
      <w:start w:val="1"/>
      <w:numFmt w:val="decimal"/>
      <w:lvlText w:val="%4."/>
      <w:lvlJc w:val="left"/>
      <w:pPr>
        <w:ind w:left="3663" w:hanging="420"/>
      </w:pPr>
    </w:lvl>
    <w:lvl w:ilvl="4">
      <w:start w:val="1"/>
      <w:numFmt w:val="lowerLetter"/>
      <w:lvlText w:val="%5)"/>
      <w:lvlJc w:val="left"/>
      <w:pPr>
        <w:ind w:left="4083" w:hanging="420"/>
      </w:pPr>
    </w:lvl>
    <w:lvl w:ilvl="5">
      <w:start w:val="1"/>
      <w:numFmt w:val="lowerRoman"/>
      <w:lvlText w:val="%6."/>
      <w:lvlJc w:val="right"/>
      <w:pPr>
        <w:ind w:left="4503" w:hanging="420"/>
      </w:pPr>
    </w:lvl>
    <w:lvl w:ilvl="6">
      <w:start w:val="1"/>
      <w:numFmt w:val="decimal"/>
      <w:lvlText w:val="%7."/>
      <w:lvlJc w:val="left"/>
      <w:pPr>
        <w:ind w:left="4923" w:hanging="420"/>
      </w:pPr>
    </w:lvl>
    <w:lvl w:ilvl="7">
      <w:start w:val="1"/>
      <w:numFmt w:val="lowerLetter"/>
      <w:lvlText w:val="%8)"/>
      <w:lvlJc w:val="left"/>
      <w:pPr>
        <w:ind w:left="5343" w:hanging="420"/>
      </w:pPr>
    </w:lvl>
    <w:lvl w:ilvl="8">
      <w:start w:val="1"/>
      <w:numFmt w:val="lowerRoman"/>
      <w:lvlText w:val="%9."/>
      <w:lvlJc w:val="right"/>
      <w:pPr>
        <w:ind w:left="5763" w:hanging="420"/>
      </w:pPr>
    </w:lvl>
  </w:abstractNum>
  <w:abstractNum w:abstractNumId="22" w15:restartNumberingAfterBreak="0">
    <w:nsid w:val="765D0D7D"/>
    <w:multiLevelType w:val="hybridMultilevel"/>
    <w:tmpl w:val="2CC4B0EE"/>
    <w:lvl w:ilvl="0" w:tplc="0409000B">
      <w:start w:val="1"/>
      <w:numFmt w:val="bullet"/>
      <w:lvlText w:val=""/>
      <w:lvlJc w:val="left"/>
      <w:pPr>
        <w:ind w:left="1862" w:hanging="420"/>
      </w:pPr>
      <w:rPr>
        <w:rFonts w:ascii="Wingdings" w:hAnsi="Wingdings" w:hint="default"/>
      </w:rPr>
    </w:lvl>
    <w:lvl w:ilvl="1" w:tplc="04090003" w:tentative="1">
      <w:start w:val="1"/>
      <w:numFmt w:val="bullet"/>
      <w:lvlText w:val=""/>
      <w:lvlJc w:val="left"/>
      <w:pPr>
        <w:ind w:left="2282" w:hanging="420"/>
      </w:pPr>
      <w:rPr>
        <w:rFonts w:ascii="Wingdings" w:hAnsi="Wingdings" w:hint="default"/>
      </w:rPr>
    </w:lvl>
    <w:lvl w:ilvl="2" w:tplc="04090005" w:tentative="1">
      <w:start w:val="1"/>
      <w:numFmt w:val="bullet"/>
      <w:lvlText w:val=""/>
      <w:lvlJc w:val="left"/>
      <w:pPr>
        <w:ind w:left="2702" w:hanging="420"/>
      </w:pPr>
      <w:rPr>
        <w:rFonts w:ascii="Wingdings" w:hAnsi="Wingdings" w:hint="default"/>
      </w:rPr>
    </w:lvl>
    <w:lvl w:ilvl="3" w:tplc="04090001" w:tentative="1">
      <w:start w:val="1"/>
      <w:numFmt w:val="bullet"/>
      <w:lvlText w:val=""/>
      <w:lvlJc w:val="left"/>
      <w:pPr>
        <w:ind w:left="3122" w:hanging="420"/>
      </w:pPr>
      <w:rPr>
        <w:rFonts w:ascii="Wingdings" w:hAnsi="Wingdings" w:hint="default"/>
      </w:rPr>
    </w:lvl>
    <w:lvl w:ilvl="4" w:tplc="04090003" w:tentative="1">
      <w:start w:val="1"/>
      <w:numFmt w:val="bullet"/>
      <w:lvlText w:val=""/>
      <w:lvlJc w:val="left"/>
      <w:pPr>
        <w:ind w:left="3542" w:hanging="420"/>
      </w:pPr>
      <w:rPr>
        <w:rFonts w:ascii="Wingdings" w:hAnsi="Wingdings" w:hint="default"/>
      </w:rPr>
    </w:lvl>
    <w:lvl w:ilvl="5" w:tplc="04090005" w:tentative="1">
      <w:start w:val="1"/>
      <w:numFmt w:val="bullet"/>
      <w:lvlText w:val=""/>
      <w:lvlJc w:val="left"/>
      <w:pPr>
        <w:ind w:left="3962" w:hanging="420"/>
      </w:pPr>
      <w:rPr>
        <w:rFonts w:ascii="Wingdings" w:hAnsi="Wingdings" w:hint="default"/>
      </w:rPr>
    </w:lvl>
    <w:lvl w:ilvl="6" w:tplc="04090001" w:tentative="1">
      <w:start w:val="1"/>
      <w:numFmt w:val="bullet"/>
      <w:lvlText w:val=""/>
      <w:lvlJc w:val="left"/>
      <w:pPr>
        <w:ind w:left="4382" w:hanging="420"/>
      </w:pPr>
      <w:rPr>
        <w:rFonts w:ascii="Wingdings" w:hAnsi="Wingdings" w:hint="default"/>
      </w:rPr>
    </w:lvl>
    <w:lvl w:ilvl="7" w:tplc="04090003" w:tentative="1">
      <w:start w:val="1"/>
      <w:numFmt w:val="bullet"/>
      <w:lvlText w:val=""/>
      <w:lvlJc w:val="left"/>
      <w:pPr>
        <w:ind w:left="4802" w:hanging="420"/>
      </w:pPr>
      <w:rPr>
        <w:rFonts w:ascii="Wingdings" w:hAnsi="Wingdings" w:hint="default"/>
      </w:rPr>
    </w:lvl>
    <w:lvl w:ilvl="8" w:tplc="04090005" w:tentative="1">
      <w:start w:val="1"/>
      <w:numFmt w:val="bullet"/>
      <w:lvlText w:val=""/>
      <w:lvlJc w:val="left"/>
      <w:pPr>
        <w:ind w:left="5222" w:hanging="420"/>
      </w:pPr>
      <w:rPr>
        <w:rFonts w:ascii="Wingdings" w:hAnsi="Wingdings" w:hint="default"/>
      </w:rPr>
    </w:lvl>
  </w:abstractNum>
  <w:abstractNum w:abstractNumId="23" w15:restartNumberingAfterBreak="0">
    <w:nsid w:val="7A9B586B"/>
    <w:multiLevelType w:val="multilevel"/>
    <w:tmpl w:val="7A9B586B"/>
    <w:lvl w:ilvl="0">
      <w:start w:val="1"/>
      <w:numFmt w:val="decimal"/>
      <w:lvlText w:val="（%1）"/>
      <w:lvlJc w:val="left"/>
      <w:pPr>
        <w:ind w:left="3113" w:hanging="420"/>
      </w:pPr>
      <w:rPr>
        <w:rFonts w:hint="eastAsia"/>
        <w:sz w:val="32"/>
        <w:szCs w:val="32"/>
      </w:rPr>
    </w:lvl>
    <w:lvl w:ilvl="1">
      <w:start w:val="1"/>
      <w:numFmt w:val="lowerLetter"/>
      <w:lvlText w:val="%2)"/>
      <w:lvlJc w:val="left"/>
      <w:pPr>
        <w:ind w:left="2823" w:hanging="420"/>
      </w:pPr>
    </w:lvl>
    <w:lvl w:ilvl="2">
      <w:start w:val="1"/>
      <w:numFmt w:val="lowerRoman"/>
      <w:lvlText w:val="%3."/>
      <w:lvlJc w:val="right"/>
      <w:pPr>
        <w:ind w:left="3243" w:hanging="420"/>
      </w:pPr>
    </w:lvl>
    <w:lvl w:ilvl="3">
      <w:start w:val="1"/>
      <w:numFmt w:val="decimal"/>
      <w:lvlText w:val="%4."/>
      <w:lvlJc w:val="left"/>
      <w:pPr>
        <w:ind w:left="3663" w:hanging="420"/>
      </w:pPr>
    </w:lvl>
    <w:lvl w:ilvl="4">
      <w:start w:val="1"/>
      <w:numFmt w:val="lowerLetter"/>
      <w:lvlText w:val="%5)"/>
      <w:lvlJc w:val="left"/>
      <w:pPr>
        <w:ind w:left="4083" w:hanging="420"/>
      </w:pPr>
    </w:lvl>
    <w:lvl w:ilvl="5">
      <w:start w:val="1"/>
      <w:numFmt w:val="lowerRoman"/>
      <w:lvlText w:val="%6."/>
      <w:lvlJc w:val="right"/>
      <w:pPr>
        <w:ind w:left="4503" w:hanging="420"/>
      </w:pPr>
    </w:lvl>
    <w:lvl w:ilvl="6">
      <w:start w:val="1"/>
      <w:numFmt w:val="decimal"/>
      <w:lvlText w:val="%7."/>
      <w:lvlJc w:val="left"/>
      <w:pPr>
        <w:ind w:left="4923" w:hanging="420"/>
      </w:pPr>
    </w:lvl>
    <w:lvl w:ilvl="7">
      <w:start w:val="1"/>
      <w:numFmt w:val="lowerLetter"/>
      <w:lvlText w:val="%8)"/>
      <w:lvlJc w:val="left"/>
      <w:pPr>
        <w:ind w:left="5343" w:hanging="420"/>
      </w:pPr>
    </w:lvl>
    <w:lvl w:ilvl="8">
      <w:start w:val="1"/>
      <w:numFmt w:val="lowerRoman"/>
      <w:lvlText w:val="%9."/>
      <w:lvlJc w:val="right"/>
      <w:pPr>
        <w:ind w:left="5763" w:hanging="420"/>
      </w:pPr>
    </w:lvl>
  </w:abstractNum>
  <w:abstractNum w:abstractNumId="24" w15:restartNumberingAfterBreak="0">
    <w:nsid w:val="7C937209"/>
    <w:multiLevelType w:val="hybridMultilevel"/>
    <w:tmpl w:val="DFEC0530"/>
    <w:lvl w:ilvl="0" w:tplc="BB2032AA">
      <w:start w:val="1"/>
      <w:numFmt w:val="decimal"/>
      <w:lvlText w:val="%1."/>
      <w:lvlJc w:val="left"/>
      <w:pPr>
        <w:ind w:left="720" w:hanging="360"/>
      </w:pPr>
    </w:lvl>
    <w:lvl w:ilvl="1" w:tplc="22BE483E">
      <w:start w:val="1"/>
      <w:numFmt w:val="lowerLetter"/>
      <w:lvlText w:val="%2."/>
      <w:lvlJc w:val="left"/>
      <w:pPr>
        <w:ind w:left="1440" w:hanging="360"/>
      </w:pPr>
    </w:lvl>
    <w:lvl w:ilvl="2" w:tplc="091CB6F4" w:tentative="1">
      <w:start w:val="1"/>
      <w:numFmt w:val="lowerRoman"/>
      <w:lvlText w:val="%3."/>
      <w:lvlJc w:val="right"/>
      <w:pPr>
        <w:ind w:left="2160" w:hanging="180"/>
      </w:pPr>
    </w:lvl>
    <w:lvl w:ilvl="3" w:tplc="2FC2B51C" w:tentative="1">
      <w:start w:val="1"/>
      <w:numFmt w:val="decimal"/>
      <w:lvlText w:val="%4."/>
      <w:lvlJc w:val="left"/>
      <w:pPr>
        <w:ind w:left="2880" w:hanging="360"/>
      </w:pPr>
    </w:lvl>
    <w:lvl w:ilvl="4" w:tplc="7370EF12" w:tentative="1">
      <w:start w:val="1"/>
      <w:numFmt w:val="lowerLetter"/>
      <w:lvlText w:val="%5."/>
      <w:lvlJc w:val="left"/>
      <w:pPr>
        <w:ind w:left="3600" w:hanging="360"/>
      </w:pPr>
    </w:lvl>
    <w:lvl w:ilvl="5" w:tplc="036C8326" w:tentative="1">
      <w:start w:val="1"/>
      <w:numFmt w:val="lowerRoman"/>
      <w:lvlText w:val="%6."/>
      <w:lvlJc w:val="right"/>
      <w:pPr>
        <w:ind w:left="4320" w:hanging="180"/>
      </w:pPr>
    </w:lvl>
    <w:lvl w:ilvl="6" w:tplc="C3260C5E" w:tentative="1">
      <w:start w:val="1"/>
      <w:numFmt w:val="decimal"/>
      <w:lvlText w:val="%7."/>
      <w:lvlJc w:val="left"/>
      <w:pPr>
        <w:ind w:left="5040" w:hanging="360"/>
      </w:pPr>
    </w:lvl>
    <w:lvl w:ilvl="7" w:tplc="F6325E46" w:tentative="1">
      <w:start w:val="1"/>
      <w:numFmt w:val="lowerLetter"/>
      <w:lvlText w:val="%8."/>
      <w:lvlJc w:val="left"/>
      <w:pPr>
        <w:ind w:left="5760" w:hanging="360"/>
      </w:pPr>
    </w:lvl>
    <w:lvl w:ilvl="8" w:tplc="31945B02" w:tentative="1">
      <w:start w:val="1"/>
      <w:numFmt w:val="lowerRoman"/>
      <w:lvlText w:val="%9."/>
      <w:lvlJc w:val="right"/>
      <w:pPr>
        <w:ind w:left="6480" w:hanging="180"/>
      </w:pPr>
    </w:lvl>
  </w:abstractNum>
  <w:num w:numId="1" w16cid:durableId="1755281667">
    <w:abstractNumId w:val="1"/>
  </w:num>
  <w:num w:numId="2" w16cid:durableId="1456219643">
    <w:abstractNumId w:val="15"/>
  </w:num>
  <w:num w:numId="3" w16cid:durableId="1391345337">
    <w:abstractNumId w:val="10"/>
  </w:num>
  <w:num w:numId="4" w16cid:durableId="5864993">
    <w:abstractNumId w:val="2"/>
  </w:num>
  <w:num w:numId="5" w16cid:durableId="684135166">
    <w:abstractNumId w:val="20"/>
  </w:num>
  <w:num w:numId="6" w16cid:durableId="689257320">
    <w:abstractNumId w:val="0"/>
  </w:num>
  <w:num w:numId="7" w16cid:durableId="1381855430">
    <w:abstractNumId w:val="9"/>
  </w:num>
  <w:num w:numId="8" w16cid:durableId="541787155">
    <w:abstractNumId w:val="8"/>
  </w:num>
  <w:num w:numId="9" w16cid:durableId="387729939">
    <w:abstractNumId w:val="17"/>
  </w:num>
  <w:num w:numId="10" w16cid:durableId="292322674">
    <w:abstractNumId w:val="6"/>
  </w:num>
  <w:num w:numId="11" w16cid:durableId="458694550">
    <w:abstractNumId w:val="5"/>
  </w:num>
  <w:num w:numId="12" w16cid:durableId="1184323458">
    <w:abstractNumId w:val="13"/>
  </w:num>
  <w:num w:numId="13" w16cid:durableId="86001322">
    <w:abstractNumId w:val="24"/>
  </w:num>
  <w:num w:numId="14" w16cid:durableId="750926601">
    <w:abstractNumId w:val="3"/>
  </w:num>
  <w:num w:numId="15" w16cid:durableId="1311131621">
    <w:abstractNumId w:val="11"/>
  </w:num>
  <w:num w:numId="16" w16cid:durableId="465854361">
    <w:abstractNumId w:val="18"/>
  </w:num>
  <w:num w:numId="17" w16cid:durableId="1601836611">
    <w:abstractNumId w:val="16"/>
  </w:num>
  <w:num w:numId="18" w16cid:durableId="1523124236">
    <w:abstractNumId w:val="23"/>
  </w:num>
  <w:num w:numId="19" w16cid:durableId="793603192">
    <w:abstractNumId w:val="21"/>
  </w:num>
  <w:num w:numId="20" w16cid:durableId="1101102826">
    <w:abstractNumId w:val="4"/>
  </w:num>
  <w:num w:numId="21" w16cid:durableId="1880780801">
    <w:abstractNumId w:val="7"/>
  </w:num>
  <w:num w:numId="22" w16cid:durableId="1582327550">
    <w:abstractNumId w:val="14"/>
  </w:num>
  <w:num w:numId="23" w16cid:durableId="107243327">
    <w:abstractNumId w:val="12"/>
  </w:num>
  <w:num w:numId="24" w16cid:durableId="1523321928">
    <w:abstractNumId w:val="22"/>
  </w:num>
  <w:num w:numId="25" w16cid:durableId="11128670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92"/>
    <w:rsid w:val="000067B0"/>
    <w:rsid w:val="0001089C"/>
    <w:rsid w:val="000133EF"/>
    <w:rsid w:val="000208B5"/>
    <w:rsid w:val="00020D90"/>
    <w:rsid w:val="00021A80"/>
    <w:rsid w:val="0002549D"/>
    <w:rsid w:val="000268F2"/>
    <w:rsid w:val="000271CD"/>
    <w:rsid w:val="00031B12"/>
    <w:rsid w:val="0003629C"/>
    <w:rsid w:val="00036ECB"/>
    <w:rsid w:val="00043447"/>
    <w:rsid w:val="0004477E"/>
    <w:rsid w:val="00063060"/>
    <w:rsid w:val="00063658"/>
    <w:rsid w:val="0007224B"/>
    <w:rsid w:val="00082E80"/>
    <w:rsid w:val="000908A9"/>
    <w:rsid w:val="000919F4"/>
    <w:rsid w:val="00097199"/>
    <w:rsid w:val="00097E8E"/>
    <w:rsid w:val="000A1733"/>
    <w:rsid w:val="000A7235"/>
    <w:rsid w:val="000B2AB5"/>
    <w:rsid w:val="000B5B64"/>
    <w:rsid w:val="000B735C"/>
    <w:rsid w:val="000C0996"/>
    <w:rsid w:val="000C3E5B"/>
    <w:rsid w:val="000C5932"/>
    <w:rsid w:val="000D32DB"/>
    <w:rsid w:val="000D70AC"/>
    <w:rsid w:val="000E45C7"/>
    <w:rsid w:val="000E7772"/>
    <w:rsid w:val="000F283E"/>
    <w:rsid w:val="000F5BEC"/>
    <w:rsid w:val="0010187B"/>
    <w:rsid w:val="001061E2"/>
    <w:rsid w:val="00107A1C"/>
    <w:rsid w:val="00110DE1"/>
    <w:rsid w:val="00120F4E"/>
    <w:rsid w:val="00122A67"/>
    <w:rsid w:val="00135E3C"/>
    <w:rsid w:val="00136E53"/>
    <w:rsid w:val="00142B68"/>
    <w:rsid w:val="00171B39"/>
    <w:rsid w:val="0017417D"/>
    <w:rsid w:val="00175198"/>
    <w:rsid w:val="00192800"/>
    <w:rsid w:val="00193955"/>
    <w:rsid w:val="001A3505"/>
    <w:rsid w:val="001B68A4"/>
    <w:rsid w:val="001D304B"/>
    <w:rsid w:val="001E4412"/>
    <w:rsid w:val="001E65FA"/>
    <w:rsid w:val="00202C41"/>
    <w:rsid w:val="00207890"/>
    <w:rsid w:val="002127FC"/>
    <w:rsid w:val="0022692D"/>
    <w:rsid w:val="00232BBC"/>
    <w:rsid w:val="002331FB"/>
    <w:rsid w:val="00236D7D"/>
    <w:rsid w:val="00240516"/>
    <w:rsid w:val="00265483"/>
    <w:rsid w:val="0027162A"/>
    <w:rsid w:val="00274CEB"/>
    <w:rsid w:val="00283692"/>
    <w:rsid w:val="00283AFA"/>
    <w:rsid w:val="00283BC8"/>
    <w:rsid w:val="00283EF1"/>
    <w:rsid w:val="00287A20"/>
    <w:rsid w:val="002925EB"/>
    <w:rsid w:val="002A2DE0"/>
    <w:rsid w:val="002A3161"/>
    <w:rsid w:val="002B0980"/>
    <w:rsid w:val="002C0D57"/>
    <w:rsid w:val="002D7CD7"/>
    <w:rsid w:val="00327D3E"/>
    <w:rsid w:val="00332B79"/>
    <w:rsid w:val="003437EA"/>
    <w:rsid w:val="00355A2E"/>
    <w:rsid w:val="00355E7A"/>
    <w:rsid w:val="00356EE2"/>
    <w:rsid w:val="003659D6"/>
    <w:rsid w:val="00375607"/>
    <w:rsid w:val="003979C6"/>
    <w:rsid w:val="00397CB2"/>
    <w:rsid w:val="003A0374"/>
    <w:rsid w:val="003C6F9F"/>
    <w:rsid w:val="003D241D"/>
    <w:rsid w:val="003D6D5E"/>
    <w:rsid w:val="003E0951"/>
    <w:rsid w:val="003E5010"/>
    <w:rsid w:val="003F141C"/>
    <w:rsid w:val="003F3770"/>
    <w:rsid w:val="003F49AB"/>
    <w:rsid w:val="003F4B13"/>
    <w:rsid w:val="003F6D8E"/>
    <w:rsid w:val="00420C37"/>
    <w:rsid w:val="0042112C"/>
    <w:rsid w:val="00421E1B"/>
    <w:rsid w:val="004220A4"/>
    <w:rsid w:val="00426549"/>
    <w:rsid w:val="004320D3"/>
    <w:rsid w:val="0044222C"/>
    <w:rsid w:val="004464D4"/>
    <w:rsid w:val="0044782C"/>
    <w:rsid w:val="00471BC4"/>
    <w:rsid w:val="00482573"/>
    <w:rsid w:val="00484090"/>
    <w:rsid w:val="004849F3"/>
    <w:rsid w:val="00485BC2"/>
    <w:rsid w:val="004A75A8"/>
    <w:rsid w:val="004B0F91"/>
    <w:rsid w:val="004B3C13"/>
    <w:rsid w:val="004B4335"/>
    <w:rsid w:val="004B61C9"/>
    <w:rsid w:val="004C3889"/>
    <w:rsid w:val="004D6811"/>
    <w:rsid w:val="004E6092"/>
    <w:rsid w:val="004F0B7D"/>
    <w:rsid w:val="004F2508"/>
    <w:rsid w:val="0050405C"/>
    <w:rsid w:val="00504EA9"/>
    <w:rsid w:val="00505523"/>
    <w:rsid w:val="00505A02"/>
    <w:rsid w:val="00524F76"/>
    <w:rsid w:val="005259E6"/>
    <w:rsid w:val="005329EA"/>
    <w:rsid w:val="005432DC"/>
    <w:rsid w:val="00545031"/>
    <w:rsid w:val="00551CC6"/>
    <w:rsid w:val="00553759"/>
    <w:rsid w:val="0056420B"/>
    <w:rsid w:val="005644A6"/>
    <w:rsid w:val="00567660"/>
    <w:rsid w:val="00567E4A"/>
    <w:rsid w:val="00580A14"/>
    <w:rsid w:val="00587E85"/>
    <w:rsid w:val="00590500"/>
    <w:rsid w:val="00593B2F"/>
    <w:rsid w:val="0059779D"/>
    <w:rsid w:val="005A36AE"/>
    <w:rsid w:val="005A6E22"/>
    <w:rsid w:val="005B0432"/>
    <w:rsid w:val="005B3D19"/>
    <w:rsid w:val="005B71B3"/>
    <w:rsid w:val="005C65A2"/>
    <w:rsid w:val="005D02C0"/>
    <w:rsid w:val="005D4F68"/>
    <w:rsid w:val="005E4FC5"/>
    <w:rsid w:val="005F1B2F"/>
    <w:rsid w:val="005F1B48"/>
    <w:rsid w:val="005F257B"/>
    <w:rsid w:val="0060197B"/>
    <w:rsid w:val="00602BA1"/>
    <w:rsid w:val="00603831"/>
    <w:rsid w:val="006061FB"/>
    <w:rsid w:val="00613C15"/>
    <w:rsid w:val="00615DA7"/>
    <w:rsid w:val="00634892"/>
    <w:rsid w:val="00635846"/>
    <w:rsid w:val="00636806"/>
    <w:rsid w:val="00640199"/>
    <w:rsid w:val="006442D4"/>
    <w:rsid w:val="00645301"/>
    <w:rsid w:val="00646056"/>
    <w:rsid w:val="0064759D"/>
    <w:rsid w:val="006500BD"/>
    <w:rsid w:val="006633F6"/>
    <w:rsid w:val="00672F56"/>
    <w:rsid w:val="00675948"/>
    <w:rsid w:val="006847E9"/>
    <w:rsid w:val="006B74B0"/>
    <w:rsid w:val="006E32C3"/>
    <w:rsid w:val="006F5FFA"/>
    <w:rsid w:val="006F7BA7"/>
    <w:rsid w:val="0070368F"/>
    <w:rsid w:val="00707D50"/>
    <w:rsid w:val="007105EE"/>
    <w:rsid w:val="00711A34"/>
    <w:rsid w:val="0071497C"/>
    <w:rsid w:val="00716723"/>
    <w:rsid w:val="00723788"/>
    <w:rsid w:val="00723F50"/>
    <w:rsid w:val="0074219E"/>
    <w:rsid w:val="0075468E"/>
    <w:rsid w:val="007653DD"/>
    <w:rsid w:val="00770743"/>
    <w:rsid w:val="00777D39"/>
    <w:rsid w:val="007970FD"/>
    <w:rsid w:val="007A1935"/>
    <w:rsid w:val="007B3A62"/>
    <w:rsid w:val="007B7A5B"/>
    <w:rsid w:val="007C5944"/>
    <w:rsid w:val="007E109C"/>
    <w:rsid w:val="007E1A60"/>
    <w:rsid w:val="007E5206"/>
    <w:rsid w:val="007E6C44"/>
    <w:rsid w:val="007F1066"/>
    <w:rsid w:val="00806F55"/>
    <w:rsid w:val="00816D7D"/>
    <w:rsid w:val="00820062"/>
    <w:rsid w:val="00843879"/>
    <w:rsid w:val="00861296"/>
    <w:rsid w:val="00862EB8"/>
    <w:rsid w:val="00896A43"/>
    <w:rsid w:val="008A7A14"/>
    <w:rsid w:val="008B1525"/>
    <w:rsid w:val="008C4BD4"/>
    <w:rsid w:val="008D5E67"/>
    <w:rsid w:val="008F28D8"/>
    <w:rsid w:val="00907372"/>
    <w:rsid w:val="00915A60"/>
    <w:rsid w:val="00927C50"/>
    <w:rsid w:val="00931974"/>
    <w:rsid w:val="00937407"/>
    <w:rsid w:val="009375A9"/>
    <w:rsid w:val="00952E40"/>
    <w:rsid w:val="00955AC9"/>
    <w:rsid w:val="00961EB9"/>
    <w:rsid w:val="00964334"/>
    <w:rsid w:val="00967934"/>
    <w:rsid w:val="00970191"/>
    <w:rsid w:val="00975A3B"/>
    <w:rsid w:val="0098425E"/>
    <w:rsid w:val="00992BD9"/>
    <w:rsid w:val="00994003"/>
    <w:rsid w:val="009951C3"/>
    <w:rsid w:val="009A253D"/>
    <w:rsid w:val="009B1CAF"/>
    <w:rsid w:val="009B3C23"/>
    <w:rsid w:val="009B5BE3"/>
    <w:rsid w:val="009B7BE8"/>
    <w:rsid w:val="009C35BC"/>
    <w:rsid w:val="009D0FA7"/>
    <w:rsid w:val="009E1D8A"/>
    <w:rsid w:val="009E5F13"/>
    <w:rsid w:val="009E71D8"/>
    <w:rsid w:val="009F24C7"/>
    <w:rsid w:val="00A046A9"/>
    <w:rsid w:val="00A05067"/>
    <w:rsid w:val="00A051B8"/>
    <w:rsid w:val="00A05974"/>
    <w:rsid w:val="00A1566C"/>
    <w:rsid w:val="00A25449"/>
    <w:rsid w:val="00A30661"/>
    <w:rsid w:val="00A34029"/>
    <w:rsid w:val="00A37547"/>
    <w:rsid w:val="00A50C12"/>
    <w:rsid w:val="00A516CA"/>
    <w:rsid w:val="00A57A40"/>
    <w:rsid w:val="00A6120D"/>
    <w:rsid w:val="00A6686A"/>
    <w:rsid w:val="00A66D23"/>
    <w:rsid w:val="00A674D1"/>
    <w:rsid w:val="00A70E10"/>
    <w:rsid w:val="00AA08FB"/>
    <w:rsid w:val="00AA0EBB"/>
    <w:rsid w:val="00AA2722"/>
    <w:rsid w:val="00AA5D90"/>
    <w:rsid w:val="00AA6594"/>
    <w:rsid w:val="00AA7776"/>
    <w:rsid w:val="00AB0CC0"/>
    <w:rsid w:val="00AB66DB"/>
    <w:rsid w:val="00AE2A48"/>
    <w:rsid w:val="00AE4D99"/>
    <w:rsid w:val="00AE6C1D"/>
    <w:rsid w:val="00B01082"/>
    <w:rsid w:val="00B01536"/>
    <w:rsid w:val="00B05C9A"/>
    <w:rsid w:val="00B25BD6"/>
    <w:rsid w:val="00B30B68"/>
    <w:rsid w:val="00B34B3F"/>
    <w:rsid w:val="00B4377D"/>
    <w:rsid w:val="00B645E5"/>
    <w:rsid w:val="00B719E4"/>
    <w:rsid w:val="00B82C19"/>
    <w:rsid w:val="00B83C2D"/>
    <w:rsid w:val="00B8517A"/>
    <w:rsid w:val="00B90004"/>
    <w:rsid w:val="00B92C9F"/>
    <w:rsid w:val="00BA2407"/>
    <w:rsid w:val="00BB6DF2"/>
    <w:rsid w:val="00BF7868"/>
    <w:rsid w:val="00C014A1"/>
    <w:rsid w:val="00C016E3"/>
    <w:rsid w:val="00C0451A"/>
    <w:rsid w:val="00C062D3"/>
    <w:rsid w:val="00C07658"/>
    <w:rsid w:val="00C168BF"/>
    <w:rsid w:val="00C26340"/>
    <w:rsid w:val="00C3095C"/>
    <w:rsid w:val="00C30F68"/>
    <w:rsid w:val="00C349D3"/>
    <w:rsid w:val="00C457F3"/>
    <w:rsid w:val="00C469FB"/>
    <w:rsid w:val="00C47C76"/>
    <w:rsid w:val="00C6072A"/>
    <w:rsid w:val="00C622DE"/>
    <w:rsid w:val="00C6407E"/>
    <w:rsid w:val="00C709BE"/>
    <w:rsid w:val="00C71E80"/>
    <w:rsid w:val="00C749F7"/>
    <w:rsid w:val="00CA3EFE"/>
    <w:rsid w:val="00CA4E72"/>
    <w:rsid w:val="00CB152F"/>
    <w:rsid w:val="00CB1CAC"/>
    <w:rsid w:val="00CC11EF"/>
    <w:rsid w:val="00CC6BA4"/>
    <w:rsid w:val="00CC6E84"/>
    <w:rsid w:val="00CD6216"/>
    <w:rsid w:val="00CE0717"/>
    <w:rsid w:val="00CE75EB"/>
    <w:rsid w:val="00D04AF9"/>
    <w:rsid w:val="00D07CC1"/>
    <w:rsid w:val="00D110CB"/>
    <w:rsid w:val="00D11E02"/>
    <w:rsid w:val="00D12B9B"/>
    <w:rsid w:val="00D21894"/>
    <w:rsid w:val="00D26451"/>
    <w:rsid w:val="00D35E46"/>
    <w:rsid w:val="00D36644"/>
    <w:rsid w:val="00D366F5"/>
    <w:rsid w:val="00D45331"/>
    <w:rsid w:val="00D46F52"/>
    <w:rsid w:val="00D47917"/>
    <w:rsid w:val="00D5542B"/>
    <w:rsid w:val="00D6288B"/>
    <w:rsid w:val="00D630B5"/>
    <w:rsid w:val="00D6456B"/>
    <w:rsid w:val="00D71762"/>
    <w:rsid w:val="00D808A3"/>
    <w:rsid w:val="00D82BE3"/>
    <w:rsid w:val="00D873BE"/>
    <w:rsid w:val="00D97CDE"/>
    <w:rsid w:val="00DA319D"/>
    <w:rsid w:val="00DA3E29"/>
    <w:rsid w:val="00DC2213"/>
    <w:rsid w:val="00DC4378"/>
    <w:rsid w:val="00DC5AC3"/>
    <w:rsid w:val="00DC7C86"/>
    <w:rsid w:val="00DD6D33"/>
    <w:rsid w:val="00DE3EEE"/>
    <w:rsid w:val="00DF506F"/>
    <w:rsid w:val="00E05035"/>
    <w:rsid w:val="00E14878"/>
    <w:rsid w:val="00E15B19"/>
    <w:rsid w:val="00E208C4"/>
    <w:rsid w:val="00E23E3C"/>
    <w:rsid w:val="00E25CCC"/>
    <w:rsid w:val="00E3370B"/>
    <w:rsid w:val="00E34034"/>
    <w:rsid w:val="00E47A1C"/>
    <w:rsid w:val="00E52637"/>
    <w:rsid w:val="00E70647"/>
    <w:rsid w:val="00E74028"/>
    <w:rsid w:val="00E759CD"/>
    <w:rsid w:val="00E80CFB"/>
    <w:rsid w:val="00E9083F"/>
    <w:rsid w:val="00E919CB"/>
    <w:rsid w:val="00E94643"/>
    <w:rsid w:val="00EA0576"/>
    <w:rsid w:val="00EA7EE3"/>
    <w:rsid w:val="00EB1C35"/>
    <w:rsid w:val="00EC1C21"/>
    <w:rsid w:val="00EC5B0C"/>
    <w:rsid w:val="00EE6A37"/>
    <w:rsid w:val="00EF0EC5"/>
    <w:rsid w:val="00EF4009"/>
    <w:rsid w:val="00EF7F63"/>
    <w:rsid w:val="00F01689"/>
    <w:rsid w:val="00F0404D"/>
    <w:rsid w:val="00F16D6B"/>
    <w:rsid w:val="00F216C5"/>
    <w:rsid w:val="00F238A9"/>
    <w:rsid w:val="00F24C5C"/>
    <w:rsid w:val="00F26623"/>
    <w:rsid w:val="00F30E4A"/>
    <w:rsid w:val="00F44700"/>
    <w:rsid w:val="00F6456A"/>
    <w:rsid w:val="00F713FB"/>
    <w:rsid w:val="00F74FEE"/>
    <w:rsid w:val="00F778A5"/>
    <w:rsid w:val="00F844B7"/>
    <w:rsid w:val="00FA0553"/>
    <w:rsid w:val="00FC76FD"/>
    <w:rsid w:val="00FD1BB6"/>
    <w:rsid w:val="00FD3484"/>
    <w:rsid w:val="00FE4BCD"/>
    <w:rsid w:val="00FE71C8"/>
    <w:rsid w:val="00FF578A"/>
    <w:rsid w:val="00FF7C6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AD6A09"/>
  <w15:chartTrackingRefBased/>
  <w15:docId w15:val="{8BD5E1D4-32C6-466F-934D-EF691C00D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5BC"/>
    <w:pPr>
      <w:autoSpaceDE w:val="0"/>
      <w:autoSpaceDN w:val="0"/>
      <w:adjustRightInd w:val="0"/>
    </w:pPr>
    <w:rPr>
      <w:rFonts w:ascii="Times New Roman" w:eastAsia="Times New Roman" w:hAnsi="Times New Roman" w:cs="Times New Roman"/>
      <w:kern w:val="0"/>
      <w:sz w:val="24"/>
      <w:szCs w:val="20"/>
      <w:lang w:eastAsia="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
    <w:unhideWhenUsed/>
    <w:rsid w:val="009C35BC"/>
    <w:pPr>
      <w:tabs>
        <w:tab w:val="center" w:pos="4153"/>
        <w:tab w:val="right" w:pos="8306"/>
      </w:tabs>
      <w:snapToGrid w:val="0"/>
      <w:jc w:val="center"/>
    </w:pPr>
    <w:rPr>
      <w:sz w:val="18"/>
      <w:szCs w:val="18"/>
    </w:rPr>
  </w:style>
  <w:style w:type="character" w:customStyle="1" w:styleId="a4">
    <w:name w:val="页眉 字符"/>
    <w:basedOn w:val="a0"/>
    <w:link w:val="a3"/>
    <w:uiPriority w:val="9"/>
    <w:rsid w:val="009C35BC"/>
    <w:rPr>
      <w:sz w:val="18"/>
      <w:szCs w:val="18"/>
    </w:rPr>
  </w:style>
  <w:style w:type="paragraph" w:styleId="a5">
    <w:name w:val="footer"/>
    <w:basedOn w:val="a"/>
    <w:link w:val="a6"/>
    <w:uiPriority w:val="99"/>
    <w:unhideWhenUsed/>
    <w:qFormat/>
    <w:rsid w:val="009C35BC"/>
    <w:pPr>
      <w:tabs>
        <w:tab w:val="center" w:pos="4153"/>
        <w:tab w:val="right" w:pos="8306"/>
      </w:tabs>
      <w:snapToGrid w:val="0"/>
    </w:pPr>
    <w:rPr>
      <w:sz w:val="18"/>
      <w:szCs w:val="18"/>
    </w:rPr>
  </w:style>
  <w:style w:type="character" w:customStyle="1" w:styleId="a6">
    <w:name w:val="页脚 字符"/>
    <w:basedOn w:val="a0"/>
    <w:link w:val="a5"/>
    <w:uiPriority w:val="99"/>
    <w:qFormat/>
    <w:rsid w:val="009C35BC"/>
    <w:rPr>
      <w:sz w:val="18"/>
      <w:szCs w:val="18"/>
    </w:rPr>
  </w:style>
  <w:style w:type="paragraph" w:customStyle="1" w:styleId="Style1">
    <w:name w:val="Style1"/>
    <w:basedOn w:val="a"/>
    <w:rsid w:val="009C35BC"/>
    <w:pPr>
      <w:numPr>
        <w:ilvl w:val="1"/>
        <w:numId w:val="1"/>
      </w:numPr>
    </w:pPr>
    <w:rPr>
      <w:lang w:val="en-CA"/>
    </w:rPr>
  </w:style>
  <w:style w:type="character" w:styleId="a7">
    <w:name w:val="annotation reference"/>
    <w:basedOn w:val="a0"/>
    <w:uiPriority w:val="99"/>
    <w:semiHidden/>
    <w:unhideWhenUsed/>
    <w:rsid w:val="009C35BC"/>
    <w:rPr>
      <w:sz w:val="21"/>
      <w:szCs w:val="21"/>
    </w:rPr>
  </w:style>
  <w:style w:type="paragraph" w:styleId="a8">
    <w:name w:val="annotation text"/>
    <w:basedOn w:val="a"/>
    <w:link w:val="a9"/>
    <w:uiPriority w:val="99"/>
    <w:unhideWhenUsed/>
    <w:rsid w:val="009C35BC"/>
  </w:style>
  <w:style w:type="character" w:customStyle="1" w:styleId="a9">
    <w:name w:val="批注文字 字符"/>
    <w:basedOn w:val="a0"/>
    <w:link w:val="a8"/>
    <w:uiPriority w:val="99"/>
    <w:rsid w:val="009C35BC"/>
    <w:rPr>
      <w:rFonts w:ascii="Times New Roman" w:eastAsia="Times New Roman" w:hAnsi="Times New Roman" w:cs="Times New Roman"/>
      <w:kern w:val="0"/>
      <w:sz w:val="24"/>
      <w:szCs w:val="20"/>
      <w:lang w:eastAsia="en-US"/>
      <w14:ligatures w14:val="none"/>
    </w:rPr>
  </w:style>
  <w:style w:type="paragraph" w:styleId="aa">
    <w:name w:val="List Paragraph"/>
    <w:aliases w:val="#Listenabsatz,numbered"/>
    <w:basedOn w:val="a"/>
    <w:link w:val="ab"/>
    <w:uiPriority w:val="34"/>
    <w:qFormat/>
    <w:rsid w:val="00C457F3"/>
    <w:pPr>
      <w:widowControl w:val="0"/>
      <w:autoSpaceDE/>
      <w:autoSpaceDN/>
      <w:adjustRightInd/>
      <w:ind w:firstLineChars="200" w:firstLine="420"/>
      <w:jc w:val="both"/>
    </w:pPr>
    <w:rPr>
      <w:rFonts w:asciiTheme="minorHAnsi" w:eastAsiaTheme="minorEastAsia" w:hAnsiTheme="minorHAnsi" w:cstheme="minorBidi"/>
      <w:kern w:val="2"/>
      <w:sz w:val="21"/>
      <w:szCs w:val="22"/>
      <w:lang w:eastAsia="zh-CN"/>
    </w:rPr>
  </w:style>
  <w:style w:type="character" w:customStyle="1" w:styleId="ab">
    <w:name w:val="列表段落 字符"/>
    <w:aliases w:val="#Listenabsatz 字符,numbered 字符"/>
    <w:link w:val="aa"/>
    <w:uiPriority w:val="34"/>
    <w:qFormat/>
    <w:locked/>
    <w:rsid w:val="00C457F3"/>
    <w:rPr>
      <w14:ligatures w14:val="none"/>
    </w:rPr>
  </w:style>
  <w:style w:type="paragraph" w:styleId="ac">
    <w:name w:val="Revision"/>
    <w:hidden/>
    <w:uiPriority w:val="99"/>
    <w:semiHidden/>
    <w:rsid w:val="00816D7D"/>
    <w:rPr>
      <w:rFonts w:ascii="Times New Roman" w:eastAsia="Times New Roman" w:hAnsi="Times New Roman" w:cs="Times New Roman"/>
      <w:kern w:val="0"/>
      <w:sz w:val="24"/>
      <w:szCs w:val="20"/>
      <w:lang w:eastAsia="en-US"/>
      <w14:ligatures w14:val="none"/>
    </w:rPr>
  </w:style>
  <w:style w:type="paragraph" w:styleId="ad">
    <w:name w:val="annotation subject"/>
    <w:basedOn w:val="a8"/>
    <w:next w:val="a8"/>
    <w:link w:val="ae"/>
    <w:uiPriority w:val="99"/>
    <w:semiHidden/>
    <w:unhideWhenUsed/>
    <w:rsid w:val="00816D7D"/>
    <w:rPr>
      <w:b/>
      <w:bCs/>
      <w:sz w:val="20"/>
    </w:rPr>
  </w:style>
  <w:style w:type="character" w:customStyle="1" w:styleId="ae">
    <w:name w:val="批注主题 字符"/>
    <w:basedOn w:val="a9"/>
    <w:link w:val="ad"/>
    <w:uiPriority w:val="99"/>
    <w:semiHidden/>
    <w:rsid w:val="00816D7D"/>
    <w:rPr>
      <w:rFonts w:ascii="Times New Roman" w:eastAsia="Times New Roman" w:hAnsi="Times New Roman" w:cs="Times New Roman"/>
      <w:b/>
      <w:bCs/>
      <w:kern w:val="0"/>
      <w:sz w:val="20"/>
      <w:szCs w:val="20"/>
      <w:lang w:eastAsia="en-US"/>
      <w14:ligatures w14:val="none"/>
    </w:rPr>
  </w:style>
  <w:style w:type="paragraph" w:customStyle="1" w:styleId="af">
    <w:name w:val="一级标题"/>
    <w:basedOn w:val="af0"/>
    <w:qFormat/>
    <w:rsid w:val="003C6F9F"/>
    <w:pPr>
      <w:autoSpaceDE/>
      <w:autoSpaceDN/>
      <w:spacing w:line="440" w:lineRule="exact"/>
      <w:ind w:firstLineChars="200" w:firstLine="640"/>
    </w:pPr>
    <w:rPr>
      <w:rFonts w:ascii="华文中宋" w:eastAsia="华文中宋" w:hAnsi="华文中宋" w:cs="Times New Roman"/>
      <w:bCs w:val="0"/>
      <w:szCs w:val="30"/>
      <w:lang w:val="en-GB"/>
    </w:rPr>
  </w:style>
  <w:style w:type="paragraph" w:styleId="af0">
    <w:name w:val="Title"/>
    <w:basedOn w:val="a"/>
    <w:next w:val="a"/>
    <w:link w:val="af1"/>
    <w:uiPriority w:val="10"/>
    <w:qFormat/>
    <w:rsid w:val="003C6F9F"/>
    <w:pPr>
      <w:spacing w:before="240" w:after="60"/>
      <w:jc w:val="center"/>
      <w:outlineLvl w:val="0"/>
    </w:pPr>
    <w:rPr>
      <w:rFonts w:asciiTheme="majorHAnsi" w:eastAsiaTheme="majorEastAsia" w:hAnsiTheme="majorHAnsi" w:cstheme="majorBidi"/>
      <w:b/>
      <w:bCs/>
      <w:sz w:val="32"/>
      <w:szCs w:val="32"/>
    </w:rPr>
  </w:style>
  <w:style w:type="character" w:customStyle="1" w:styleId="af1">
    <w:name w:val="标题 字符"/>
    <w:basedOn w:val="a0"/>
    <w:link w:val="af0"/>
    <w:uiPriority w:val="10"/>
    <w:rsid w:val="003C6F9F"/>
    <w:rPr>
      <w:rFonts w:asciiTheme="majorHAnsi" w:eastAsiaTheme="majorEastAsia" w:hAnsiTheme="majorHAnsi" w:cstheme="majorBidi"/>
      <w:b/>
      <w:bCs/>
      <w:kern w:val="0"/>
      <w:sz w:val="32"/>
      <w:szCs w:val="32"/>
      <w:lang w:eastAsia="en-US"/>
      <w14:ligatures w14:val="none"/>
    </w:rPr>
  </w:style>
  <w:style w:type="paragraph" w:styleId="af2">
    <w:name w:val="Body Text"/>
    <w:basedOn w:val="a"/>
    <w:link w:val="af3"/>
    <w:qFormat/>
    <w:rsid w:val="008D5E67"/>
    <w:pPr>
      <w:autoSpaceDE/>
      <w:autoSpaceDN/>
      <w:adjustRightInd/>
      <w:spacing w:after="240"/>
    </w:pPr>
    <w:rPr>
      <w:rFonts w:eastAsiaTheme="minorEastAsia" w:cstheme="minorBidi"/>
      <w:szCs w:val="22"/>
    </w:rPr>
  </w:style>
  <w:style w:type="character" w:customStyle="1" w:styleId="af3">
    <w:name w:val="正文文本 字符"/>
    <w:basedOn w:val="a0"/>
    <w:link w:val="af2"/>
    <w:rsid w:val="008D5E67"/>
    <w:rPr>
      <w:rFonts w:ascii="Times New Roman" w:hAnsi="Times New Roman"/>
      <w:kern w:val="0"/>
      <w:sz w:val="24"/>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06683">
      <w:bodyDiv w:val="1"/>
      <w:marLeft w:val="0"/>
      <w:marRight w:val="0"/>
      <w:marTop w:val="0"/>
      <w:marBottom w:val="0"/>
      <w:divBdr>
        <w:top w:val="none" w:sz="0" w:space="0" w:color="auto"/>
        <w:left w:val="none" w:sz="0" w:space="0" w:color="auto"/>
        <w:bottom w:val="none" w:sz="0" w:space="0" w:color="auto"/>
        <w:right w:val="none" w:sz="0" w:space="0" w:color="auto"/>
      </w:divBdr>
    </w:div>
    <w:div w:id="803471801">
      <w:bodyDiv w:val="1"/>
      <w:marLeft w:val="0"/>
      <w:marRight w:val="0"/>
      <w:marTop w:val="0"/>
      <w:marBottom w:val="0"/>
      <w:divBdr>
        <w:top w:val="none" w:sz="0" w:space="0" w:color="auto"/>
        <w:left w:val="none" w:sz="0" w:space="0" w:color="auto"/>
        <w:bottom w:val="none" w:sz="0" w:space="0" w:color="auto"/>
        <w:right w:val="none" w:sz="0" w:space="0" w:color="auto"/>
      </w:divBdr>
    </w:div>
    <w:div w:id="1451779840">
      <w:bodyDiv w:val="1"/>
      <w:marLeft w:val="0"/>
      <w:marRight w:val="0"/>
      <w:marTop w:val="0"/>
      <w:marBottom w:val="0"/>
      <w:divBdr>
        <w:top w:val="none" w:sz="0" w:space="0" w:color="auto"/>
        <w:left w:val="none" w:sz="0" w:space="0" w:color="auto"/>
        <w:bottom w:val="none" w:sz="0" w:space="0" w:color="auto"/>
        <w:right w:val="none" w:sz="0" w:space="0" w:color="auto"/>
      </w:divBdr>
    </w:div>
    <w:div w:id="15879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E98F3-B590-49CF-9565-32469097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T&amp;D-Associates</dc:creator>
  <cp:keywords/>
  <dc:description/>
  <cp:lastModifiedBy>T&amp;D-Associates</cp:lastModifiedBy>
  <cp:revision>3</cp:revision>
  <dcterms:created xsi:type="dcterms:W3CDTF">2023-11-20T09:27:00Z</dcterms:created>
  <dcterms:modified xsi:type="dcterms:W3CDTF">2023-11-20T09:28:00Z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[AM_ACTIVE 405182606_2]</vt:lpwstr>
  </property>
  <property fmtid="{D5CDD505-2E9C-101B-9397-08002B2CF9AE}" pid="3" name="DocXLocation">
    <vt:lpwstr>Every Page</vt:lpwstr>
  </property>
  <property fmtid="{D5CDD505-2E9C-101B-9397-08002B2CF9AE}" pid="4" name="DocXFormat">
    <vt:lpwstr>CGSH</vt:lpwstr>
  </property>
</Properties>
</file>