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EE0" w:rsidRPr="003F7EE0" w:rsidRDefault="003F7EE0" w:rsidP="003F7EE0">
      <w:pPr>
        <w:pStyle w:val="1"/>
        <w:widowControl/>
        <w:spacing w:line="590" w:lineRule="exact"/>
        <w:ind w:right="960"/>
        <w:rPr>
          <w:rFonts w:ascii="Times New Roman" w:eastAsia="黑体" w:hAnsi="Times New Roman" w:cs="黑体" w:hint="eastAsia"/>
          <w:sz w:val="32"/>
          <w:szCs w:val="33"/>
        </w:rPr>
      </w:pPr>
      <w:r w:rsidRPr="003F7EE0">
        <w:rPr>
          <w:rFonts w:ascii="Times New Roman" w:eastAsia="黑体" w:hAnsi="Times New Roman" w:cs="黑体" w:hint="eastAsia"/>
          <w:sz w:val="32"/>
          <w:szCs w:val="33"/>
        </w:rPr>
        <w:t>附件</w:t>
      </w:r>
      <w:r w:rsidRPr="003F7EE0">
        <w:rPr>
          <w:rFonts w:ascii="Times New Roman" w:eastAsia="黑体" w:hAnsi="Times New Roman" w:cs="黑体" w:hint="eastAsia"/>
          <w:sz w:val="32"/>
          <w:szCs w:val="33"/>
        </w:rPr>
        <w:t>1</w:t>
      </w:r>
    </w:p>
    <w:p w:rsidR="002D42A3" w:rsidRPr="003F7EE0" w:rsidRDefault="00117656" w:rsidP="003F7EE0">
      <w:pPr>
        <w:pStyle w:val="1"/>
        <w:widowControl/>
        <w:spacing w:line="590" w:lineRule="exact"/>
        <w:ind w:right="960"/>
        <w:rPr>
          <w:rFonts w:ascii="Times New Roman" w:eastAsia="黑体" w:hAnsi="Times New Roman" w:cs="黑体"/>
          <w:sz w:val="32"/>
          <w:szCs w:val="33"/>
        </w:rPr>
      </w:pPr>
      <w:r w:rsidRPr="003F7EE0">
        <w:rPr>
          <w:rFonts w:ascii="Times New Roman" w:eastAsia="黑体" w:hAnsi="Times New Roman" w:cs="黑体" w:hint="eastAsia"/>
          <w:sz w:val="32"/>
          <w:szCs w:val="33"/>
        </w:rPr>
        <w:t xml:space="preserve">               </w:t>
      </w:r>
    </w:p>
    <w:p w:rsidR="002D42A3" w:rsidRPr="003F7EE0" w:rsidRDefault="00117656" w:rsidP="003F7EE0">
      <w:pPr>
        <w:pStyle w:val="1"/>
        <w:widowControl/>
        <w:spacing w:line="59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3F7EE0">
        <w:rPr>
          <w:rFonts w:ascii="Times New Roman" w:eastAsia="方正小标宋简体" w:hAnsi="方正小标宋简体" w:cs="方正小标宋简体" w:hint="eastAsia"/>
          <w:sz w:val="44"/>
          <w:szCs w:val="44"/>
        </w:rPr>
        <w:t>市场监督管理所条例</w:t>
      </w:r>
    </w:p>
    <w:p w:rsidR="002D42A3" w:rsidRPr="003F7EE0" w:rsidRDefault="00117656" w:rsidP="003F7EE0">
      <w:pPr>
        <w:pStyle w:val="1"/>
        <w:widowControl/>
        <w:spacing w:line="590" w:lineRule="exact"/>
        <w:jc w:val="center"/>
        <w:rPr>
          <w:rFonts w:ascii="Times New Roman" w:eastAsia="楷体_GB2312" w:hAnsi="Times New Roman" w:cs="楷体"/>
          <w:sz w:val="32"/>
          <w:szCs w:val="27"/>
        </w:rPr>
      </w:pPr>
      <w:r w:rsidRPr="003F7EE0">
        <w:rPr>
          <w:rFonts w:ascii="Times New Roman" w:eastAsia="楷体_GB2312" w:hAnsi="Times New Roman" w:cs="楷体" w:hint="eastAsia"/>
          <w:sz w:val="32"/>
        </w:rPr>
        <w:t>（征求意见稿）</w:t>
      </w:r>
    </w:p>
    <w:p w:rsidR="002D42A3" w:rsidRPr="003F7EE0" w:rsidRDefault="002D42A3" w:rsidP="003F7EE0">
      <w:pPr>
        <w:pStyle w:val="1"/>
        <w:widowControl/>
        <w:spacing w:line="590" w:lineRule="exact"/>
        <w:ind w:firstLine="465"/>
        <w:rPr>
          <w:rFonts w:ascii="Times New Roman" w:eastAsia="黑体" w:hAnsi="Times New Roman" w:cs="黑体"/>
          <w:sz w:val="32"/>
        </w:rPr>
      </w:pP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_GB2312" w:hAnsi="Times New Roman" w:cs="-webkit-standard"/>
          <w:sz w:val="32"/>
          <w:szCs w:val="27"/>
        </w:rPr>
      </w:pPr>
      <w:r w:rsidRPr="003F7EE0">
        <w:rPr>
          <w:rFonts w:ascii="Times New Roman" w:eastAsia="黑体" w:hAnsi="Times New Roman" w:cs="黑体"/>
          <w:sz w:val="32"/>
        </w:rPr>
        <w:t>第一条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【立法目的】</w:t>
      </w:r>
      <w:r w:rsidRPr="003F7EE0">
        <w:rPr>
          <w:rFonts w:ascii="Times New Roman" w:eastAsia="仿宋_GB2312" w:hAnsi="Times New Roman" w:cs="仿宋" w:hint="eastAsia"/>
          <w:sz w:val="32"/>
        </w:rPr>
        <w:t>为加强市场监督管理所（以下简称市场监管所）规范化、法治化建设，保障市场监管所依法履行职责，制定本条例。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第二条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【管理体制】</w:t>
      </w:r>
      <w:r w:rsidRPr="003F7EE0">
        <w:rPr>
          <w:rFonts w:ascii="Times New Roman" w:eastAsia="仿宋_GB2312" w:hAnsi="Times New Roman" w:cs="仿宋"/>
          <w:sz w:val="32"/>
        </w:rPr>
        <w:t>市场监管所是县（</w:t>
      </w:r>
      <w:r w:rsidRPr="003F7EE0">
        <w:rPr>
          <w:rFonts w:ascii="Times New Roman" w:eastAsia="仿宋_GB2312" w:hAnsi="Times New Roman" w:cs="仿宋" w:hint="eastAsia"/>
          <w:sz w:val="32"/>
        </w:rPr>
        <w:t>市、区、旗</w:t>
      </w:r>
      <w:r w:rsidRPr="003F7EE0">
        <w:rPr>
          <w:rFonts w:ascii="Times New Roman" w:eastAsia="仿宋_GB2312" w:hAnsi="Times New Roman" w:cs="仿宋"/>
          <w:sz w:val="32"/>
        </w:rPr>
        <w:t>）市场监督管理</w:t>
      </w:r>
      <w:r w:rsidRPr="003F7EE0">
        <w:rPr>
          <w:rFonts w:ascii="Times New Roman" w:eastAsia="仿宋_GB2312" w:hAnsi="Times New Roman" w:cs="仿宋" w:hint="eastAsia"/>
          <w:sz w:val="32"/>
        </w:rPr>
        <w:t>部门</w:t>
      </w:r>
      <w:r w:rsidRPr="003F7EE0">
        <w:rPr>
          <w:rFonts w:ascii="Times New Roman" w:eastAsia="仿宋_GB2312" w:hAnsi="Times New Roman" w:cs="仿宋"/>
          <w:sz w:val="32"/>
        </w:rPr>
        <w:t>的派出机构</w:t>
      </w:r>
      <w:r w:rsidRPr="003F7EE0">
        <w:rPr>
          <w:rFonts w:ascii="Times New Roman" w:eastAsia="仿宋_GB2312" w:hAnsi="Times New Roman" w:cs="仿宋" w:hint="eastAsia"/>
          <w:sz w:val="32"/>
        </w:rPr>
        <w:t>，</w:t>
      </w:r>
      <w:r w:rsidRPr="003F7EE0">
        <w:rPr>
          <w:rFonts w:ascii="Times New Roman" w:eastAsia="仿宋_GB2312" w:hAnsi="Times New Roman" w:cs="仿宋"/>
          <w:sz w:val="32"/>
        </w:rPr>
        <w:t>由</w:t>
      </w:r>
      <w:r w:rsidRPr="003F7EE0">
        <w:rPr>
          <w:rFonts w:ascii="Times New Roman" w:eastAsia="仿宋_GB2312" w:hAnsi="Times New Roman" w:cs="仿宋" w:hint="eastAsia"/>
          <w:sz w:val="32"/>
        </w:rPr>
        <w:t>县（市、区、旗）市场监督管理部门</w:t>
      </w:r>
      <w:r w:rsidRPr="003F7EE0">
        <w:rPr>
          <w:rFonts w:ascii="Times New Roman" w:eastAsia="仿宋_GB2312" w:hAnsi="Times New Roman" w:cs="仿宋"/>
          <w:sz w:val="32"/>
        </w:rPr>
        <w:t>领导和管理</w:t>
      </w:r>
      <w:r w:rsidRPr="003F7EE0">
        <w:rPr>
          <w:rFonts w:ascii="Times New Roman" w:eastAsia="仿宋_GB2312" w:hAnsi="Times New Roman" w:cs="仿宋" w:hint="eastAsia"/>
          <w:sz w:val="32"/>
        </w:rPr>
        <w:t>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三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【机构名称】</w:t>
      </w:r>
      <w:r w:rsidRPr="003F7EE0">
        <w:rPr>
          <w:rFonts w:ascii="Times New Roman" w:eastAsia="仿宋_GB2312" w:hAnsi="Times New Roman" w:cs="仿宋" w:hint="eastAsia"/>
          <w:sz w:val="32"/>
        </w:rPr>
        <w:t>名称统一为：</w:t>
      </w:r>
      <w:r w:rsidRPr="003F7EE0">
        <w:rPr>
          <w:rFonts w:ascii="Times New Roman" w:eastAsia="仿宋_GB2312" w:hAnsi="Times New Roman" w:cs="仿宋" w:hint="eastAsia"/>
          <w:sz w:val="32"/>
        </w:rPr>
        <w:t>XX</w:t>
      </w:r>
      <w:r w:rsidRPr="003F7EE0">
        <w:rPr>
          <w:rFonts w:ascii="Times New Roman" w:eastAsia="仿宋_GB2312" w:hAnsi="Times New Roman" w:cs="仿宋" w:hint="eastAsia"/>
          <w:sz w:val="32"/>
        </w:rPr>
        <w:t>县（市、区、旗）市场监督管理部门</w:t>
      </w:r>
      <w:r w:rsidRPr="003F7EE0">
        <w:rPr>
          <w:rFonts w:ascii="Times New Roman" w:eastAsia="仿宋_GB2312" w:hAnsi="Times New Roman" w:cs="仿宋" w:hint="eastAsia"/>
          <w:sz w:val="32"/>
        </w:rPr>
        <w:t>XX</w:t>
      </w:r>
      <w:r w:rsidRPr="003F7EE0">
        <w:rPr>
          <w:rFonts w:ascii="Times New Roman" w:eastAsia="仿宋_GB2312" w:hAnsi="Times New Roman" w:cs="仿宋" w:hint="eastAsia"/>
          <w:sz w:val="32"/>
        </w:rPr>
        <w:t>市场监督管理所</w:t>
      </w:r>
      <w:r w:rsidRPr="003F7EE0">
        <w:rPr>
          <w:rFonts w:ascii="Times New Roman" w:eastAsia="仿宋_GB2312" w:hAnsi="Times New Roman" w:cs="仿宋"/>
          <w:sz w:val="32"/>
        </w:rPr>
        <w:t>。</w:t>
      </w:r>
    </w:p>
    <w:p w:rsidR="002D42A3" w:rsidRPr="003F7EE0" w:rsidRDefault="00117656" w:rsidP="003F7EE0">
      <w:pPr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四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【机构设置】</w:t>
      </w:r>
      <w:r w:rsidRPr="003F7EE0">
        <w:rPr>
          <w:rFonts w:ascii="Times New Roman" w:eastAsia="仿宋_GB2312" w:hAnsi="Times New Roman" w:cs="仿宋"/>
          <w:sz w:val="32"/>
        </w:rPr>
        <w:t>市场监管</w:t>
      </w:r>
      <w:r w:rsidRPr="003F7EE0">
        <w:rPr>
          <w:rFonts w:ascii="Times New Roman" w:eastAsia="仿宋_GB2312" w:hAnsi="Times New Roman" w:cs="仿宋" w:hint="eastAsia"/>
          <w:sz w:val="32"/>
        </w:rPr>
        <w:t>所原则上按照乡镇（街道）等行政区划设立，也可按照经济区域设立。根据区域产业发展特点可设置专业监管所。市场监管所机构规格不低于副科级。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五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【设立程序】</w:t>
      </w:r>
      <w:r w:rsidRPr="003F7EE0">
        <w:rPr>
          <w:rFonts w:ascii="Times New Roman" w:eastAsia="仿宋_GB2312" w:hAnsi="Times New Roman" w:cs="仿宋"/>
          <w:sz w:val="32"/>
        </w:rPr>
        <w:t>市场监管所的设立、撤销、合并或者变更规格、名称，由</w:t>
      </w:r>
      <w:r w:rsidRPr="003F7EE0">
        <w:rPr>
          <w:rFonts w:ascii="Times New Roman" w:eastAsia="仿宋_GB2312" w:hAnsi="Times New Roman" w:cs="仿宋" w:hint="eastAsia"/>
          <w:sz w:val="32"/>
        </w:rPr>
        <w:t>县（市、区、旗）市场监督管理部门</w:t>
      </w:r>
      <w:r w:rsidRPr="003F7EE0">
        <w:rPr>
          <w:rFonts w:ascii="Times New Roman" w:eastAsia="仿宋_GB2312" w:hAnsi="Times New Roman" w:cs="仿宋"/>
          <w:sz w:val="32"/>
        </w:rPr>
        <w:t>根据常住人口、市场主体、辖区面积、监管力量和工作需要</w:t>
      </w:r>
      <w:r w:rsidRPr="003F7EE0">
        <w:rPr>
          <w:rFonts w:ascii="Times New Roman" w:eastAsia="仿宋_GB2312" w:hAnsi="Times New Roman" w:cs="仿宋" w:hint="eastAsia"/>
          <w:sz w:val="32"/>
        </w:rPr>
        <w:t>等综合确定</w:t>
      </w:r>
      <w:r w:rsidRPr="003F7EE0">
        <w:rPr>
          <w:rFonts w:ascii="Times New Roman" w:eastAsia="仿宋_GB2312" w:hAnsi="Times New Roman" w:cs="仿宋"/>
          <w:sz w:val="32"/>
        </w:rPr>
        <w:t>，</w:t>
      </w:r>
      <w:r w:rsidRPr="003F7EE0">
        <w:rPr>
          <w:rFonts w:ascii="Times New Roman" w:eastAsia="仿宋_GB2312" w:hAnsi="Times New Roman" w:cs="仿宋" w:hint="eastAsia"/>
          <w:sz w:val="32"/>
        </w:rPr>
        <w:t>报县级机构编制管理机关审批</w:t>
      </w:r>
      <w:r w:rsidRPr="003F7EE0">
        <w:rPr>
          <w:rFonts w:ascii="Times New Roman" w:eastAsia="仿宋_GB2312" w:hAnsi="Times New Roman" w:cs="仿宋" w:hint="eastAsia"/>
          <w:sz w:val="32"/>
        </w:rPr>
        <w:t>,</w:t>
      </w:r>
      <w:r w:rsidRPr="003F7EE0">
        <w:rPr>
          <w:rFonts w:ascii="Times New Roman" w:eastAsia="仿宋_GB2312" w:hAnsi="Times New Roman" w:cs="仿宋" w:hint="eastAsia"/>
          <w:sz w:val="32"/>
        </w:rPr>
        <w:t>报上级市场监督管理部门备案。实行垂直管理的，报上级市场监督管理部门审批。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 w:hint="eastAsia"/>
          <w:sz w:val="32"/>
        </w:rPr>
        <w:lastRenderedPageBreak/>
        <w:t>第六条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【人员编制】</w:t>
      </w:r>
      <w:r w:rsidRPr="003F7EE0">
        <w:rPr>
          <w:rFonts w:ascii="Times New Roman" w:eastAsia="仿宋_GB2312" w:hAnsi="Times New Roman" w:cs="仿宋"/>
          <w:sz w:val="32"/>
        </w:rPr>
        <w:t>市场监管所</w:t>
      </w:r>
      <w:r w:rsidRPr="003F7EE0">
        <w:rPr>
          <w:rFonts w:ascii="Times New Roman" w:eastAsia="仿宋_GB2312" w:hAnsi="Times New Roman" w:cs="仿宋" w:hint="eastAsia"/>
          <w:sz w:val="32"/>
        </w:rPr>
        <w:t>人员编制应为</w:t>
      </w:r>
      <w:r w:rsidRPr="003F7EE0">
        <w:rPr>
          <w:rFonts w:ascii="Times New Roman" w:eastAsia="仿宋_GB2312" w:hAnsi="Times New Roman" w:cs="仿宋"/>
          <w:sz w:val="32"/>
        </w:rPr>
        <w:t>行政编制</w:t>
      </w:r>
      <w:r w:rsidRPr="003F7EE0">
        <w:rPr>
          <w:rFonts w:ascii="Times New Roman" w:eastAsia="仿宋_GB2312" w:hAnsi="Times New Roman" w:cs="仿宋" w:hint="eastAsia"/>
          <w:sz w:val="32"/>
        </w:rPr>
        <w:t>。</w:t>
      </w:r>
      <w:r w:rsidRPr="003F7EE0">
        <w:rPr>
          <w:rFonts w:ascii="Times New Roman" w:eastAsia="仿宋_GB2312" w:hAnsi="Times New Roman" w:cs="仿宋"/>
          <w:sz w:val="32"/>
        </w:rPr>
        <w:t>市场监管所人员编制</w:t>
      </w:r>
      <w:r w:rsidRPr="003F7EE0">
        <w:rPr>
          <w:rFonts w:ascii="Times New Roman" w:eastAsia="仿宋_GB2312" w:hAnsi="Times New Roman" w:cs="仿宋" w:hint="eastAsia"/>
          <w:sz w:val="32"/>
        </w:rPr>
        <w:t>原则上依据本辖区常住人口数万分之三的标准配备，也可按照市场主体数的一定比例配备，一般不少于</w:t>
      </w:r>
      <w:r w:rsidRPr="003F7EE0">
        <w:rPr>
          <w:rFonts w:ascii="Times New Roman" w:eastAsia="仿宋_GB2312" w:hAnsi="Times New Roman" w:cs="仿宋" w:hint="eastAsia"/>
          <w:sz w:val="32"/>
        </w:rPr>
        <w:t>5</w:t>
      </w:r>
      <w:r w:rsidRPr="003F7EE0">
        <w:rPr>
          <w:rFonts w:ascii="Times New Roman" w:eastAsia="仿宋_GB2312" w:hAnsi="Times New Roman" w:cs="仿宋" w:hint="eastAsia"/>
          <w:sz w:val="32"/>
        </w:rPr>
        <w:t>名。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195" w:firstLine="624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/>
          <w:sz w:val="32"/>
        </w:rPr>
        <w:t>根据工作需要，</w:t>
      </w:r>
      <w:r w:rsidRPr="003F7EE0">
        <w:rPr>
          <w:rFonts w:ascii="Times New Roman" w:eastAsia="仿宋_GB2312" w:hAnsi="Times New Roman" w:cs="仿宋" w:hint="eastAsia"/>
          <w:sz w:val="32"/>
        </w:rPr>
        <w:t>经县级人民政府批准，</w:t>
      </w:r>
      <w:r w:rsidRPr="003F7EE0">
        <w:rPr>
          <w:rFonts w:ascii="Times New Roman" w:eastAsia="仿宋_GB2312" w:hAnsi="Times New Roman" w:cs="仿宋"/>
          <w:sz w:val="32"/>
        </w:rPr>
        <w:t>可以</w:t>
      </w:r>
      <w:r w:rsidRPr="003F7EE0">
        <w:rPr>
          <w:rFonts w:ascii="Times New Roman" w:eastAsia="仿宋_GB2312" w:hAnsi="Times New Roman" w:cs="仿宋" w:hint="eastAsia"/>
          <w:sz w:val="32"/>
        </w:rPr>
        <w:t>聘用</w:t>
      </w:r>
      <w:r w:rsidRPr="003F7EE0">
        <w:rPr>
          <w:rFonts w:ascii="Times New Roman" w:eastAsia="仿宋_GB2312" w:hAnsi="Times New Roman" w:cs="仿宋"/>
          <w:sz w:val="32"/>
        </w:rPr>
        <w:t>市场监管辅助人员</w:t>
      </w:r>
      <w:r w:rsidRPr="003F7EE0">
        <w:rPr>
          <w:rFonts w:ascii="Times New Roman" w:eastAsia="仿宋_GB2312" w:hAnsi="Times New Roman" w:cs="仿宋" w:hint="eastAsia"/>
          <w:sz w:val="32"/>
        </w:rPr>
        <w:t>，辅助人员不得执法。</w:t>
      </w:r>
      <w:r w:rsidRPr="003F7EE0">
        <w:rPr>
          <w:rFonts w:ascii="Times New Roman" w:eastAsia="仿宋_GB2312" w:hAnsi="Times New Roman" w:cs="仿宋"/>
          <w:sz w:val="32"/>
        </w:rPr>
        <w:t>辅助人员所需经费，由</w:t>
      </w:r>
      <w:r w:rsidRPr="003F7EE0">
        <w:rPr>
          <w:rFonts w:ascii="Times New Roman" w:eastAsia="仿宋_GB2312" w:hAnsi="Times New Roman" w:cs="仿宋" w:hint="eastAsia"/>
          <w:sz w:val="32"/>
        </w:rPr>
        <w:t>县级</w:t>
      </w:r>
      <w:r w:rsidRPr="003F7EE0">
        <w:rPr>
          <w:rFonts w:ascii="Times New Roman" w:eastAsia="仿宋_GB2312" w:hAnsi="Times New Roman" w:cs="仿宋"/>
          <w:sz w:val="32"/>
        </w:rPr>
        <w:t>财政部门予以</w:t>
      </w:r>
      <w:r w:rsidRPr="003F7EE0">
        <w:rPr>
          <w:rFonts w:ascii="Times New Roman" w:eastAsia="仿宋_GB2312" w:hAnsi="Times New Roman" w:cs="仿宋" w:hint="eastAsia"/>
          <w:sz w:val="32"/>
        </w:rPr>
        <w:t>全额</w:t>
      </w:r>
      <w:r w:rsidRPr="003F7EE0">
        <w:rPr>
          <w:rFonts w:ascii="Times New Roman" w:eastAsia="仿宋_GB2312" w:hAnsi="Times New Roman" w:cs="仿宋"/>
          <w:sz w:val="32"/>
        </w:rPr>
        <w:t>保障。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 w:hint="eastAsia"/>
          <w:sz w:val="32"/>
        </w:rPr>
        <w:t>第七条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【所长配备】</w:t>
      </w:r>
      <w:r w:rsidRPr="003F7EE0">
        <w:rPr>
          <w:rFonts w:ascii="Times New Roman" w:eastAsia="仿宋_GB2312" w:hAnsi="Times New Roman" w:cs="仿宋"/>
          <w:sz w:val="32"/>
        </w:rPr>
        <w:t>市场监管所实行所长负责制</w:t>
      </w:r>
      <w:r w:rsidRPr="003F7EE0">
        <w:rPr>
          <w:rFonts w:ascii="Times New Roman" w:eastAsia="仿宋_GB2312" w:hAnsi="Times New Roman" w:cs="仿宋" w:hint="eastAsia"/>
          <w:sz w:val="32"/>
        </w:rPr>
        <w:t>，</w:t>
      </w:r>
      <w:r w:rsidRPr="003F7EE0">
        <w:rPr>
          <w:rFonts w:ascii="Times New Roman" w:eastAsia="仿宋_GB2312" w:hAnsi="Times New Roman" w:cs="仿宋"/>
          <w:sz w:val="32"/>
        </w:rPr>
        <w:t>设所长</w:t>
      </w:r>
      <w:r w:rsidRPr="003F7EE0">
        <w:rPr>
          <w:rFonts w:ascii="Times New Roman" w:eastAsia="仿宋_GB2312" w:hAnsi="Times New Roman" w:cs="仿宋" w:hint="eastAsia"/>
          <w:sz w:val="32"/>
        </w:rPr>
        <w:t>1</w:t>
      </w:r>
      <w:r w:rsidRPr="003F7EE0">
        <w:rPr>
          <w:rFonts w:ascii="Times New Roman" w:eastAsia="仿宋_GB2312" w:hAnsi="Times New Roman" w:cs="仿宋" w:hint="eastAsia"/>
          <w:sz w:val="32"/>
        </w:rPr>
        <w:t>名</w:t>
      </w:r>
      <w:r w:rsidRPr="003F7EE0">
        <w:rPr>
          <w:rFonts w:ascii="Times New Roman" w:eastAsia="仿宋_GB2312" w:hAnsi="Times New Roman" w:cs="仿宋"/>
          <w:sz w:val="32"/>
        </w:rPr>
        <w:t>，</w:t>
      </w:r>
      <w:r w:rsidRPr="003F7EE0">
        <w:rPr>
          <w:rFonts w:ascii="Times New Roman" w:eastAsia="仿宋_GB2312" w:hAnsi="Times New Roman" w:cs="仿宋" w:hint="eastAsia"/>
          <w:sz w:val="32"/>
        </w:rPr>
        <w:t>根据工作需要可设</w:t>
      </w:r>
      <w:r w:rsidRPr="003F7EE0">
        <w:rPr>
          <w:rFonts w:ascii="Times New Roman" w:eastAsia="仿宋_GB2312" w:hAnsi="Times New Roman" w:cs="仿宋"/>
          <w:sz w:val="32"/>
        </w:rPr>
        <w:t>副所长</w:t>
      </w:r>
      <w:r w:rsidRPr="003F7EE0">
        <w:rPr>
          <w:rFonts w:ascii="Times New Roman" w:eastAsia="仿宋_GB2312" w:hAnsi="Times New Roman" w:cs="仿宋" w:hint="eastAsia"/>
          <w:sz w:val="32"/>
        </w:rPr>
        <w:t>若干名。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八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【基本任务】</w:t>
      </w:r>
      <w:r w:rsidRPr="003F7EE0">
        <w:rPr>
          <w:rFonts w:ascii="Times New Roman" w:eastAsia="仿宋_GB2312" w:hAnsi="Times New Roman" w:cs="仿宋"/>
          <w:sz w:val="32"/>
        </w:rPr>
        <w:t>市场监管所依法对辖区内市场主体和市场经营活动实施监督管理，依法查处</w:t>
      </w:r>
      <w:r w:rsidRPr="003F7EE0">
        <w:rPr>
          <w:rFonts w:ascii="Times New Roman" w:eastAsia="仿宋_GB2312" w:hAnsi="Times New Roman" w:cs="仿宋" w:hint="eastAsia"/>
          <w:sz w:val="32"/>
        </w:rPr>
        <w:t>辖区内违反市场监管相关法律、法规、规章的行为</w:t>
      </w:r>
      <w:r w:rsidRPr="003F7EE0">
        <w:rPr>
          <w:rFonts w:ascii="Times New Roman" w:eastAsia="仿宋_GB2312" w:hAnsi="Times New Roman" w:cs="仿宋"/>
          <w:sz w:val="32"/>
        </w:rPr>
        <w:t>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九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【主要职责】</w:t>
      </w:r>
      <w:r w:rsidRPr="003F7EE0">
        <w:rPr>
          <w:rFonts w:ascii="Times New Roman" w:eastAsia="仿宋_GB2312" w:hAnsi="Times New Roman" w:cs="仿宋"/>
          <w:sz w:val="32"/>
        </w:rPr>
        <w:t>市场监管所</w:t>
      </w:r>
      <w:r w:rsidRPr="003F7EE0">
        <w:rPr>
          <w:rFonts w:ascii="Times New Roman" w:eastAsia="仿宋_GB2312" w:hAnsi="Times New Roman" w:cs="仿宋" w:hint="eastAsia"/>
          <w:sz w:val="32"/>
        </w:rPr>
        <w:t>承担以下</w:t>
      </w:r>
      <w:r w:rsidRPr="003F7EE0">
        <w:rPr>
          <w:rFonts w:ascii="Times New Roman" w:eastAsia="仿宋_GB2312" w:hAnsi="Times New Roman" w:cs="仿宋"/>
          <w:sz w:val="32"/>
        </w:rPr>
        <w:t>职责：</w:t>
      </w:r>
      <w:r w:rsidRPr="003F7EE0">
        <w:rPr>
          <w:rFonts w:ascii="Times New Roman" w:eastAsia="仿宋_GB2312" w:hAnsi="Times New Roman" w:cs="仿宋"/>
          <w:sz w:val="32"/>
        </w:rPr>
        <w:t xml:space="preserve"> </w:t>
      </w:r>
    </w:p>
    <w:p w:rsidR="002D42A3" w:rsidRPr="003F7EE0" w:rsidRDefault="00117656" w:rsidP="003F7EE0">
      <w:pPr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 w:hint="eastAsia"/>
          <w:sz w:val="32"/>
        </w:rPr>
        <w:t>（一）宣传、贯彻、实施市场监管相关法律、法规、规章和政策；</w:t>
      </w:r>
    </w:p>
    <w:p w:rsidR="002D42A3" w:rsidRPr="003F7EE0" w:rsidRDefault="00117656" w:rsidP="003F7EE0">
      <w:pPr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 w:hint="eastAsia"/>
          <w:sz w:val="32"/>
        </w:rPr>
        <w:t>（二）依法办理有关市场主体的登记注册、行政许可；</w:t>
      </w:r>
    </w:p>
    <w:p w:rsidR="002D42A3" w:rsidRPr="003F7EE0" w:rsidRDefault="00117656" w:rsidP="003F7EE0">
      <w:pPr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 w:hint="eastAsia"/>
          <w:sz w:val="32"/>
        </w:rPr>
        <w:t>（三）依法开展市场监管领域的日常监督管理、检查、专项整治等工作，加强对辖区内食品、药品、特种设备和产品质量的监管；</w:t>
      </w:r>
    </w:p>
    <w:p w:rsidR="002D42A3" w:rsidRPr="003F7EE0" w:rsidRDefault="00117656" w:rsidP="003F7EE0">
      <w:pPr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 w:hint="eastAsia"/>
          <w:sz w:val="32"/>
        </w:rPr>
        <w:t>（四）承办违反市场监管法律、法规、规章的简易程序案件，承办县（市、区、旗）市场监督管理部门授权的一般程序案件；</w:t>
      </w:r>
    </w:p>
    <w:p w:rsidR="002D42A3" w:rsidRPr="003F7EE0" w:rsidRDefault="00117656" w:rsidP="003F7EE0">
      <w:pPr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 w:hint="eastAsia"/>
          <w:sz w:val="32"/>
        </w:rPr>
        <w:t>（五）受理辖区内消费者的咨询、投诉和举报；</w:t>
      </w:r>
    </w:p>
    <w:p w:rsidR="002D42A3" w:rsidRPr="003F7EE0" w:rsidRDefault="00117656" w:rsidP="003F7EE0">
      <w:pPr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 w:hint="eastAsia"/>
          <w:sz w:val="32"/>
        </w:rPr>
        <w:lastRenderedPageBreak/>
        <w:t>（六）参与市场监管突发事件的应急处置；</w:t>
      </w:r>
    </w:p>
    <w:p w:rsidR="002D42A3" w:rsidRPr="003F7EE0" w:rsidRDefault="00117656" w:rsidP="003F7EE0">
      <w:pPr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 w:hint="eastAsia"/>
          <w:sz w:val="32"/>
        </w:rPr>
        <w:t>（七）法律、法规、规章规定的其他职责。</w:t>
      </w:r>
    </w:p>
    <w:p w:rsidR="002D42A3" w:rsidRPr="003F7EE0" w:rsidRDefault="00117656" w:rsidP="003F7EE0">
      <w:pPr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仿宋_GB2312" w:hAnsi="Times New Roman" w:cs="仿宋"/>
          <w:sz w:val="32"/>
        </w:rPr>
        <w:t>市场监管所的具体</w:t>
      </w:r>
      <w:r w:rsidRPr="003F7EE0">
        <w:rPr>
          <w:rFonts w:ascii="Times New Roman" w:eastAsia="仿宋_GB2312" w:hAnsi="Times New Roman" w:cs="仿宋" w:hint="eastAsia"/>
          <w:sz w:val="32"/>
        </w:rPr>
        <w:t>职责</w:t>
      </w:r>
      <w:r w:rsidRPr="003F7EE0">
        <w:rPr>
          <w:rFonts w:ascii="Times New Roman" w:eastAsia="仿宋_GB2312" w:hAnsi="Times New Roman" w:cs="仿宋"/>
          <w:sz w:val="32"/>
        </w:rPr>
        <w:t>，由</w:t>
      </w:r>
      <w:r w:rsidRPr="003F7EE0">
        <w:rPr>
          <w:rFonts w:ascii="Times New Roman" w:eastAsia="仿宋_GB2312" w:hAnsi="Times New Roman" w:cs="仿宋" w:hint="eastAsia"/>
          <w:sz w:val="32"/>
        </w:rPr>
        <w:t>县（市、区、旗）市场监督管理部门</w:t>
      </w:r>
      <w:r w:rsidRPr="003F7EE0">
        <w:rPr>
          <w:rFonts w:ascii="Times New Roman" w:eastAsia="仿宋_GB2312" w:hAnsi="Times New Roman" w:cs="仿宋"/>
          <w:sz w:val="32"/>
        </w:rPr>
        <w:t>依照市场监管法律、法规</w:t>
      </w:r>
      <w:r w:rsidRPr="003F7EE0">
        <w:rPr>
          <w:rFonts w:ascii="Times New Roman" w:eastAsia="仿宋_GB2312" w:hAnsi="Times New Roman" w:cs="仿宋" w:hint="eastAsia"/>
          <w:sz w:val="32"/>
        </w:rPr>
        <w:t>、</w:t>
      </w:r>
      <w:r w:rsidRPr="003F7EE0">
        <w:rPr>
          <w:rFonts w:ascii="Times New Roman" w:eastAsia="仿宋_GB2312" w:hAnsi="Times New Roman" w:cs="仿宋"/>
          <w:sz w:val="32"/>
        </w:rPr>
        <w:t>规章，结合辖区工作实际予以确定，</w:t>
      </w:r>
      <w:r w:rsidRPr="003F7EE0">
        <w:rPr>
          <w:rFonts w:ascii="Times New Roman" w:eastAsia="仿宋_GB2312" w:hAnsi="Times New Roman" w:cs="仿宋" w:hint="eastAsia"/>
          <w:sz w:val="32"/>
        </w:rPr>
        <w:t>向社会公布</w:t>
      </w:r>
      <w:r w:rsidRPr="003F7EE0">
        <w:rPr>
          <w:rFonts w:ascii="Times New Roman" w:eastAsia="仿宋_GB2312" w:hAnsi="Times New Roman" w:cs="仿宋"/>
          <w:sz w:val="32"/>
        </w:rPr>
        <w:t>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十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/>
          <w:sz w:val="32"/>
        </w:rPr>
        <w:t xml:space="preserve"> </w:t>
      </w:r>
      <w:r w:rsidRPr="003F7EE0">
        <w:rPr>
          <w:rFonts w:ascii="Times New Roman" w:eastAsia="黑体" w:hAnsi="Times New Roman" w:cs="黑体"/>
          <w:sz w:val="32"/>
        </w:rPr>
        <w:t>【行政行为】</w:t>
      </w:r>
      <w:r w:rsidRPr="003F7EE0">
        <w:rPr>
          <w:rFonts w:ascii="Times New Roman" w:eastAsia="仿宋_GB2312" w:hAnsi="Times New Roman" w:cs="仿宋" w:hint="eastAsia"/>
          <w:sz w:val="32"/>
        </w:rPr>
        <w:t>市场监管所在县（市、区、旗）市场监督管理部门确定的权限范围内，以县（市、区、旗）市场监督管理部门的名义实施具体行政行为。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十一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【管理制度】</w:t>
      </w:r>
      <w:r w:rsidRPr="003F7EE0">
        <w:rPr>
          <w:rFonts w:ascii="Times New Roman" w:eastAsia="仿宋_GB2312" w:hAnsi="Times New Roman" w:cs="仿宋"/>
          <w:sz w:val="32"/>
        </w:rPr>
        <w:t>市场监管所应科学设置工作岗位，</w:t>
      </w:r>
      <w:r w:rsidRPr="003F7EE0">
        <w:rPr>
          <w:rFonts w:ascii="Times New Roman" w:eastAsia="仿宋_GB2312" w:hAnsi="Times New Roman" w:cs="仿宋" w:hint="eastAsia"/>
          <w:sz w:val="32"/>
        </w:rPr>
        <w:t>明确岗位职责，完善内部管理制度。市场监管所工作人员应当取得相应的行政执法资格，依法开展执法工作。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十二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【基层党建】</w:t>
      </w:r>
      <w:r w:rsidRPr="003F7EE0">
        <w:rPr>
          <w:rFonts w:ascii="Times New Roman" w:eastAsia="仿宋_GB2312" w:hAnsi="Times New Roman" w:cs="仿宋" w:hint="eastAsia"/>
          <w:sz w:val="32"/>
        </w:rPr>
        <w:t>符合条件的</w:t>
      </w:r>
      <w:r w:rsidRPr="003F7EE0">
        <w:rPr>
          <w:rFonts w:ascii="Times New Roman" w:eastAsia="仿宋_GB2312" w:hAnsi="Times New Roman" w:cs="仿宋"/>
          <w:sz w:val="32"/>
        </w:rPr>
        <w:t>市场监管所</w:t>
      </w:r>
      <w:r w:rsidRPr="003F7EE0">
        <w:rPr>
          <w:rFonts w:ascii="Times New Roman" w:eastAsia="仿宋_GB2312" w:hAnsi="Times New Roman" w:cs="仿宋" w:hint="eastAsia"/>
          <w:sz w:val="32"/>
        </w:rPr>
        <w:t>应设立基层党组织，加强党的建设，加强对党员的教育管理监督</w:t>
      </w:r>
      <w:r w:rsidRPr="003F7EE0">
        <w:rPr>
          <w:rFonts w:ascii="Times New Roman" w:eastAsia="仿宋_GB2312" w:hAnsi="Times New Roman" w:cs="仿宋"/>
          <w:sz w:val="32"/>
        </w:rPr>
        <w:t>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第十</w:t>
      </w:r>
      <w:r w:rsidRPr="003F7EE0">
        <w:rPr>
          <w:rFonts w:ascii="Times New Roman" w:eastAsia="黑体" w:hAnsi="Times New Roman" w:cs="黑体" w:hint="eastAsia"/>
          <w:sz w:val="32"/>
        </w:rPr>
        <w:t>三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【培训制度】</w:t>
      </w:r>
      <w:r w:rsidRPr="003F7EE0">
        <w:rPr>
          <w:rFonts w:ascii="Times New Roman" w:eastAsia="仿宋_GB2312" w:hAnsi="Times New Roman" w:cs="仿宋" w:hint="eastAsia"/>
          <w:sz w:val="32"/>
        </w:rPr>
        <w:t>县（市、区、旗）市场监督管理部门应定期对市场监管所工作人员进行政治理论、业务知识、办案技能等方面培训。</w:t>
      </w:r>
    </w:p>
    <w:p w:rsidR="002D42A3" w:rsidRPr="003F7EE0" w:rsidRDefault="00117656" w:rsidP="003F7EE0">
      <w:pPr>
        <w:pStyle w:val="1"/>
        <w:widowControl/>
        <w:spacing w:line="590" w:lineRule="exact"/>
        <w:ind w:firstLine="465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第十四条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【规范化建设】</w:t>
      </w:r>
      <w:r w:rsidRPr="003F7EE0">
        <w:rPr>
          <w:rFonts w:ascii="Times New Roman" w:eastAsia="仿宋_GB2312" w:hAnsi="Times New Roman" w:cs="仿宋" w:hint="eastAsia"/>
          <w:sz w:val="32"/>
        </w:rPr>
        <w:t>市场监管所应统一规范标识，工作人员执行公务时按规定着装，仪表规范，</w:t>
      </w:r>
      <w:bookmarkStart w:id="0" w:name="_GoBack"/>
      <w:bookmarkEnd w:id="0"/>
      <w:r w:rsidRPr="003F7EE0">
        <w:rPr>
          <w:rFonts w:ascii="Times New Roman" w:eastAsia="仿宋_GB2312" w:hAnsi="Times New Roman" w:cs="仿宋" w:hint="eastAsia"/>
          <w:sz w:val="32"/>
        </w:rPr>
        <w:t>文明监管，高效服务。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第十</w:t>
      </w:r>
      <w:r w:rsidRPr="003F7EE0">
        <w:rPr>
          <w:rFonts w:ascii="Times New Roman" w:eastAsia="黑体" w:hAnsi="Times New Roman" w:cs="黑体" w:hint="eastAsia"/>
          <w:sz w:val="32"/>
        </w:rPr>
        <w:t>五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【业务用房】</w:t>
      </w:r>
      <w:r w:rsidRPr="003F7EE0">
        <w:rPr>
          <w:rFonts w:ascii="Times New Roman" w:eastAsia="仿宋_GB2312" w:hAnsi="Times New Roman" w:cs="仿宋" w:hint="eastAsia"/>
          <w:sz w:val="32"/>
        </w:rPr>
        <w:t>市场监管所建设应当纳入当地国民经济和社会发展计划，建设项目应当纳入当地城市或乡镇建设总体规划，符合有关建设标准要求，业务用房相对独立，功能设置科学，布局合理，满足需要。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-webkit-standard" w:hAnsi="Times New Roman" w:cs="-webkit-standard"/>
          <w:sz w:val="32"/>
          <w:szCs w:val="27"/>
        </w:rPr>
      </w:pPr>
      <w:r w:rsidRPr="003F7EE0">
        <w:rPr>
          <w:rFonts w:ascii="Times New Roman" w:eastAsia="黑体" w:hAnsi="Times New Roman" w:cs="黑体"/>
          <w:sz w:val="32"/>
        </w:rPr>
        <w:lastRenderedPageBreak/>
        <w:t>第十</w:t>
      </w:r>
      <w:r w:rsidRPr="003F7EE0">
        <w:rPr>
          <w:rFonts w:ascii="Times New Roman" w:eastAsia="黑体" w:hAnsi="Times New Roman" w:cs="黑体" w:hint="eastAsia"/>
          <w:sz w:val="32"/>
        </w:rPr>
        <w:t>六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【设施装备】</w:t>
      </w:r>
      <w:r w:rsidRPr="003F7EE0">
        <w:rPr>
          <w:rFonts w:ascii="Times New Roman" w:eastAsia="仿宋_GB2312" w:hAnsi="Times New Roman" w:cs="仿宋" w:hint="eastAsia"/>
          <w:sz w:val="32"/>
        </w:rPr>
        <w:t>县级人民政府应</w:t>
      </w:r>
      <w:r w:rsidRPr="003F7EE0">
        <w:rPr>
          <w:rFonts w:ascii="Times New Roman" w:eastAsia="仿宋_GB2312" w:hAnsi="Times New Roman" w:cs="仿宋"/>
          <w:sz w:val="32"/>
        </w:rPr>
        <w:t>保障市场监管所</w:t>
      </w:r>
      <w:r w:rsidRPr="003F7EE0">
        <w:rPr>
          <w:rFonts w:ascii="Times New Roman" w:eastAsia="仿宋_GB2312" w:hAnsi="Times New Roman" w:cs="仿宋" w:hint="eastAsia"/>
          <w:sz w:val="32"/>
        </w:rPr>
        <w:t>执法车辆、专业技术车辆，配备监管执法、</w:t>
      </w:r>
      <w:r w:rsidRPr="003F7EE0">
        <w:rPr>
          <w:rFonts w:ascii="Times New Roman" w:eastAsia="仿宋_GB2312" w:hAnsi="Times New Roman" w:cs="仿宋"/>
          <w:sz w:val="32"/>
        </w:rPr>
        <w:t>检验</w:t>
      </w:r>
      <w:r w:rsidRPr="003F7EE0">
        <w:rPr>
          <w:rFonts w:ascii="Times New Roman" w:eastAsia="仿宋_GB2312" w:hAnsi="Times New Roman" w:cs="仿宋" w:hint="eastAsia"/>
          <w:sz w:val="32"/>
        </w:rPr>
        <w:t>检</w:t>
      </w:r>
      <w:r w:rsidRPr="003F7EE0">
        <w:rPr>
          <w:rFonts w:ascii="Times New Roman" w:eastAsia="仿宋_GB2312" w:hAnsi="Times New Roman" w:cs="仿宋"/>
          <w:sz w:val="32"/>
        </w:rPr>
        <w:t>测</w:t>
      </w:r>
      <w:r w:rsidRPr="003F7EE0">
        <w:rPr>
          <w:rFonts w:ascii="Times New Roman" w:eastAsia="仿宋_GB2312" w:hAnsi="Times New Roman" w:cs="仿宋" w:hint="eastAsia"/>
          <w:sz w:val="32"/>
        </w:rPr>
        <w:t>、突发事件应对等执法装</w:t>
      </w:r>
      <w:r w:rsidRPr="003F7EE0">
        <w:rPr>
          <w:rFonts w:ascii="Times New Roman" w:eastAsia="仿宋_GB2312" w:hAnsi="Times New Roman" w:cs="仿宋"/>
          <w:sz w:val="32"/>
        </w:rPr>
        <w:t>备</w:t>
      </w:r>
      <w:r w:rsidRPr="003F7EE0">
        <w:rPr>
          <w:rFonts w:ascii="Times New Roman" w:eastAsia="仿宋_GB2312" w:hAnsi="Times New Roman" w:cs="仿宋" w:hint="eastAsia"/>
          <w:sz w:val="32"/>
        </w:rPr>
        <w:t>，配备必要的办公自动化设备、基础网络，提升</w:t>
      </w:r>
      <w:r w:rsidRPr="003F7EE0">
        <w:rPr>
          <w:rFonts w:ascii="Times New Roman" w:eastAsia="仿宋_GB2312" w:hAnsi="Times New Roman" w:cs="仿宋"/>
          <w:sz w:val="32"/>
        </w:rPr>
        <w:t>装备专业化</w:t>
      </w:r>
      <w:r w:rsidRPr="003F7EE0">
        <w:rPr>
          <w:rFonts w:ascii="Times New Roman" w:eastAsia="仿宋_GB2312" w:hAnsi="Times New Roman" w:cs="仿宋" w:hint="eastAsia"/>
          <w:sz w:val="32"/>
        </w:rPr>
        <w:t>、</w:t>
      </w:r>
      <w:r w:rsidRPr="003F7EE0">
        <w:rPr>
          <w:rFonts w:ascii="Times New Roman" w:eastAsia="仿宋_GB2312" w:hAnsi="Times New Roman" w:cs="仿宋"/>
          <w:sz w:val="32"/>
        </w:rPr>
        <w:t>现代化</w:t>
      </w:r>
      <w:r w:rsidRPr="003F7EE0">
        <w:rPr>
          <w:rFonts w:ascii="Times New Roman" w:eastAsia="仿宋_GB2312" w:hAnsi="Times New Roman" w:cs="仿宋" w:hint="eastAsia"/>
          <w:sz w:val="32"/>
        </w:rPr>
        <w:t>水平</w:t>
      </w:r>
      <w:r w:rsidRPr="003F7EE0">
        <w:rPr>
          <w:rFonts w:ascii="Times New Roman" w:eastAsia="仿宋_GB2312" w:hAnsi="Times New Roman" w:cs="仿宋"/>
          <w:sz w:val="32"/>
        </w:rPr>
        <w:t>。</w:t>
      </w:r>
    </w:p>
    <w:p w:rsidR="002D42A3" w:rsidRPr="003F7EE0" w:rsidRDefault="00117656" w:rsidP="003F7EE0">
      <w:pPr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十七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【经费保障】</w:t>
      </w:r>
      <w:r w:rsidRPr="003F7EE0">
        <w:rPr>
          <w:rFonts w:ascii="Times New Roman" w:eastAsia="仿宋_GB2312" w:hAnsi="Times New Roman" w:cs="仿宋"/>
          <w:sz w:val="32"/>
        </w:rPr>
        <w:t>市场监管所执行国家规定的工资</w:t>
      </w:r>
      <w:r w:rsidRPr="003F7EE0">
        <w:rPr>
          <w:rFonts w:ascii="Times New Roman" w:eastAsia="仿宋_GB2312" w:hAnsi="Times New Roman" w:cs="仿宋" w:hint="eastAsia"/>
          <w:sz w:val="32"/>
        </w:rPr>
        <w:t>、</w:t>
      </w:r>
      <w:r w:rsidRPr="003F7EE0">
        <w:rPr>
          <w:rFonts w:ascii="Times New Roman" w:eastAsia="仿宋_GB2312" w:hAnsi="Times New Roman" w:cs="仿宋"/>
          <w:sz w:val="32"/>
        </w:rPr>
        <w:t>津贴</w:t>
      </w:r>
      <w:r w:rsidRPr="003F7EE0">
        <w:rPr>
          <w:rFonts w:ascii="Times New Roman" w:eastAsia="仿宋_GB2312" w:hAnsi="Times New Roman" w:cs="仿宋" w:hint="eastAsia"/>
          <w:sz w:val="32"/>
        </w:rPr>
        <w:t>、</w:t>
      </w:r>
      <w:r w:rsidRPr="003F7EE0">
        <w:rPr>
          <w:rFonts w:ascii="Times New Roman" w:eastAsia="仿宋_GB2312" w:hAnsi="Times New Roman" w:cs="仿宋"/>
          <w:sz w:val="32"/>
        </w:rPr>
        <w:t>补贴</w:t>
      </w:r>
      <w:r w:rsidRPr="003F7EE0">
        <w:rPr>
          <w:rFonts w:ascii="Times New Roman" w:eastAsia="仿宋_GB2312" w:hAnsi="Times New Roman" w:cs="仿宋" w:hint="eastAsia"/>
          <w:sz w:val="32"/>
        </w:rPr>
        <w:t>、奖金</w:t>
      </w:r>
      <w:r w:rsidRPr="003F7EE0">
        <w:rPr>
          <w:rFonts w:ascii="Times New Roman" w:eastAsia="仿宋_GB2312" w:hAnsi="Times New Roman" w:cs="仿宋"/>
          <w:sz w:val="32"/>
        </w:rPr>
        <w:t>政策，健全职业风险保障机制</w:t>
      </w:r>
      <w:r w:rsidRPr="003F7EE0">
        <w:rPr>
          <w:rFonts w:ascii="Times New Roman" w:eastAsia="仿宋_GB2312" w:hAnsi="Times New Roman" w:cs="仿宋" w:hint="eastAsia"/>
          <w:sz w:val="32"/>
        </w:rPr>
        <w:t>，所需</w:t>
      </w:r>
      <w:r w:rsidRPr="003F7EE0">
        <w:rPr>
          <w:rFonts w:ascii="Times New Roman" w:eastAsia="仿宋_GB2312" w:hAnsi="Times New Roman" w:cs="仿宋"/>
          <w:sz w:val="32"/>
        </w:rPr>
        <w:t>经费</w:t>
      </w:r>
      <w:r w:rsidRPr="003F7EE0">
        <w:rPr>
          <w:rFonts w:ascii="Times New Roman" w:eastAsia="仿宋_GB2312" w:hAnsi="Times New Roman" w:cs="仿宋" w:hint="eastAsia"/>
          <w:sz w:val="32"/>
        </w:rPr>
        <w:t>由县级人民政府统筹，</w:t>
      </w:r>
      <w:r w:rsidRPr="003F7EE0">
        <w:rPr>
          <w:rFonts w:ascii="Times New Roman" w:eastAsia="仿宋_GB2312" w:hAnsi="Times New Roman" w:cs="仿宋"/>
          <w:sz w:val="32"/>
        </w:rPr>
        <w:t>按照国家规定的经费项目和标准列入财政预算，实行全额保障。</w:t>
      </w:r>
    </w:p>
    <w:p w:rsidR="002D42A3" w:rsidRPr="003F7EE0" w:rsidRDefault="00117656" w:rsidP="003F7EE0">
      <w:pPr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第十</w:t>
      </w:r>
      <w:r w:rsidRPr="003F7EE0">
        <w:rPr>
          <w:rFonts w:ascii="Times New Roman" w:eastAsia="黑体" w:hAnsi="Times New Roman" w:cs="黑体" w:hint="eastAsia"/>
          <w:sz w:val="32"/>
        </w:rPr>
        <w:t>八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【政务公开】</w:t>
      </w:r>
      <w:r w:rsidRPr="003F7EE0">
        <w:rPr>
          <w:rFonts w:ascii="Times New Roman" w:eastAsia="仿宋_GB2312" w:hAnsi="Times New Roman" w:cs="仿宋"/>
          <w:sz w:val="32"/>
        </w:rPr>
        <w:t>市场监管所建立健全政务公开制度，</w:t>
      </w:r>
      <w:r w:rsidRPr="003F7EE0">
        <w:rPr>
          <w:rFonts w:ascii="Times New Roman" w:eastAsia="仿宋_GB2312" w:hAnsi="Times New Roman" w:cs="仿宋" w:hint="eastAsia"/>
          <w:sz w:val="32"/>
        </w:rPr>
        <w:t>通过县（市、区、旗）市场监督管理部门</w:t>
      </w:r>
      <w:r w:rsidRPr="003F7EE0">
        <w:rPr>
          <w:rFonts w:ascii="Times New Roman" w:eastAsia="仿宋_GB2312" w:hAnsi="Times New Roman" w:cs="仿宋"/>
          <w:sz w:val="32"/>
        </w:rPr>
        <w:t>及时、准确公开政</w:t>
      </w:r>
      <w:r w:rsidRPr="003F7EE0">
        <w:rPr>
          <w:rFonts w:ascii="Times New Roman" w:eastAsia="仿宋_GB2312" w:hAnsi="Times New Roman" w:cs="仿宋" w:hint="eastAsia"/>
          <w:sz w:val="32"/>
        </w:rPr>
        <w:t>务</w:t>
      </w:r>
      <w:r w:rsidRPr="003F7EE0">
        <w:rPr>
          <w:rFonts w:ascii="Times New Roman" w:eastAsia="仿宋_GB2312" w:hAnsi="Times New Roman" w:cs="仿宋"/>
          <w:sz w:val="32"/>
        </w:rPr>
        <w:t>信息，接受社会监督。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 w:hint="eastAsia"/>
          <w:sz w:val="32"/>
        </w:rPr>
        <w:t>第十九条【奖惩制度】</w:t>
      </w:r>
      <w:r w:rsidRPr="003F7EE0">
        <w:rPr>
          <w:rFonts w:ascii="Times New Roman" w:eastAsia="仿宋_GB2312" w:hAnsi="Times New Roman" w:cs="仿宋" w:hint="eastAsia"/>
          <w:sz w:val="32"/>
        </w:rPr>
        <w:t>市场监管所工作人员依法履职，尽职免责，失职追责。在工作中取得突出成绩的，应给予表彰奖励。对违纪违法的，按有关规定给予党纪政务处分，涉嫌犯罪的，应当移送司法机关依法追究刑事责任。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_GB2312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二十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【执行范围】</w:t>
      </w:r>
      <w:r w:rsidRPr="003F7EE0">
        <w:rPr>
          <w:rFonts w:ascii="Times New Roman" w:eastAsia="仿宋_GB2312" w:hAnsi="Times New Roman" w:cs="仿宋"/>
          <w:sz w:val="32"/>
        </w:rPr>
        <w:t>履行市场</w:t>
      </w:r>
      <w:r w:rsidRPr="003F7EE0">
        <w:rPr>
          <w:rFonts w:ascii="Times New Roman" w:eastAsia="仿宋_GB2312" w:hAnsi="Times New Roman" w:cs="仿宋" w:hint="eastAsia"/>
          <w:sz w:val="32"/>
        </w:rPr>
        <w:t>监管</w:t>
      </w:r>
      <w:r w:rsidRPr="003F7EE0">
        <w:rPr>
          <w:rFonts w:ascii="Times New Roman" w:eastAsia="仿宋_GB2312" w:hAnsi="Times New Roman" w:cs="仿宋"/>
          <w:sz w:val="32"/>
        </w:rPr>
        <w:t>职责的其他</w:t>
      </w:r>
      <w:r w:rsidRPr="003F7EE0">
        <w:rPr>
          <w:rFonts w:ascii="Times New Roman" w:eastAsia="仿宋_GB2312" w:hAnsi="Times New Roman" w:cs="仿宋" w:hint="eastAsia"/>
          <w:sz w:val="32"/>
        </w:rPr>
        <w:t>县级市场监管部门派出机构适用</w:t>
      </w:r>
      <w:r w:rsidRPr="003F7EE0">
        <w:rPr>
          <w:rFonts w:ascii="Times New Roman" w:eastAsia="仿宋_GB2312" w:hAnsi="Times New Roman" w:cs="仿宋"/>
          <w:sz w:val="32"/>
        </w:rPr>
        <w:t>本条例。</w:t>
      </w:r>
    </w:p>
    <w:p w:rsidR="002D42A3" w:rsidRPr="003F7EE0" w:rsidRDefault="00117656" w:rsidP="003F7EE0">
      <w:pPr>
        <w:pStyle w:val="1"/>
        <w:widowControl/>
        <w:spacing w:line="590" w:lineRule="exact"/>
        <w:ind w:firstLineChars="200" w:firstLine="640"/>
        <w:rPr>
          <w:rFonts w:ascii="Times New Roman" w:eastAsia="仿宋" w:hAnsi="Times New Roman" w:cs="仿宋"/>
          <w:sz w:val="32"/>
        </w:rPr>
      </w:pPr>
      <w:r w:rsidRPr="003F7EE0">
        <w:rPr>
          <w:rFonts w:ascii="Times New Roman" w:eastAsia="黑体" w:hAnsi="Times New Roman" w:cs="黑体"/>
          <w:sz w:val="32"/>
        </w:rPr>
        <w:t>第</w:t>
      </w:r>
      <w:r w:rsidRPr="003F7EE0">
        <w:rPr>
          <w:rFonts w:ascii="Times New Roman" w:eastAsia="黑体" w:hAnsi="Times New Roman" w:cs="黑体" w:hint="eastAsia"/>
          <w:sz w:val="32"/>
        </w:rPr>
        <w:t>二十一</w:t>
      </w:r>
      <w:r w:rsidRPr="003F7EE0">
        <w:rPr>
          <w:rFonts w:ascii="Times New Roman" w:eastAsia="黑体" w:hAnsi="Times New Roman" w:cs="黑体"/>
          <w:sz w:val="32"/>
        </w:rPr>
        <w:t>条</w:t>
      </w:r>
      <w:r w:rsidRPr="003F7EE0">
        <w:rPr>
          <w:rFonts w:ascii="Times New Roman" w:eastAsia="黑体" w:hAnsi="Times New Roman" w:cs="黑体" w:hint="eastAsia"/>
          <w:sz w:val="32"/>
        </w:rPr>
        <w:t xml:space="preserve"> </w:t>
      </w:r>
      <w:r w:rsidRPr="003F7EE0">
        <w:rPr>
          <w:rFonts w:ascii="Times New Roman" w:eastAsia="黑体" w:hAnsi="Times New Roman" w:cs="黑体" w:hint="eastAsia"/>
          <w:sz w:val="32"/>
        </w:rPr>
        <w:t>【实施时间】</w:t>
      </w:r>
      <w:r w:rsidRPr="003F7EE0">
        <w:rPr>
          <w:rFonts w:ascii="Times New Roman" w:eastAsia="仿宋_GB2312" w:hAnsi="Times New Roman" w:cs="仿宋"/>
          <w:sz w:val="32"/>
        </w:rPr>
        <w:t>本条例自</w:t>
      </w:r>
      <w:r w:rsidRPr="003F7EE0">
        <w:rPr>
          <w:rFonts w:ascii="Times New Roman" w:eastAsia="仿宋_GB2312" w:hAnsi="Times New Roman" w:cs="仿宋" w:hint="eastAsia"/>
          <w:sz w:val="32"/>
        </w:rPr>
        <w:t xml:space="preserve"> </w:t>
      </w:r>
      <w:r w:rsidRPr="003F7EE0">
        <w:rPr>
          <w:rFonts w:ascii="Times New Roman" w:eastAsia="仿宋_GB2312" w:hAnsi="Times New Roman" w:cs="仿宋" w:hint="eastAsia"/>
          <w:sz w:val="32"/>
        </w:rPr>
        <w:t>年</w:t>
      </w:r>
      <w:r w:rsidRPr="003F7EE0">
        <w:rPr>
          <w:rFonts w:ascii="Times New Roman" w:eastAsia="仿宋_GB2312" w:hAnsi="Times New Roman" w:cs="仿宋" w:hint="eastAsia"/>
          <w:sz w:val="32"/>
        </w:rPr>
        <w:t xml:space="preserve"> </w:t>
      </w:r>
      <w:r w:rsidRPr="003F7EE0">
        <w:rPr>
          <w:rFonts w:ascii="Times New Roman" w:eastAsia="仿宋_GB2312" w:hAnsi="Times New Roman" w:cs="仿宋" w:hint="eastAsia"/>
          <w:sz w:val="32"/>
        </w:rPr>
        <w:t>月</w:t>
      </w:r>
      <w:r w:rsidRPr="003F7EE0">
        <w:rPr>
          <w:rFonts w:ascii="Times New Roman" w:eastAsia="仿宋_GB2312" w:hAnsi="Times New Roman" w:cs="仿宋" w:hint="eastAsia"/>
          <w:sz w:val="32"/>
        </w:rPr>
        <w:t xml:space="preserve"> </w:t>
      </w:r>
      <w:r w:rsidRPr="003F7EE0">
        <w:rPr>
          <w:rFonts w:ascii="Times New Roman" w:eastAsia="仿宋_GB2312" w:hAnsi="Times New Roman" w:cs="仿宋" w:hint="eastAsia"/>
          <w:sz w:val="32"/>
        </w:rPr>
        <w:t>日开始</w:t>
      </w:r>
      <w:r w:rsidRPr="003F7EE0">
        <w:rPr>
          <w:rFonts w:ascii="Times New Roman" w:eastAsia="仿宋_GB2312" w:hAnsi="Times New Roman" w:cs="仿宋"/>
          <w:sz w:val="32"/>
        </w:rPr>
        <w:t>施行。</w:t>
      </w:r>
    </w:p>
    <w:p w:rsidR="002D42A3" w:rsidRPr="003F7EE0" w:rsidRDefault="002D42A3" w:rsidP="003F7EE0">
      <w:pPr>
        <w:pStyle w:val="1"/>
        <w:widowControl/>
        <w:spacing w:line="590" w:lineRule="exact"/>
        <w:ind w:firstLineChars="200" w:firstLine="640"/>
        <w:rPr>
          <w:rFonts w:ascii="Times New Roman" w:hAnsi="Times New Roman"/>
          <w:sz w:val="32"/>
        </w:rPr>
      </w:pPr>
    </w:p>
    <w:sectPr w:rsidR="002D42A3" w:rsidRPr="003F7EE0" w:rsidSect="003F7EE0">
      <w:footerReference w:type="default" r:id="rId8"/>
      <w:pgSz w:w="11906" w:h="16838"/>
      <w:pgMar w:top="1985" w:right="1474" w:bottom="1644" w:left="1474" w:header="851" w:footer="1191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3C" w:rsidRDefault="0075353C" w:rsidP="002D42A3">
      <w:r>
        <w:separator/>
      </w:r>
    </w:p>
  </w:endnote>
  <w:endnote w:type="continuationSeparator" w:id="1">
    <w:p w:rsidR="0075353C" w:rsidRDefault="0075353C" w:rsidP="002D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A3" w:rsidRDefault="00660B3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 filled="f" stroked="f" strokeweight=".5pt">
          <v:textbox style="mso-fit-shape-to-text:t" inset="0,0,0,0">
            <w:txbxContent>
              <w:p w:rsidR="002D42A3" w:rsidRDefault="00660B3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1765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F7EE0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3C" w:rsidRDefault="0075353C" w:rsidP="002D42A3">
      <w:r>
        <w:separator/>
      </w:r>
    </w:p>
  </w:footnote>
  <w:footnote w:type="continuationSeparator" w:id="1">
    <w:p w:rsidR="0075353C" w:rsidRDefault="0075353C" w:rsidP="002D4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444D"/>
    <w:rsid w:val="00026B4A"/>
    <w:rsid w:val="00047A66"/>
    <w:rsid w:val="000852AE"/>
    <w:rsid w:val="000B0627"/>
    <w:rsid w:val="000C087F"/>
    <w:rsid w:val="000E610A"/>
    <w:rsid w:val="00100990"/>
    <w:rsid w:val="00117656"/>
    <w:rsid w:val="00156F34"/>
    <w:rsid w:val="00172A27"/>
    <w:rsid w:val="00185112"/>
    <w:rsid w:val="001A3328"/>
    <w:rsid w:val="001A5FCB"/>
    <w:rsid w:val="001B2995"/>
    <w:rsid w:val="001C64A5"/>
    <w:rsid w:val="00200111"/>
    <w:rsid w:val="00225FD3"/>
    <w:rsid w:val="00263D93"/>
    <w:rsid w:val="002653D4"/>
    <w:rsid w:val="002A366B"/>
    <w:rsid w:val="002B7473"/>
    <w:rsid w:val="002D42A3"/>
    <w:rsid w:val="00377744"/>
    <w:rsid w:val="003A452B"/>
    <w:rsid w:val="003B52D4"/>
    <w:rsid w:val="003C5135"/>
    <w:rsid w:val="003D58F0"/>
    <w:rsid w:val="003F7EE0"/>
    <w:rsid w:val="004073EE"/>
    <w:rsid w:val="00412949"/>
    <w:rsid w:val="00450CE6"/>
    <w:rsid w:val="004B3C1E"/>
    <w:rsid w:val="004D456E"/>
    <w:rsid w:val="004F4880"/>
    <w:rsid w:val="00542619"/>
    <w:rsid w:val="005449A1"/>
    <w:rsid w:val="00550B8E"/>
    <w:rsid w:val="00566498"/>
    <w:rsid w:val="005904E1"/>
    <w:rsid w:val="005C7CA3"/>
    <w:rsid w:val="005E7FCF"/>
    <w:rsid w:val="006051F5"/>
    <w:rsid w:val="00625FCC"/>
    <w:rsid w:val="00627250"/>
    <w:rsid w:val="006538D3"/>
    <w:rsid w:val="00660B36"/>
    <w:rsid w:val="0068140A"/>
    <w:rsid w:val="00692307"/>
    <w:rsid w:val="006A2861"/>
    <w:rsid w:val="006D14C5"/>
    <w:rsid w:val="006F0D8A"/>
    <w:rsid w:val="00734784"/>
    <w:rsid w:val="00750095"/>
    <w:rsid w:val="0075353C"/>
    <w:rsid w:val="00755FA7"/>
    <w:rsid w:val="007E1236"/>
    <w:rsid w:val="007F2D63"/>
    <w:rsid w:val="0080292C"/>
    <w:rsid w:val="00847D59"/>
    <w:rsid w:val="00851F9D"/>
    <w:rsid w:val="008543EB"/>
    <w:rsid w:val="00872D15"/>
    <w:rsid w:val="00893EA5"/>
    <w:rsid w:val="008D375E"/>
    <w:rsid w:val="008D61F2"/>
    <w:rsid w:val="009452EB"/>
    <w:rsid w:val="00973CBE"/>
    <w:rsid w:val="009C0224"/>
    <w:rsid w:val="009C23F1"/>
    <w:rsid w:val="009C5279"/>
    <w:rsid w:val="009D4240"/>
    <w:rsid w:val="00A21756"/>
    <w:rsid w:val="00A347F0"/>
    <w:rsid w:val="00A368FA"/>
    <w:rsid w:val="00A4476A"/>
    <w:rsid w:val="00AE45E5"/>
    <w:rsid w:val="00B330C8"/>
    <w:rsid w:val="00B3632F"/>
    <w:rsid w:val="00B55E39"/>
    <w:rsid w:val="00B83D2C"/>
    <w:rsid w:val="00BA6EAA"/>
    <w:rsid w:val="00BB22BD"/>
    <w:rsid w:val="00BC6EDA"/>
    <w:rsid w:val="00C12EF7"/>
    <w:rsid w:val="00C57A8B"/>
    <w:rsid w:val="00C713D3"/>
    <w:rsid w:val="00C8661A"/>
    <w:rsid w:val="00C93098"/>
    <w:rsid w:val="00C93502"/>
    <w:rsid w:val="00CF4411"/>
    <w:rsid w:val="00D16BF5"/>
    <w:rsid w:val="00D17BE7"/>
    <w:rsid w:val="00D92242"/>
    <w:rsid w:val="00DA336B"/>
    <w:rsid w:val="00DE1FC4"/>
    <w:rsid w:val="00DF0A04"/>
    <w:rsid w:val="00DF13CE"/>
    <w:rsid w:val="00E01838"/>
    <w:rsid w:val="00E17B47"/>
    <w:rsid w:val="00E21406"/>
    <w:rsid w:val="00E23F64"/>
    <w:rsid w:val="00E25DBA"/>
    <w:rsid w:val="00E3253F"/>
    <w:rsid w:val="00E41705"/>
    <w:rsid w:val="00E6355D"/>
    <w:rsid w:val="00E806AD"/>
    <w:rsid w:val="00EA7F41"/>
    <w:rsid w:val="00EB5A64"/>
    <w:rsid w:val="00EE5B8A"/>
    <w:rsid w:val="00F041C6"/>
    <w:rsid w:val="00F11CEA"/>
    <w:rsid w:val="00F142A4"/>
    <w:rsid w:val="00F61251"/>
    <w:rsid w:val="00F82066"/>
    <w:rsid w:val="00F852A3"/>
    <w:rsid w:val="00FD6F6C"/>
    <w:rsid w:val="00FE5FD4"/>
    <w:rsid w:val="05152426"/>
    <w:rsid w:val="05D808B9"/>
    <w:rsid w:val="077F595E"/>
    <w:rsid w:val="0896085F"/>
    <w:rsid w:val="0B585D3F"/>
    <w:rsid w:val="0BED72B9"/>
    <w:rsid w:val="0DB17E3A"/>
    <w:rsid w:val="103E20A5"/>
    <w:rsid w:val="11B10208"/>
    <w:rsid w:val="12672710"/>
    <w:rsid w:val="14B83D62"/>
    <w:rsid w:val="1827427F"/>
    <w:rsid w:val="1E4A10FA"/>
    <w:rsid w:val="1E5A5C9D"/>
    <w:rsid w:val="22835223"/>
    <w:rsid w:val="22BC2C66"/>
    <w:rsid w:val="2514268E"/>
    <w:rsid w:val="261E1890"/>
    <w:rsid w:val="269C3C93"/>
    <w:rsid w:val="27C20F5D"/>
    <w:rsid w:val="296F3DA3"/>
    <w:rsid w:val="2CBF3BED"/>
    <w:rsid w:val="2DA16C98"/>
    <w:rsid w:val="2F621D7A"/>
    <w:rsid w:val="33DF6994"/>
    <w:rsid w:val="3B953999"/>
    <w:rsid w:val="3D552820"/>
    <w:rsid w:val="43396035"/>
    <w:rsid w:val="442F44C8"/>
    <w:rsid w:val="445665C0"/>
    <w:rsid w:val="446707E7"/>
    <w:rsid w:val="482335F2"/>
    <w:rsid w:val="4A943FBB"/>
    <w:rsid w:val="4B1B48A2"/>
    <w:rsid w:val="4E697B2B"/>
    <w:rsid w:val="51DD5AAD"/>
    <w:rsid w:val="520C3099"/>
    <w:rsid w:val="529E5EFC"/>
    <w:rsid w:val="553D422C"/>
    <w:rsid w:val="584E072C"/>
    <w:rsid w:val="586C14FF"/>
    <w:rsid w:val="59DC57B8"/>
    <w:rsid w:val="5AA37B83"/>
    <w:rsid w:val="5B633273"/>
    <w:rsid w:val="5D875219"/>
    <w:rsid w:val="5EE65710"/>
    <w:rsid w:val="5F4306C1"/>
    <w:rsid w:val="607D07F4"/>
    <w:rsid w:val="61355572"/>
    <w:rsid w:val="647A588D"/>
    <w:rsid w:val="64AC1581"/>
    <w:rsid w:val="6575002E"/>
    <w:rsid w:val="65B22B4C"/>
    <w:rsid w:val="666712DE"/>
    <w:rsid w:val="68386D8F"/>
    <w:rsid w:val="6942396F"/>
    <w:rsid w:val="6D2947CE"/>
    <w:rsid w:val="6F9018BB"/>
    <w:rsid w:val="74DB7FF8"/>
    <w:rsid w:val="768F051E"/>
    <w:rsid w:val="775F7B5D"/>
    <w:rsid w:val="7BDA218C"/>
    <w:rsid w:val="7D67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A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D4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4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D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普通(网站)1"/>
    <w:basedOn w:val="a"/>
    <w:qFormat/>
    <w:rsid w:val="002D42A3"/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2D42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D42A3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D42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D106D-E88C-42AB-88B5-FCBDC0A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“user”的 iPhone</dc:title>
  <dc:creator>“user”的 iPhone</dc:creator>
  <cp:lastModifiedBy>戴劲</cp:lastModifiedBy>
  <cp:revision>10</cp:revision>
  <cp:lastPrinted>2019-07-01T08:36:00Z</cp:lastPrinted>
  <dcterms:created xsi:type="dcterms:W3CDTF">2019-04-29T02:39:00Z</dcterms:created>
  <dcterms:modified xsi:type="dcterms:W3CDTF">2019-07-04T06:50:00Z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