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OLE_LINK1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jc w:val="center"/>
        <w:rPr>
          <w:rFonts w:hint="eastAsia" w:ascii="黑体" w:hAnsi="宋体" w:eastAsia="黑体"/>
          <w:color w:val="000000"/>
          <w:sz w:val="36"/>
          <w:szCs w:val="48"/>
        </w:rPr>
      </w:pPr>
      <w:r>
        <w:rPr>
          <w:rFonts w:hint="eastAsia" w:ascii="黑体" w:hAnsi="宋体" w:eastAsia="黑体"/>
          <w:color w:val="000000"/>
          <w:sz w:val="36"/>
          <w:szCs w:val="48"/>
        </w:rPr>
        <w:t>食品快速检测方法立项</w:t>
      </w:r>
      <w:r>
        <w:rPr>
          <w:rFonts w:hint="eastAsia" w:ascii="黑体" w:hAnsi="宋体" w:eastAsia="黑体"/>
          <w:color w:val="000000"/>
          <w:sz w:val="36"/>
          <w:szCs w:val="48"/>
          <w:lang w:val="en-US" w:eastAsia="zh-CN"/>
        </w:rPr>
        <w:t>申请</w:t>
      </w:r>
      <w:bookmarkStart w:id="1" w:name="_GoBack"/>
      <w:bookmarkEnd w:id="1"/>
      <w:r>
        <w:rPr>
          <w:rFonts w:hint="eastAsia" w:ascii="黑体" w:hAnsi="宋体" w:eastAsia="黑体"/>
          <w:color w:val="000000"/>
          <w:sz w:val="36"/>
          <w:szCs w:val="48"/>
        </w:rPr>
        <w:t>书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130"/>
        <w:gridCol w:w="1705"/>
        <w:gridCol w:w="1748"/>
        <w:gridCol w:w="94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方法名称</w:t>
            </w:r>
          </w:p>
        </w:tc>
        <w:tc>
          <w:tcPr>
            <w:tcW w:w="7276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0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制订或修订</w:t>
            </w:r>
          </w:p>
        </w:tc>
        <w:tc>
          <w:tcPr>
            <w:tcW w:w="7276" w:type="dxa"/>
            <w:gridSpan w:val="5"/>
          </w:tcPr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□制订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</w:tcPr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□修订</w:t>
            </w:r>
          </w:p>
        </w:tc>
        <w:tc>
          <w:tcPr>
            <w:tcW w:w="184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被修订方法号</w:t>
            </w:r>
          </w:p>
        </w:tc>
        <w:tc>
          <w:tcPr>
            <w:tcW w:w="2599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项目提出单位基本情况（必填）</w:t>
            </w:r>
          </w:p>
        </w:tc>
        <w:tc>
          <w:tcPr>
            <w:tcW w:w="7276" w:type="dxa"/>
            <w:gridSpan w:val="5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地址：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项目负责人：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联系电话: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微信号：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所属省级市场监管局：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参与单位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(按照先后顺序)</w:t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3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单位性质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（大专院校、事业型研究单位、其他事业单位、企业）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04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拟解决的食品安全问题</w:t>
            </w:r>
          </w:p>
        </w:tc>
        <w:tc>
          <w:tcPr>
            <w:tcW w:w="7276" w:type="dxa"/>
            <w:gridSpan w:val="5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904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立项背景和理由</w:t>
            </w:r>
          </w:p>
        </w:tc>
        <w:tc>
          <w:tcPr>
            <w:tcW w:w="7276" w:type="dxa"/>
            <w:gridSpan w:val="5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04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主要技术指标已开展的风险监测和风险评估情况</w:t>
            </w:r>
          </w:p>
        </w:tc>
        <w:tc>
          <w:tcPr>
            <w:tcW w:w="7276" w:type="dxa"/>
            <w:gridSpan w:val="5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04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适用范围和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主要技术内容</w:t>
            </w:r>
          </w:p>
        </w:tc>
        <w:tc>
          <w:tcPr>
            <w:tcW w:w="7276" w:type="dxa"/>
            <w:gridSpan w:val="5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至少包含：方法原理、试剂材料、样品制备、分析步骤、结果判定等内容。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904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国际同类标准和国内相关法规标准情况</w:t>
            </w:r>
          </w:p>
        </w:tc>
        <w:tc>
          <w:tcPr>
            <w:tcW w:w="7276" w:type="dxa"/>
            <w:gridSpan w:val="5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04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申报单位及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参与单位研究基础</w:t>
            </w:r>
          </w:p>
        </w:tc>
        <w:tc>
          <w:tcPr>
            <w:tcW w:w="7276" w:type="dxa"/>
            <w:gridSpan w:val="5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04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经费成本预算（万元）</w:t>
            </w:r>
          </w:p>
        </w:tc>
        <w:tc>
          <w:tcPr>
            <w:tcW w:w="7276" w:type="dxa"/>
            <w:gridSpan w:val="5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5" w:hRule="atLeast"/>
        </w:trPr>
        <w:tc>
          <w:tcPr>
            <w:tcW w:w="1904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项目经费使用计划</w:t>
            </w:r>
          </w:p>
        </w:tc>
        <w:tc>
          <w:tcPr>
            <w:tcW w:w="7276" w:type="dxa"/>
            <w:gridSpan w:val="5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br w:type="page"/>
      </w:r>
      <w:r>
        <w:rPr>
          <w:rFonts w:hint="eastAsia" w:ascii="宋体" w:hAnsi="宋体"/>
          <w:b/>
          <w:color w:val="000000"/>
          <w:sz w:val="24"/>
        </w:rPr>
        <w:t>填报说明：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申请书标题，统一用黑体四号字。申请书正文部分，统一用宋体小四号字填写。正文（包括标题）行距为1.5倍。凡不填写的内容，请用“无”表示。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Cs w:val="21"/>
        </w:rPr>
        <w:t>2. 外来语要同时用原文和中文表达，第一次出现的缩略词，须注明全称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adjustRightInd w:val="0"/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 申请单位名称需与公章一致，申请部门对申请材料的真实性、完整性负责，请勿另行添加其它材料。</w:t>
      </w:r>
    </w:p>
    <w:p>
      <w:pPr>
        <w:adjustRightInd w:val="0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4.“执行年限”请按照实际研究所需填写时间，一般为1年，专家审评后确定的方法反馈正式版申报书时会统一时间。</w:t>
      </w:r>
    </w:p>
    <w:p>
      <w:pPr>
        <w:adjustRightInd w:val="0"/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</w:t>
      </w:r>
      <w:r>
        <w:rPr>
          <w:rFonts w:hint="eastAsia"/>
        </w:rPr>
        <w:t xml:space="preserve"> </w:t>
      </w:r>
      <w:r>
        <w:rPr>
          <w:rFonts w:hint="eastAsia" w:ascii="宋体" w:hAnsi="宋体"/>
          <w:color w:val="000000"/>
          <w:szCs w:val="21"/>
        </w:rPr>
        <w:t>经费预算按照实际研究所需经费填写，“专项经费”为总局抽检司下拨的研究经费，专家审评后确定的方法反馈正式版申报书时会统一经费，“自筹经费”为方法研制单位可自行筹款用于该研究的经费。</w:t>
      </w:r>
    </w:p>
    <w:sectPr>
      <w:pgSz w:w="11907" w:h="16840"/>
      <w:pgMar w:top="1701" w:right="1418" w:bottom="1418" w:left="1418" w:header="851" w:footer="1043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8F6"/>
    <w:rsid w:val="00247D8F"/>
    <w:rsid w:val="002920CC"/>
    <w:rsid w:val="003E4684"/>
    <w:rsid w:val="004C48F6"/>
    <w:rsid w:val="00892215"/>
    <w:rsid w:val="00AD4F38"/>
    <w:rsid w:val="00D92284"/>
    <w:rsid w:val="0D870F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sz w:val="18"/>
      <w:szCs w:val="18"/>
    </w:rPr>
  </w:style>
  <w:style w:type="character" w:customStyle="1" w:styleId="8">
    <w:name w:val="纯文本 Char"/>
    <w:link w:val="2"/>
    <w:uiPriority w:val="0"/>
    <w:rPr>
      <w:rFonts w:ascii="宋体" w:hAnsi="Courier New" w:cs="Courier New"/>
      <w:szCs w:val="21"/>
    </w:rPr>
  </w:style>
  <w:style w:type="character" w:customStyle="1" w:styleId="9">
    <w:name w:val="纯文本 Char1"/>
    <w:basedOn w:val="6"/>
    <w:link w:val="2"/>
    <w:semiHidden/>
    <w:uiPriority w:val="99"/>
    <w:rPr>
      <w:rFonts w:ascii="宋体" w:hAnsi="Courier New" w:eastAsia="宋体" w:cs="Courier New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546</Characters>
  <Lines>4</Lines>
  <Paragraphs>1</Paragraphs>
  <TotalTime>5</TotalTime>
  <ScaleCrop>false</ScaleCrop>
  <LinksUpToDate>false</LinksUpToDate>
  <CharactersWithSpaces>640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2020-09-01T04:16:00Z</dcterms:created>
  <dc:creator>Bozhou</dc:creator>
  <cp:lastModifiedBy>fml1994</cp:lastModifiedBy>
  <dcterms:modified xsi:type="dcterms:W3CDTF">2020-09-10T07:37:08Z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