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54</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阿里巴巴（中国）网络技术有限公</w:t>
      </w:r>
      <w:r>
        <w:rPr>
          <w:rFonts w:hint="default" w:ascii="Times New Roman" w:hAnsi="Times New Roman" w:eastAsia="仿宋_GB2312" w:cs="Times New Roman"/>
          <w:sz w:val="32"/>
          <w:szCs w:val="32"/>
          <w:lang w:eastAsia="zh-CN"/>
        </w:rPr>
        <w:t>司</w:t>
      </w:r>
    </w:p>
    <w:p>
      <w:pPr>
        <w:pStyle w:val="2"/>
        <w:keepNext w:val="0"/>
        <w:keepLines w:val="0"/>
        <w:pageBreakBefore w:val="0"/>
        <w:widowControl w:val="0"/>
        <w:kinsoku/>
        <w:wordWrap/>
        <w:topLinePunct w:val="0"/>
        <w:bidi w:val="0"/>
        <w:spacing w:line="594" w:lineRule="exact"/>
        <w:ind w:left="0" w:leftChars="0" w:firstLine="628"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lang w:eastAsia="zh-CN"/>
        </w:rPr>
        <w:t>浙江省杭州市滨江区网商路</w:t>
      </w:r>
      <w:r>
        <w:rPr>
          <w:rFonts w:hint="default" w:ascii="Times New Roman" w:hAnsi="Times New Roman" w:eastAsia="仿宋_GB2312" w:cs="Times New Roman"/>
          <w:sz w:val="32"/>
          <w:lang w:val="en-US" w:eastAsia="zh-CN"/>
        </w:rPr>
        <w:t>699号</w:t>
      </w:r>
    </w:p>
    <w:p>
      <w:pPr>
        <w:pStyle w:val="3"/>
        <w:keepNext w:val="0"/>
        <w:keepLines w:val="0"/>
        <w:pageBreakBefore w:val="0"/>
        <w:widowControl w:val="0"/>
        <w:kinsoku/>
        <w:wordWrap/>
        <w:topLinePunct w:val="0"/>
        <w:bidi w:val="0"/>
        <w:spacing w:after="0" w:line="594" w:lineRule="exact"/>
        <w:textAlignment w:val="auto"/>
        <w:outlineLvl w:val="9"/>
        <w:rPr>
          <w:rFonts w:hint="default" w:ascii="Times New Roman" w:hAnsi="Times New Roman" w:eastAsia="仿宋_GB2312" w:cs="Times New Roman"/>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2021年3月19日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lang w:eastAsia="zh-CN"/>
        </w:rPr>
        <w:t>阿里巴巴（中国）网络技术有限公司</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阿里网络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lang w:eastAsia="zh-CN"/>
        </w:rPr>
        <w:t>收购纽仕兰新云（上海）电子商务有限公司（以下简称纽仕兰）</w:t>
      </w:r>
      <w:r>
        <w:rPr>
          <w:rFonts w:hint="default" w:ascii="Times New Roman" w:hAnsi="Times New Roman" w:eastAsia="仿宋_GB2312" w:cs="Times New Roman"/>
          <w:sz w:val="32"/>
          <w:szCs w:val="32"/>
        </w:rPr>
        <w:t>股权涉嫌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lang w:eastAsia="zh-CN"/>
        </w:rPr>
        <w:t>阿里网络</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阿里网络</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val="0"/>
          <w:bCs w:val="0"/>
          <w:sz w:val="32"/>
          <w:szCs w:val="32"/>
          <w:lang w:eastAsia="zh-CN"/>
        </w:rPr>
        <w:t>收购方：</w:t>
      </w:r>
      <w:r>
        <w:rPr>
          <w:rFonts w:hint="default" w:ascii="Times New Roman" w:hAnsi="Times New Roman" w:cs="Times New Roman"/>
          <w:b w:val="0"/>
          <w:bCs w:val="0"/>
          <w:sz w:val="32"/>
          <w:lang w:eastAsia="zh-CN"/>
        </w:rPr>
        <w:t>阿里网络。</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年于浙江省杭州市注册成立，最终控制人为阿里巴巴集团控股有限公司（以下简称阿里）。阿里主要从事网络零售平台服务、零售及批发商业、物流服务、生活服务、云计算、数字媒体及娱乐、创新等业务</w:t>
      </w:r>
      <w:r>
        <w:rPr>
          <w:rFonts w:hint="eastAsia" w:ascii="Times New Roman" w:hAnsi="Times New Roman" w:cs="Times New Roman"/>
          <w:sz w:val="32"/>
          <w:lang w:eastAsia="zh-CN"/>
        </w:rPr>
        <w:t>。</w:t>
      </w:r>
      <w:r>
        <w:rPr>
          <w:rFonts w:hint="default" w:ascii="Times New Roman" w:hAnsi="Times New Roman" w:eastAsia="仿宋_GB2312" w:cs="Times New Roman"/>
          <w:sz w:val="32"/>
          <w:lang w:val="en-US" w:eastAsia="zh-CN"/>
        </w:rPr>
        <w:t>2016年全球</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sz w:val="32"/>
          <w:lang w:val="en-US" w:eastAsia="zh-CN"/>
        </w:rPr>
        <w:t>（略），中国境内</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sz w:val="32"/>
          <w:lang w:val="en-US" w:eastAsia="zh-CN"/>
        </w:rPr>
        <w:t>（略）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topLinePunct w:val="0"/>
        <w:bidi w:val="0"/>
        <w:snapToGrid/>
        <w:spacing w:line="594" w:lineRule="exact"/>
        <w:ind w:firstLine="628"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被收购方：纽仕兰。</w:t>
      </w:r>
      <w:r>
        <w:rPr>
          <w:rFonts w:hint="default" w:ascii="Times New Roman" w:hAnsi="Times New Roman" w:eastAsia="仿宋_GB2312" w:cs="Times New Roman"/>
          <w:kern w:val="2"/>
          <w:sz w:val="32"/>
          <w:szCs w:val="32"/>
          <w:lang w:val="en-US" w:eastAsia="zh-CN" w:bidi="ar-SA"/>
        </w:rPr>
        <w:t>2015年于上海市注册成立，主要从事液态乳和成人奶粉销售业务，为鹏都农牧股份有限公司（以下简称鹏都农牧）的控股子公司。鹏都农牧为深交中小板块上市公司，主要从事粮食、肉牛、乳业、肉羊、食品原料贸易业务</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2016年全球营业额为（略），中国境内营业额为（略）。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本交易系股权收购。2017年12月21日，阿里网络与纽仕兰及其原股东鹏都农牧等签订《增资协议》和《股东协议》，以现金方式取得纽仕兰40%的股权。2017年12月26日完成股权变更登记。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628"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 w:val="0"/>
          <w:bCs w:val="0"/>
          <w:kern w:val="2"/>
          <w:sz w:val="32"/>
          <w:szCs w:val="32"/>
          <w:lang w:val="en-US" w:eastAsia="zh-CN" w:bidi="ar-SA"/>
        </w:rPr>
        <w:t>2017年12月，阿里网络</w:t>
      </w:r>
      <w:r>
        <w:rPr>
          <w:rFonts w:hint="default" w:ascii="Times New Roman" w:hAnsi="Times New Roman" w:eastAsia="仿宋_GB2312" w:cs="Times New Roman"/>
          <w:kern w:val="2"/>
          <w:sz w:val="32"/>
          <w:szCs w:val="32"/>
          <w:lang w:val="en-US" w:eastAsia="zh-CN" w:bidi="ar-SA"/>
        </w:rPr>
        <w:t>以增资方式获得纽仕兰40%的股权并取得控制权，</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lang w:eastAsia="zh-CN"/>
        </w:rPr>
        <w:t>阿里</w:t>
      </w:r>
      <w:r>
        <w:rPr>
          <w:rFonts w:hint="default" w:ascii="Times New Roman" w:hAnsi="Times New Roman" w:eastAsia="仿宋_GB2312" w:cs="Times New Roman"/>
          <w:sz w:val="32"/>
          <w:szCs w:val="32"/>
          <w:lang w:eastAsia="zh-CN"/>
        </w:rPr>
        <w:t>网络</w:t>
      </w:r>
      <w:r>
        <w:rPr>
          <w:rFonts w:hint="default" w:ascii="Times New Roman" w:hAnsi="Times New Roman" w:eastAsia="仿宋_GB2312" w:cs="Times New Roman"/>
          <w:sz w:val="32"/>
          <w:lang w:val="en-US" w:eastAsia="zh-CN"/>
        </w:rPr>
        <w:t>2016年全球</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sz w:val="32"/>
          <w:lang w:val="en-US" w:eastAsia="zh-CN"/>
        </w:rPr>
        <w:t>（略），中国境内</w:t>
      </w:r>
      <w:r>
        <w:rPr>
          <w:rFonts w:hint="default" w:ascii="Times New Roman" w:hAnsi="Times New Roman" w:eastAsia="仿宋_GB2312" w:cs="Times New Roman"/>
          <w:sz w:val="32"/>
          <w:highlight w:val="none"/>
          <w:lang w:val="en-US" w:eastAsia="zh-CN"/>
        </w:rPr>
        <w:t>营业额为</w:t>
      </w:r>
      <w:r>
        <w:rPr>
          <w:rFonts w:hint="default" w:ascii="Times New Roman" w:hAnsi="Times New Roman" w:eastAsia="仿宋_GB2312" w:cs="Times New Roman"/>
          <w:sz w:val="32"/>
          <w:lang w:val="en-US" w:eastAsia="zh-CN"/>
        </w:rPr>
        <w:t>（略）；</w:t>
      </w:r>
      <w:r>
        <w:rPr>
          <w:rFonts w:hint="default" w:ascii="Times New Roman" w:hAnsi="Times New Roman" w:eastAsia="仿宋_GB2312" w:cs="Times New Roman"/>
          <w:kern w:val="2"/>
          <w:sz w:val="32"/>
          <w:szCs w:val="32"/>
          <w:lang w:val="en-US" w:eastAsia="zh-CN" w:bidi="ar-SA"/>
        </w:rPr>
        <w:t>鹏都农牧2016年全球营业额为</w:t>
      </w:r>
      <w:r>
        <w:rPr>
          <w:rFonts w:hint="default" w:ascii="Times New Roman" w:hAnsi="Times New Roman" w:eastAsia="仿宋_GB2312" w:cs="Times New Roman"/>
          <w:sz w:val="32"/>
          <w:lang w:val="en-US" w:eastAsia="zh-CN"/>
        </w:rPr>
        <w:t>（略）</w:t>
      </w:r>
      <w:r>
        <w:rPr>
          <w:rFonts w:hint="default" w:ascii="Times New Roman" w:hAnsi="Times New Roman" w:eastAsia="仿宋_GB2312" w:cs="Times New Roman"/>
          <w:kern w:val="2"/>
          <w:sz w:val="32"/>
          <w:szCs w:val="32"/>
          <w:lang w:val="en-US" w:eastAsia="zh-CN" w:bidi="ar-SA"/>
        </w:rPr>
        <w:t>，中国境内营业额为</w:t>
      </w:r>
      <w:r>
        <w:rPr>
          <w:rFonts w:hint="default" w:ascii="Times New Roman" w:hAnsi="Times New Roman" w:eastAsia="仿宋_GB2312" w:cs="Times New Roman"/>
          <w:sz w:val="32"/>
          <w:lang w:val="en-US" w:eastAsia="zh-CN"/>
        </w:rPr>
        <w:t>（略）</w:t>
      </w:r>
      <w:r>
        <w:rPr>
          <w:rFonts w:hint="default" w:ascii="Times New Roman" w:hAnsi="Times New Roman" w:eastAsia="仿宋_GB2312" w:cs="Times New Roman"/>
          <w:kern w:val="2"/>
          <w:sz w:val="32"/>
          <w:szCs w:val="32"/>
        </w:rPr>
        <w:t>，达到《国务院关于经营者集中申报标准的规定》第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规定“经营者集中达到国务院规定的申报标准的，经营者应当事先向国务院反垄断执法机构申报，未申报的不得实施集中”。本交易</w:t>
      </w:r>
      <w:r>
        <w:rPr>
          <w:rFonts w:hint="default" w:ascii="Times New Roman" w:hAnsi="Times New Roman" w:eastAsia="仿宋_GB2312" w:cs="Times New Roman"/>
          <w:kern w:val="2"/>
          <w:sz w:val="32"/>
          <w:szCs w:val="32"/>
          <w:lang w:val="en-US" w:eastAsia="zh-CN" w:bidi="ar-SA"/>
        </w:rPr>
        <w:t>2017年12月26日完成股权变更登记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在此之前未向本机关申报，违反《反垄</w:t>
      </w:r>
      <w:r>
        <w:rPr>
          <w:rFonts w:hint="default" w:ascii="Times New Roman" w:hAnsi="Times New Roman" w:eastAsia="仿宋_GB2312" w:cs="Times New Roman"/>
          <w:kern w:val="2"/>
          <w:sz w:val="32"/>
          <w:szCs w:val="32"/>
        </w:rPr>
        <w:t>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阿里网络</w:t>
      </w:r>
      <w:r>
        <w:rPr>
          <w:rFonts w:hint="default" w:ascii="Times New Roman" w:hAnsi="Times New Roman" w:eastAsia="仿宋_GB2312" w:cs="Times New Roman"/>
          <w:bCs/>
          <w:sz w:val="32"/>
          <w:szCs w:val="32"/>
          <w:lang w:val="en-US" w:eastAsia="zh-CN"/>
        </w:rPr>
        <w:t>收购纽仕兰</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outlineLvl w:val="9"/>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w:t>
      </w:r>
      <w:bookmarkStart w:id="0" w:name="_GoBack"/>
      <w:bookmarkEnd w:id="0"/>
      <w:r>
        <w:rPr>
          <w:rFonts w:hint="default" w:ascii="Times New Roman" w:hAnsi="Times New Roman" w:eastAsia="仿宋_GB2312" w:cs="Times New Roman"/>
          <w:bCs/>
          <w:color w:val="000000"/>
          <w:kern w:val="2"/>
          <w:sz w:val="32"/>
          <w:szCs w:val="32"/>
        </w:rPr>
        <w:t>，本机关</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sz w:val="32"/>
          <w:szCs w:val="32"/>
          <w:lang w:eastAsia="zh-CN"/>
        </w:rPr>
        <w:t>阿里网络</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default" w:ascii="Times New Roman" w:hAnsi="Times New Roman" w:eastAsia="仿宋_GB2312" w:cs="Times New Roman"/>
          <w:color w:val="auto"/>
          <w:kern w:val="2"/>
          <w:sz w:val="32"/>
          <w:szCs w:val="32"/>
          <w:lang w:val="en-US" w:eastAsia="zh-CN"/>
        </w:rPr>
        <w:t>0000002101210568</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outlineLvl w:val="9"/>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21F1E"/>
    <w:rsid w:val="11DA667D"/>
    <w:rsid w:val="24613707"/>
    <w:rsid w:val="280D10F9"/>
    <w:rsid w:val="49A77FFB"/>
    <w:rsid w:val="4C147778"/>
    <w:rsid w:val="59AF5507"/>
    <w:rsid w:val="669E566F"/>
    <w:rsid w:val="6F8D1794"/>
    <w:rsid w:val="777372F8"/>
    <w:rsid w:val="7C461B9F"/>
    <w:rsid w:val="7E84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反垄断局监察处</cp:lastModifiedBy>
  <dcterms:modified xsi:type="dcterms:W3CDTF">2021-07-06T06:34:48Z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