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auto"/>
          <w:kern w:val="2"/>
          <w:sz w:val="52"/>
          <w:szCs w:val="52"/>
        </w:rPr>
      </w:pPr>
      <w:r>
        <w:rPr>
          <w:rFonts w:hint="default" w:ascii="Times New Roman" w:hAnsi="Times New Roman" w:eastAsia="黑体" w:cs="Times New Roman"/>
          <w:bCs/>
          <w:color w:val="auto"/>
          <w:spacing w:val="30"/>
          <w:kern w:val="0"/>
          <w:sz w:val="52"/>
          <w:szCs w:val="52"/>
          <w:fitText w:val="5742" w:id="501184569"/>
        </w:rPr>
        <w:t>国家市场监督管理总</w:t>
      </w:r>
      <w:r>
        <w:rPr>
          <w:rFonts w:hint="default" w:ascii="Times New Roman" w:hAnsi="Times New Roman" w:eastAsia="黑体" w:cs="Times New Roman"/>
          <w:bCs/>
          <w:color w:val="auto"/>
          <w:spacing w:val="1"/>
          <w:kern w:val="0"/>
          <w:sz w:val="52"/>
          <w:szCs w:val="52"/>
          <w:fitText w:val="5742" w:id="501184569"/>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auto"/>
          <w:kern w:val="2"/>
          <w:sz w:val="44"/>
          <w:szCs w:val="44"/>
        </w:rPr>
      </w:pPr>
      <w:r>
        <w:rPr>
          <w:rFonts w:hint="default" w:ascii="Times New Roman" w:hAnsi="Times New Roman" w:eastAsia="黑体" w:cs="Times New Roman"/>
          <w:bCs/>
          <w:color w:val="auto"/>
          <w:spacing w:val="175"/>
          <w:kern w:val="0"/>
          <w:sz w:val="52"/>
          <w:szCs w:val="52"/>
          <w:fitText w:val="5742" w:id="1"/>
        </w:rPr>
        <w:t>行政处罚决定</w:t>
      </w:r>
      <w:r>
        <w:rPr>
          <w:rFonts w:hint="default" w:ascii="Times New Roman" w:hAnsi="Times New Roman" w:eastAsia="黑体" w:cs="Times New Roman"/>
          <w:bCs/>
          <w:color w:val="auto"/>
          <w:spacing w:val="1"/>
          <w:kern w:val="0"/>
          <w:sz w:val="52"/>
          <w:szCs w:val="52"/>
          <w:fitText w:val="5742" w:id="1"/>
        </w:rPr>
        <w:t>书</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国市监处</w:t>
      </w:r>
      <w:r>
        <w:rPr>
          <w:rFonts w:hint="eastAsia" w:eastAsia="仿宋_GB2312" w:cs="Times New Roman"/>
          <w:color w:val="auto"/>
          <w:kern w:val="2"/>
          <w:sz w:val="32"/>
          <w:szCs w:val="32"/>
          <w:lang w:val="en-US" w:eastAsia="zh-CN"/>
        </w:rPr>
        <w:t>罚</w:t>
      </w: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val="en-US" w:eastAsia="zh-CN"/>
        </w:rPr>
        <w:t>101</w:t>
      </w:r>
      <w:r>
        <w:rPr>
          <w:rFonts w:hint="default" w:ascii="Times New Roman" w:hAnsi="Times New Roman" w:eastAsia="仿宋_GB2312" w:cs="Times New Roman"/>
          <w:color w:val="auto"/>
          <w:kern w:val="2"/>
          <w:sz w:val="32"/>
          <w:szCs w:val="32"/>
        </w:rPr>
        <w:t>号</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color w:val="auto"/>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rPr>
        <w:t>当事人：</w:t>
      </w:r>
      <w:r>
        <w:rPr>
          <w:rFonts w:hint="default" w:ascii="Times New Roman" w:hAnsi="Times New Roman" w:eastAsia="仿宋_GB2312" w:cs="Times New Roman"/>
          <w:sz w:val="32"/>
          <w:szCs w:val="36"/>
        </w:rPr>
        <w:t>苏宁易购集团南京苏宁易购投资有限公司</w:t>
      </w:r>
    </w:p>
    <w:p>
      <w:pPr>
        <w:pStyle w:val="3"/>
        <w:keepNext w:val="0"/>
        <w:keepLines w:val="0"/>
        <w:pageBreakBefore w:val="0"/>
        <w:widowControl w:val="0"/>
        <w:kinsoku/>
        <w:wordWrap/>
        <w:topLinePunct w:val="0"/>
        <w:bidi w:val="0"/>
        <w:snapToGrid/>
        <w:spacing w:after="0" w:line="594" w:lineRule="exact"/>
        <w:ind w:firstLine="628" w:firstLineChars="200"/>
        <w:textAlignment w:val="auto"/>
        <w:outlineLvl w:val="9"/>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黑体" w:cs="Times New Roman"/>
          <w:color w:val="auto"/>
          <w:kern w:val="2"/>
          <w:sz w:val="32"/>
          <w:szCs w:val="32"/>
        </w:rPr>
        <w:t>住  所：</w:t>
      </w:r>
      <w:r>
        <w:rPr>
          <w:rFonts w:hint="eastAsia" w:ascii="仿宋_GB2312" w:hAnsi="仿宋_GB2312" w:eastAsia="仿宋_GB2312" w:cs="仿宋_GB2312"/>
          <w:color w:val="auto"/>
          <w:kern w:val="2"/>
          <w:sz w:val="32"/>
          <w:szCs w:val="32"/>
          <w:lang w:eastAsia="zh-CN"/>
        </w:rPr>
        <w:t>江苏省南京市玄武区苏</w:t>
      </w:r>
      <w:r>
        <w:rPr>
          <w:rFonts w:hint="default" w:ascii="Times New Roman" w:hAnsi="Times New Roman" w:eastAsia="仿宋_GB2312" w:cs="Times New Roman"/>
          <w:color w:val="auto"/>
          <w:kern w:val="2"/>
          <w:sz w:val="32"/>
          <w:szCs w:val="32"/>
          <w:lang w:eastAsia="zh-CN"/>
        </w:rPr>
        <w:t>宁大道</w:t>
      </w:r>
      <w:r>
        <w:rPr>
          <w:rFonts w:hint="default" w:ascii="Times New Roman" w:hAnsi="Times New Roman" w:eastAsia="仿宋_GB2312" w:cs="Times New Roman"/>
          <w:color w:val="auto"/>
          <w:kern w:val="2"/>
          <w:sz w:val="32"/>
          <w:szCs w:val="32"/>
          <w:lang w:val="en-US" w:eastAsia="zh-CN"/>
        </w:rPr>
        <w:t>1-1号</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rPr>
        <w:t>当事人：</w:t>
      </w:r>
      <w:r>
        <w:rPr>
          <w:rFonts w:hint="default" w:ascii="Times New Roman" w:hAnsi="Times New Roman" w:eastAsia="仿宋_GB2312" w:cs="Times New Roman"/>
          <w:sz w:val="32"/>
          <w:szCs w:val="36"/>
        </w:rPr>
        <w:t>阿里巴巴（中国）网络技术有限公司</w:t>
      </w:r>
    </w:p>
    <w:p>
      <w:pPr>
        <w:pStyle w:val="3"/>
        <w:keepNext w:val="0"/>
        <w:keepLines w:val="0"/>
        <w:pageBreakBefore w:val="0"/>
        <w:widowControl w:val="0"/>
        <w:kinsoku/>
        <w:wordWrap/>
        <w:topLinePunct w:val="0"/>
        <w:bidi w:val="0"/>
        <w:snapToGrid/>
        <w:spacing w:after="0" w:line="594" w:lineRule="exact"/>
        <w:ind w:firstLine="628" w:firstLineChars="200"/>
        <w:textAlignment w:val="auto"/>
        <w:outlineLvl w:val="9"/>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黑体" w:cs="Times New Roman"/>
          <w:color w:val="auto"/>
          <w:kern w:val="2"/>
          <w:sz w:val="32"/>
          <w:szCs w:val="32"/>
        </w:rPr>
        <w:t>住  所：</w:t>
      </w:r>
      <w:r>
        <w:rPr>
          <w:rFonts w:hint="default" w:ascii="Times New Roman" w:hAnsi="Times New Roman" w:eastAsia="仿宋_GB2312" w:cs="Times New Roman"/>
          <w:color w:val="auto"/>
          <w:kern w:val="2"/>
          <w:sz w:val="32"/>
          <w:szCs w:val="32"/>
          <w:lang w:eastAsia="zh-CN"/>
        </w:rPr>
        <w:t>浙江省杭州市滨江区网商路</w:t>
      </w:r>
      <w:r>
        <w:rPr>
          <w:rFonts w:hint="default" w:ascii="Times New Roman" w:hAnsi="Times New Roman" w:eastAsia="仿宋_GB2312" w:cs="Times New Roman"/>
          <w:color w:val="auto"/>
          <w:kern w:val="2"/>
          <w:sz w:val="32"/>
          <w:szCs w:val="32"/>
          <w:lang w:val="en-US" w:eastAsia="zh-CN"/>
        </w:rPr>
        <w:t>699号</w:t>
      </w:r>
    </w:p>
    <w:p>
      <w:pPr>
        <w:pStyle w:val="3"/>
        <w:keepNext w:val="0"/>
        <w:keepLines w:val="0"/>
        <w:pageBreakBefore w:val="0"/>
        <w:widowControl w:val="0"/>
        <w:kinsoku/>
        <w:wordWrap/>
        <w:topLinePunct w:val="0"/>
        <w:bidi w:val="0"/>
        <w:snapToGrid/>
        <w:spacing w:after="0" w:line="594" w:lineRule="exact"/>
        <w:ind w:firstLine="628" w:firstLineChars="200"/>
        <w:textAlignment w:val="auto"/>
        <w:outlineLvl w:val="9"/>
        <w:rPr>
          <w:rFonts w:hint="default" w:ascii="仿宋_GB2312" w:hAnsi="仿宋_GB2312" w:eastAsia="仿宋_GB2312" w:cs="仿宋_GB2312"/>
          <w:color w:val="auto"/>
          <w:kern w:val="2"/>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根据《</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反垄断法》</w:t>
      </w:r>
      <w:r>
        <w:rPr>
          <w:rFonts w:hint="default" w:ascii="Times New Roman" w:hAnsi="Times New Roman" w:eastAsia="仿宋_GB2312" w:cs="Times New Roman"/>
          <w:color w:val="auto"/>
          <w:sz w:val="32"/>
          <w:szCs w:val="32"/>
          <w:lang w:eastAsia="zh-CN"/>
        </w:rPr>
        <w:t>（以下简称《反垄断法》）</w:t>
      </w:r>
      <w:r>
        <w:rPr>
          <w:rFonts w:hint="default" w:ascii="Times New Roman" w:hAnsi="Times New Roman" w:eastAsia="仿宋_GB2312" w:cs="Times New Roman"/>
          <w:color w:val="auto"/>
          <w:kern w:val="2"/>
          <w:sz w:val="32"/>
          <w:szCs w:val="32"/>
          <w:lang w:eastAsia="zh-CN"/>
        </w:rPr>
        <w:t>《经营者集中审查暂行规定》</w:t>
      </w:r>
      <w:r>
        <w:rPr>
          <w:rFonts w:hint="default" w:ascii="Times New Roman" w:hAnsi="Times New Roman" w:eastAsia="仿宋_GB2312" w:cs="Times New Roman"/>
          <w:color w:val="auto"/>
          <w:kern w:val="2"/>
          <w:sz w:val="32"/>
          <w:szCs w:val="32"/>
        </w:rPr>
        <w:t>，本机关于</w:t>
      </w:r>
      <w:r>
        <w:rPr>
          <w:rFonts w:hint="default" w:ascii="Times New Roman" w:hAnsi="Times New Roman" w:eastAsia="仿宋_GB2312" w:cs="Times New Roman"/>
          <w:color w:val="auto"/>
          <w:sz w:val="32"/>
          <w:szCs w:val="32"/>
          <w:lang w:val="en-US" w:eastAsia="zh-CN"/>
        </w:rPr>
        <w:t>2021年</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月1</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日</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sz w:val="32"/>
          <w:szCs w:val="36"/>
        </w:rPr>
        <w:t>苏宁易购集团南京苏宁易购投资有限公司（以下简称南京苏宁易购）与阿里巴巴（中国）网络技术有限公司（以下简称阿里网络）设立合营企业重庆猫宁电子商务有限公司（以下简称猫宁电商）</w:t>
      </w:r>
      <w:r>
        <w:rPr>
          <w:rFonts w:hint="default" w:ascii="Times New Roman" w:hAnsi="Times New Roman" w:eastAsia="仿宋_GB2312" w:cs="Times New Roman"/>
          <w:color w:val="auto"/>
          <w:sz w:val="32"/>
          <w:lang w:val="en-US" w:eastAsia="zh-CN"/>
        </w:rPr>
        <w:t>涉嫌</w:t>
      </w:r>
      <w:r>
        <w:rPr>
          <w:rFonts w:hint="eastAsia" w:eastAsia="仿宋_GB2312" w:cs="Times New Roman"/>
          <w:color w:val="auto"/>
          <w:sz w:val="32"/>
          <w:lang w:val="en-US" w:eastAsia="zh-CN"/>
        </w:rPr>
        <w:t>未依法申报</w:t>
      </w:r>
      <w:r>
        <w:rPr>
          <w:rFonts w:hint="default" w:ascii="Times New Roman" w:hAnsi="Times New Roman" w:eastAsia="仿宋_GB2312" w:cs="Times New Roman"/>
          <w:color w:val="auto"/>
          <w:sz w:val="32"/>
          <w:lang w:val="en-US" w:eastAsia="zh-CN"/>
        </w:rPr>
        <w:t>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0" w:afterAutospacing="0" w:line="594" w:lineRule="exact"/>
        <w:ind w:left="0" w:right="0" w:firstLine="628" w:firstLineChars="200"/>
        <w:jc w:val="left"/>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eastAsia="仿宋_GB2312" w:cs="Times New Roman"/>
          <w:sz w:val="32"/>
          <w:szCs w:val="36"/>
          <w:lang w:eastAsia="zh-CN"/>
        </w:rPr>
        <w:t>南京苏宁易购和阿里网络</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eastAsia" w:eastAsia="仿宋_GB2312" w:cs="Times New Roman"/>
          <w:sz w:val="32"/>
          <w:szCs w:val="36"/>
          <w:lang w:eastAsia="zh-CN"/>
        </w:rPr>
        <w:t>南京苏宁易购和阿里网络</w:t>
      </w:r>
      <w:r>
        <w:rPr>
          <w:rFonts w:hint="default" w:ascii="Times New Roman" w:hAnsi="Times New Roman" w:eastAsia="仿宋_GB2312" w:cs="Times New Roman"/>
          <w:color w:val="auto"/>
          <w:kern w:val="2"/>
          <w:sz w:val="32"/>
          <w:szCs w:val="32"/>
          <w:lang w:val="en-US" w:eastAsia="zh-CN" w:bidi="ar"/>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（一）交易方。</w:t>
      </w:r>
    </w:p>
    <w:p>
      <w:pPr>
        <w:pStyle w:val="9"/>
        <w:keepNext w:val="0"/>
        <w:keepLines w:val="0"/>
        <w:pageBreakBefore w:val="0"/>
        <w:widowControl w:val="0"/>
        <w:kinsoku/>
        <w:wordWrap/>
        <w:topLinePunct w:val="0"/>
        <w:bidi w:val="0"/>
        <w:spacing w:line="594"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rPr>
        <w:t>合营方一：南京苏宁易购。</w:t>
      </w:r>
      <w:r>
        <w:rPr>
          <w:rFonts w:hint="default" w:ascii="Times New Roman" w:hAnsi="Times New Roman" w:eastAsia="仿宋_GB2312" w:cs="Times New Roman"/>
          <w:bCs/>
          <w:sz w:val="32"/>
        </w:rPr>
        <w:t>2015年于江苏省南京市注册成立，</w:t>
      </w:r>
      <w:r>
        <w:rPr>
          <w:rFonts w:hint="default" w:ascii="Times New Roman" w:hAnsi="Times New Roman" w:eastAsia="仿宋_GB2312" w:cs="Times New Roman"/>
          <w:sz w:val="32"/>
        </w:rPr>
        <w:t>为</w:t>
      </w:r>
      <w:r>
        <w:rPr>
          <w:rFonts w:hint="default" w:ascii="Times New Roman" w:hAnsi="Times New Roman" w:eastAsia="仿宋_GB2312" w:cs="Times New Roman"/>
          <w:bCs/>
          <w:kern w:val="0"/>
          <w:sz w:val="32"/>
        </w:rPr>
        <w:t>苏宁易购集团股份有限公司（以下简称苏宁易购）的全资子公司，苏宁易购及其最终控制人张近东先生所控制的其他关联企业合称为苏宁集团，</w:t>
      </w:r>
      <w:r>
        <w:rPr>
          <w:rFonts w:hint="default" w:ascii="Times New Roman" w:hAnsi="Times New Roman" w:eastAsia="仿宋_GB2312" w:cs="Times New Roman"/>
          <w:bCs/>
          <w:sz w:val="32"/>
        </w:rPr>
        <w:t>主要从事投资管理、零售、商业广场开发、金融和云计算、大数据等IT研发业务等</w:t>
      </w:r>
      <w:r>
        <w:rPr>
          <w:rFonts w:hint="eastAsia" w:ascii="Times New Roman" w:hAnsi="Times New Roman" w:cs="Times New Roman"/>
          <w:bCs/>
          <w:sz w:val="32"/>
          <w:lang w:eastAsia="zh-CN"/>
        </w:rPr>
        <w:t>，</w:t>
      </w:r>
      <w:r>
        <w:rPr>
          <w:rFonts w:hint="default" w:ascii="Times New Roman" w:hAnsi="Times New Roman" w:eastAsia="仿宋_GB2312" w:cs="Times New Roman"/>
          <w:bCs/>
          <w:sz w:val="32"/>
        </w:rPr>
        <w:t>2015年全球营业额为</w:t>
      </w:r>
      <w:r>
        <w:rPr>
          <w:rFonts w:hint="eastAsia" w:ascii="Times New Roman" w:hAnsi="Times New Roman" w:cs="Times New Roman"/>
          <w:bCs/>
          <w:sz w:val="32"/>
          <w:lang w:eastAsia="zh-CN"/>
        </w:rPr>
        <w:t>（略）</w:t>
      </w:r>
      <w:r>
        <w:rPr>
          <w:rFonts w:hint="default" w:ascii="Times New Roman" w:hAnsi="Times New Roman" w:eastAsia="仿宋_GB2312" w:cs="Times New Roman"/>
          <w:bCs/>
          <w:sz w:val="32"/>
        </w:rPr>
        <w:t>人民币（币种下同），中国境内营业额为</w:t>
      </w:r>
      <w:r>
        <w:rPr>
          <w:rFonts w:hint="eastAsia" w:ascii="Times New Roman" w:hAnsi="Times New Roman" w:cs="Times New Roman"/>
          <w:bCs/>
          <w:sz w:val="32"/>
          <w:lang w:eastAsia="zh-CN"/>
        </w:rPr>
        <w:t>（略）</w:t>
      </w:r>
      <w:r>
        <w:rPr>
          <w:rFonts w:hint="default" w:ascii="Times New Roman" w:hAnsi="Times New Roman" w:eastAsia="仿宋_GB2312" w:cs="Times New Roman"/>
          <w:bCs/>
          <w:sz w:val="32"/>
        </w:rPr>
        <w:t>。</w:t>
      </w:r>
    </w:p>
    <w:p>
      <w:pPr>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合营方二：阿里网络。</w:t>
      </w:r>
      <w:r>
        <w:rPr>
          <w:rFonts w:hint="default" w:ascii="Times New Roman" w:hAnsi="Times New Roman" w:eastAsia="仿宋_GB2312" w:cs="Times New Roman"/>
          <w:bCs/>
          <w:sz w:val="32"/>
          <w:szCs w:val="32"/>
        </w:rPr>
        <w:t>1999年于浙江省杭州市注册成立，是</w:t>
      </w:r>
      <w:r>
        <w:rPr>
          <w:rFonts w:hint="eastAsia" w:ascii="仿宋_GB2312" w:hAnsi="仿宋_GB2312" w:eastAsia="仿宋_GB2312" w:cs="仿宋_GB2312"/>
          <w:bCs/>
          <w:sz w:val="32"/>
          <w:lang w:eastAsia="zh-CN"/>
        </w:rPr>
        <w:t>（略）</w:t>
      </w:r>
      <w:r>
        <w:rPr>
          <w:rFonts w:hint="default" w:ascii="Times New Roman" w:hAnsi="Times New Roman" w:eastAsia="仿宋_GB2312" w:cs="Times New Roman"/>
          <w:sz w:val="32"/>
          <w:szCs w:val="32"/>
        </w:rPr>
        <w:t>的全资子公司</w:t>
      </w:r>
      <w:r>
        <w:rPr>
          <w:rFonts w:hint="default" w:ascii="Times New Roman" w:hAnsi="Times New Roman" w:eastAsia="仿宋_GB2312" w:cs="Times New Roman"/>
          <w:bCs/>
          <w:sz w:val="32"/>
          <w:szCs w:val="32"/>
        </w:rPr>
        <w:t>。</w:t>
      </w:r>
      <w:r>
        <w:rPr>
          <w:rFonts w:hint="eastAsia" w:ascii="仿宋_GB2312" w:hAnsi="仿宋_GB2312" w:eastAsia="仿宋_GB2312" w:cs="仿宋_GB2312"/>
          <w:bCs/>
          <w:sz w:val="32"/>
          <w:lang w:eastAsia="zh-CN"/>
        </w:rPr>
        <w:t>（略）</w:t>
      </w:r>
      <w:r>
        <w:rPr>
          <w:rFonts w:hint="default" w:ascii="Times New Roman" w:hAnsi="Times New Roman" w:eastAsia="仿宋_GB2312" w:cs="Times New Roman"/>
          <w:sz w:val="32"/>
          <w:szCs w:val="32"/>
        </w:rPr>
        <w:t>主营业务包括网络零售平台服务、零售及批发商业、物流服务、生活服务、云计算、数字媒体及娱乐、创新业务等，2015年全球营业额为</w:t>
      </w:r>
      <w:r>
        <w:rPr>
          <w:rFonts w:hint="eastAsia" w:ascii="仿宋_GB2312" w:hAnsi="仿宋_GB2312" w:eastAsia="仿宋_GB2312" w:cs="仿宋_GB2312"/>
          <w:bCs/>
          <w:sz w:val="32"/>
          <w:lang w:eastAsia="zh-CN"/>
        </w:rPr>
        <w:t>（略）</w:t>
      </w:r>
      <w:r>
        <w:rPr>
          <w:rFonts w:hint="default" w:ascii="Times New Roman" w:hAnsi="Times New Roman" w:eastAsia="仿宋_GB2312" w:cs="Times New Roman"/>
          <w:sz w:val="32"/>
          <w:szCs w:val="32"/>
        </w:rPr>
        <w:t>，中国境内营业额为</w:t>
      </w:r>
      <w:r>
        <w:rPr>
          <w:rFonts w:hint="eastAsia" w:ascii="仿宋_GB2312" w:hAnsi="仿宋_GB2312" w:eastAsia="仿宋_GB2312" w:cs="仿宋_GB2312"/>
          <w:bCs/>
          <w:sz w:val="32"/>
          <w:lang w:eastAsia="zh-CN"/>
        </w:rPr>
        <w:t>（略）</w:t>
      </w:r>
      <w:r>
        <w:rPr>
          <w:rFonts w:hint="default" w:ascii="Times New Roman" w:hAnsi="Times New Roman" w:eastAsia="仿宋_GB2312" w:cs="Times New Roman"/>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（二）交易概况。</w:t>
      </w:r>
    </w:p>
    <w:p>
      <w:pPr>
        <w:pStyle w:val="9"/>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eastAsia="仿宋_GB2312" w:cs="Times New Roman"/>
          <w:bCs/>
          <w:sz w:val="32"/>
          <w:szCs w:val="36"/>
          <w:lang w:eastAsia="zh-CN"/>
        </w:rPr>
      </w:pPr>
      <w:r>
        <w:rPr>
          <w:rFonts w:hint="eastAsia" w:ascii="Times New Roman" w:hAnsi="Times New Roman" w:cs="Times New Roman"/>
          <w:sz w:val="32"/>
          <w:szCs w:val="32"/>
          <w:lang w:eastAsia="zh-CN"/>
        </w:rPr>
        <w:t>该</w:t>
      </w:r>
      <w:r>
        <w:rPr>
          <w:rFonts w:hint="default" w:ascii="Times New Roman" w:hAnsi="Times New Roman" w:eastAsia="仿宋_GB2312" w:cs="Times New Roman"/>
          <w:sz w:val="32"/>
          <w:szCs w:val="32"/>
          <w:lang w:eastAsia="zh-CN"/>
        </w:rPr>
        <w:t>交易系</w:t>
      </w:r>
      <w:r>
        <w:rPr>
          <w:rFonts w:hint="default" w:ascii="Times New Roman" w:hAnsi="Times New Roman" w:eastAsia="仿宋_GB2312" w:cs="Times New Roman"/>
          <w:sz w:val="32"/>
        </w:rPr>
        <w:t>新设合营企业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rPr>
        <w:t>2016年10月18日，南京苏宁易购与阿里网络签署《关于设立重庆猫宁电子商务有限公司的股东协议》，设立合营企业猫宁电商，南京苏宁易购持股51%，阿里网络持股49%</w:t>
      </w:r>
      <w:r>
        <w:rPr>
          <w:rFonts w:hint="eastAsia" w:ascii="Times New Roman" w:hAnsi="Times New Roman" w:eastAsia="仿宋_GB2312" w:cs="Times New Roman"/>
          <w:sz w:val="32"/>
          <w:lang w:val="en-US" w:eastAsia="zh-CN"/>
        </w:rPr>
        <w:t>, 双方共同控制合营企业。</w:t>
      </w:r>
      <w:r>
        <w:rPr>
          <w:rFonts w:hint="default" w:ascii="Times New Roman" w:hAnsi="Times New Roman" w:eastAsia="仿宋_GB2312" w:cs="Times New Roman"/>
          <w:sz w:val="32"/>
        </w:rPr>
        <w:t>2016年11月30日，合营企业取得营业执照。</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（一）本案构成</w:t>
      </w:r>
      <w:r>
        <w:rPr>
          <w:rFonts w:hint="eastAsia" w:eastAsia="楷体_GB2312" w:cs="Times New Roman"/>
          <w:b w:val="0"/>
          <w:bCs w:val="0"/>
          <w:color w:val="auto"/>
          <w:kern w:val="2"/>
          <w:sz w:val="32"/>
          <w:szCs w:val="32"/>
          <w:lang w:eastAsia="zh-CN"/>
        </w:rPr>
        <w:t>未依法申报</w:t>
      </w:r>
      <w:r>
        <w:rPr>
          <w:rFonts w:hint="default" w:ascii="Times New Roman" w:hAnsi="Times New Roman" w:eastAsia="楷体_GB2312" w:cs="Times New Roman"/>
          <w:b w:val="0"/>
          <w:bCs w:val="0"/>
          <w:color w:val="auto"/>
          <w:kern w:val="2"/>
          <w:sz w:val="32"/>
          <w:szCs w:val="32"/>
        </w:rPr>
        <w:t>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《反垄断法》第二十条规定“经营者集中是指下列情形：（一）经营者合并；（二）经营者通过取得股权或者资产的方式取得对其他经营者的控制权；（三）经营者通过合同等方式取得</w:t>
      </w:r>
      <w:r>
        <w:rPr>
          <w:rFonts w:hint="default" w:ascii="Times New Roman" w:hAnsi="Times New Roman" w:eastAsia="仿宋_GB2312" w:cs="Times New Roman"/>
          <w:bCs/>
          <w:color w:val="auto"/>
          <w:sz w:val="32"/>
          <w:szCs w:val="32"/>
          <w:lang w:val="en-US" w:eastAsia="zh-CN"/>
        </w:rPr>
        <w:t>对其他经营者的控制权或者能够对其他经营者施加决定性影响”。</w:t>
      </w:r>
      <w:r>
        <w:rPr>
          <w:rFonts w:hint="default" w:ascii="Times New Roman" w:hAnsi="Times New Roman" w:eastAsia="仿宋_GB2312" w:cs="Times New Roman"/>
          <w:bCs/>
          <w:sz w:val="32"/>
          <w:szCs w:val="32"/>
        </w:rPr>
        <w:t>该交易系设立合营企业，</w:t>
      </w:r>
      <w:r>
        <w:rPr>
          <w:rFonts w:hint="default" w:ascii="Times New Roman" w:hAnsi="Times New Roman" w:eastAsia="仿宋_GB2312" w:cs="Times New Roman"/>
          <w:sz w:val="32"/>
          <w:szCs w:val="32"/>
        </w:rPr>
        <w:t>南京苏宁易购持股51%，阿里网络持股49%，共同控制合营企业</w:t>
      </w:r>
      <w:r>
        <w:rPr>
          <w:rFonts w:hint="eastAsia" w:eastAsia="仿宋_GB2312" w:cs="Times New Roman"/>
          <w:sz w:val="32"/>
          <w:szCs w:val="32"/>
          <w:lang w:eastAsia="zh-CN"/>
        </w:rPr>
        <w:t>，</w:t>
      </w:r>
      <w:r>
        <w:rPr>
          <w:rFonts w:hint="default" w:ascii="Times New Roman" w:hAnsi="Times New Roman" w:eastAsia="仿宋_GB2312" w:cs="Times New Roman"/>
          <w:bCs/>
          <w:sz w:val="32"/>
          <w:szCs w:val="36"/>
        </w:rPr>
        <w:t>属于《反垄断法》第二十条规定的经营者集中。</w:t>
      </w:r>
    </w:p>
    <w:p>
      <w:pPr>
        <w:pStyle w:val="9"/>
        <w:keepNext w:val="0"/>
        <w:keepLines w:val="0"/>
        <w:pageBreakBefore w:val="0"/>
        <w:widowControl w:val="0"/>
        <w:kinsoku/>
        <w:wordWrap/>
        <w:topLinePunct w:val="0"/>
        <w:bidi w:val="0"/>
        <w:spacing w:line="594" w:lineRule="exact"/>
        <w:ind w:firstLine="643"/>
        <w:textAlignment w:val="auto"/>
        <w:rPr>
          <w:rFonts w:hint="default" w:ascii="Times New Roman" w:hAnsi="Times New Roman" w:eastAsia="仿宋_GB2312" w:cs="Times New Roman"/>
          <w:bCs/>
          <w:sz w:val="32"/>
        </w:rPr>
      </w:pPr>
      <w:r>
        <w:rPr>
          <w:rFonts w:hint="default" w:ascii="Times New Roman" w:hAnsi="Times New Roman" w:eastAsia="仿宋_GB2312" w:cs="Times New Roman"/>
          <w:bCs/>
          <w:sz w:val="32"/>
        </w:rPr>
        <w:t>2015年</w:t>
      </w:r>
      <w:r>
        <w:rPr>
          <w:rFonts w:hint="eastAsia" w:ascii="Times New Roman" w:hAnsi="Times New Roman" w:cs="Times New Roman"/>
          <w:bCs/>
          <w:sz w:val="32"/>
          <w:lang w:eastAsia="zh-CN"/>
        </w:rPr>
        <w:t>度</w:t>
      </w:r>
      <w:r>
        <w:rPr>
          <w:rFonts w:hint="eastAsia" w:ascii="Times New Roman" w:hAnsi="Times New Roman" w:cs="Times New Roman"/>
          <w:sz w:val="32"/>
          <w:lang w:eastAsia="zh-CN"/>
        </w:rPr>
        <w:t>南京苏宁易购</w:t>
      </w:r>
      <w:r>
        <w:rPr>
          <w:rFonts w:hint="default" w:ascii="Times New Roman" w:hAnsi="Times New Roman" w:eastAsia="仿宋_GB2312" w:cs="Times New Roman"/>
          <w:bCs/>
          <w:sz w:val="32"/>
        </w:rPr>
        <w:t>全球营业额为</w:t>
      </w:r>
      <w:r>
        <w:rPr>
          <w:rFonts w:hint="eastAsia" w:ascii="Times New Roman" w:hAnsi="Times New Roman" w:cs="Times New Roman"/>
          <w:bCs/>
          <w:sz w:val="32"/>
          <w:lang w:eastAsia="zh-CN"/>
        </w:rPr>
        <w:t>（略）</w:t>
      </w:r>
      <w:r>
        <w:rPr>
          <w:rFonts w:hint="default" w:ascii="Times New Roman" w:hAnsi="Times New Roman" w:eastAsia="仿宋_GB2312" w:cs="Times New Roman"/>
          <w:bCs/>
          <w:sz w:val="32"/>
        </w:rPr>
        <w:t>，中国境内营业额为</w:t>
      </w:r>
      <w:r>
        <w:rPr>
          <w:rFonts w:hint="eastAsia" w:ascii="Times New Roman" w:hAnsi="Times New Roman" w:cs="Times New Roman"/>
          <w:bCs/>
          <w:sz w:val="32"/>
          <w:lang w:eastAsia="zh-CN"/>
        </w:rPr>
        <w:t>（略）</w:t>
      </w:r>
      <w:r>
        <w:rPr>
          <w:rFonts w:hint="default" w:ascii="Times New Roman" w:hAnsi="Times New Roman" w:eastAsia="仿宋_GB2312" w:cs="Times New Roman"/>
          <w:bCs/>
          <w:sz w:val="32"/>
        </w:rPr>
        <w:t>；</w:t>
      </w:r>
      <w:r>
        <w:rPr>
          <w:rFonts w:hint="default" w:ascii="Times New Roman" w:hAnsi="Times New Roman" w:eastAsia="仿宋_GB2312" w:cs="Times New Roman"/>
          <w:sz w:val="32"/>
        </w:rPr>
        <w:t>2015年</w:t>
      </w:r>
      <w:r>
        <w:rPr>
          <w:rFonts w:hint="eastAsia" w:ascii="Times New Roman" w:hAnsi="Times New Roman" w:cs="Times New Roman"/>
          <w:sz w:val="32"/>
          <w:lang w:eastAsia="zh-CN"/>
        </w:rPr>
        <w:t>度</w:t>
      </w:r>
      <w:r>
        <w:rPr>
          <w:rFonts w:hint="default" w:ascii="Times New Roman" w:hAnsi="Times New Roman" w:eastAsia="仿宋_GB2312" w:cs="Times New Roman"/>
          <w:sz w:val="32"/>
        </w:rPr>
        <w:t>阿里</w:t>
      </w:r>
      <w:r>
        <w:rPr>
          <w:rFonts w:hint="eastAsia" w:ascii="Times New Roman" w:hAnsi="Times New Roman" w:cs="Times New Roman"/>
          <w:sz w:val="32"/>
          <w:lang w:eastAsia="zh-CN"/>
        </w:rPr>
        <w:t>网络</w:t>
      </w:r>
      <w:r>
        <w:rPr>
          <w:rFonts w:hint="default" w:ascii="Times New Roman" w:hAnsi="Times New Roman" w:eastAsia="仿宋_GB2312" w:cs="Times New Roman"/>
          <w:sz w:val="32"/>
        </w:rPr>
        <w:t>全球营业额为</w:t>
      </w:r>
      <w:r>
        <w:rPr>
          <w:rFonts w:hint="eastAsia" w:ascii="仿宋_GB2312" w:hAnsi="仿宋_GB2312" w:eastAsia="仿宋_GB2312" w:cs="仿宋_GB2312"/>
          <w:bCs/>
          <w:sz w:val="32"/>
          <w:lang w:eastAsia="zh-CN"/>
        </w:rPr>
        <w:t>（略）</w:t>
      </w:r>
      <w:r>
        <w:rPr>
          <w:rFonts w:hint="default" w:ascii="Times New Roman" w:hAnsi="Times New Roman" w:eastAsia="仿宋_GB2312" w:cs="Times New Roman"/>
          <w:sz w:val="32"/>
        </w:rPr>
        <w:t>，中国境内营业额为</w:t>
      </w:r>
      <w:r>
        <w:rPr>
          <w:rFonts w:hint="eastAsia" w:ascii="仿宋_GB2312" w:hAnsi="仿宋_GB2312" w:eastAsia="仿宋_GB2312" w:cs="仿宋_GB2312"/>
          <w:bCs/>
          <w:sz w:val="32"/>
          <w:lang w:eastAsia="zh-CN"/>
        </w:rPr>
        <w:t>（略）</w:t>
      </w:r>
      <w:r>
        <w:rPr>
          <w:rFonts w:hint="default" w:ascii="Times New Roman" w:hAnsi="Times New Roman" w:eastAsia="仿宋_GB2312" w:cs="Times New Roman"/>
          <w:bCs/>
          <w:sz w:val="32"/>
        </w:rPr>
        <w:t>，达到《国务院关于经营者集中申报标准的规定》第三条规定的申报标准，属于应当申报的情形。</w:t>
      </w:r>
    </w:p>
    <w:p>
      <w:pPr>
        <w:pStyle w:val="5"/>
        <w:keepNext w:val="0"/>
        <w:keepLines w:val="0"/>
        <w:pageBreakBefore w:val="0"/>
        <w:widowControl w:val="0"/>
        <w:suppressAutoHyphens/>
        <w:kinsoku/>
        <w:wordWrap/>
        <w:overflowPunct w:val="0"/>
        <w:topLinePunct w:val="0"/>
        <w:autoSpaceDE w:val="0"/>
        <w:autoSpaceDN w:val="0"/>
        <w:bidi w:val="0"/>
        <w:adjustRightInd w:val="0"/>
        <w:snapToGrid/>
        <w:spacing w:before="0" w:beforeAutospacing="0" w:after="0" w:afterAutospacing="0" w:line="594" w:lineRule="exact"/>
        <w:ind w:firstLine="628"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《反垄断法》第二十一条规定</w:t>
      </w: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rPr>
        <w:t>营者集中达到国</w:t>
      </w:r>
      <w:r>
        <w:rPr>
          <w:rFonts w:hint="default" w:ascii="Times New Roman" w:hAnsi="Times New Roman" w:eastAsia="仿宋_GB2312" w:cs="Times New Roman"/>
          <w:bCs/>
          <w:color w:val="auto"/>
          <w:kern w:val="2"/>
          <w:sz w:val="32"/>
          <w:szCs w:val="32"/>
          <w:u w:val="none"/>
          <w:lang w:val="en-US" w:eastAsia="zh-CN" w:bidi="ar-SA"/>
        </w:rPr>
        <w:t>务院规定的申报标准的，经营者应当事先向国务院反垄断执法机构申报，未申报的不得实施集中”。</w:t>
      </w:r>
      <w:r>
        <w:rPr>
          <w:rFonts w:hint="default" w:ascii="Times New Roman" w:hAnsi="Times New Roman" w:eastAsia="仿宋_GB2312" w:cs="Times New Roman"/>
          <w:bCs/>
          <w:sz w:val="32"/>
          <w:szCs w:val="36"/>
        </w:rPr>
        <w:t>2016年11月30日，合营企业猫宁电商注册成立，</w:t>
      </w:r>
      <w:r>
        <w:rPr>
          <w:rFonts w:hint="default" w:ascii="Times New Roman" w:hAnsi="Times New Roman" w:eastAsia="仿宋_GB2312" w:cs="Times New Roman"/>
          <w:bCs/>
          <w:kern w:val="2"/>
          <w:sz w:val="32"/>
          <w:szCs w:val="32"/>
        </w:rPr>
        <w:t>在此之前未</w:t>
      </w:r>
      <w:r>
        <w:rPr>
          <w:rFonts w:hint="eastAsia" w:ascii="Times New Roman" w:hAnsi="Times New Roman" w:eastAsia="仿宋_GB2312" w:cs="Times New Roman"/>
          <w:bCs/>
          <w:kern w:val="2"/>
          <w:sz w:val="32"/>
          <w:szCs w:val="32"/>
          <w:lang w:eastAsia="zh-CN"/>
        </w:rPr>
        <w:t>依法</w:t>
      </w:r>
      <w:r>
        <w:rPr>
          <w:rFonts w:hint="default" w:ascii="Times New Roman" w:hAnsi="Times New Roman" w:eastAsia="仿宋_GB2312" w:cs="Times New Roman"/>
          <w:bCs/>
          <w:kern w:val="2"/>
          <w:sz w:val="32"/>
          <w:szCs w:val="32"/>
        </w:rPr>
        <w:t>申报，违反《反垄断法》第二十一条，构成</w:t>
      </w:r>
      <w:r>
        <w:rPr>
          <w:rFonts w:hint="eastAsia" w:ascii="Times New Roman" w:hAnsi="Times New Roman" w:eastAsia="仿宋_GB2312" w:cs="Times New Roman"/>
          <w:bCs/>
          <w:kern w:val="2"/>
          <w:sz w:val="32"/>
          <w:szCs w:val="32"/>
          <w:lang w:eastAsia="zh-CN"/>
        </w:rPr>
        <w:t>未依法申报</w:t>
      </w:r>
      <w:r>
        <w:rPr>
          <w:rFonts w:hint="default" w:ascii="Times New Roman" w:hAnsi="Times New Roman" w:eastAsia="仿宋_GB2312" w:cs="Times New Roman"/>
          <w:bCs/>
          <w:kern w:val="2"/>
          <w:sz w:val="32"/>
          <w:szCs w:val="32"/>
        </w:rPr>
        <w:t>违法实施</w:t>
      </w:r>
      <w:r>
        <w:rPr>
          <w:rFonts w:hint="default" w:ascii="Times New Roman" w:hAnsi="Times New Roman" w:eastAsia="仿宋_GB2312" w:cs="Times New Roman"/>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kern w:val="2"/>
          <w:sz w:val="32"/>
          <w:szCs w:val="32"/>
          <w:lang w:eastAsia="zh-CN"/>
        </w:rPr>
        <w:t>南京苏宁易购与阿里网络设立合营企业猫宁电商</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auto"/>
          <w:kern w:val="2"/>
          <w:sz w:val="32"/>
          <w:szCs w:val="32"/>
          <w:lang w:eastAsia="zh-CN"/>
        </w:rPr>
      </w:pPr>
      <w:r>
        <w:rPr>
          <w:rFonts w:hint="default" w:ascii="Times New Roman" w:hAnsi="Times New Roman" w:eastAsia="仿宋_GB2312" w:cs="Times New Roman"/>
          <w:bCs/>
          <w:color w:val="auto"/>
          <w:kern w:val="2"/>
          <w:sz w:val="32"/>
          <w:szCs w:val="32"/>
        </w:rPr>
        <w:t>《反垄断法》第四十八条</w:t>
      </w:r>
      <w:r>
        <w:rPr>
          <w:rFonts w:hint="default" w:ascii="Times New Roman" w:hAnsi="Times New Roman" w:eastAsia="仿宋_GB2312" w:cs="Times New Roman"/>
          <w:bCs/>
          <w:color w:val="auto"/>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auto"/>
          <w:kern w:val="2"/>
          <w:sz w:val="32"/>
          <w:szCs w:val="32"/>
        </w:rPr>
        <w:t>《反垄断法》第四十九条</w:t>
      </w:r>
      <w:r>
        <w:rPr>
          <w:rFonts w:hint="default" w:ascii="Times New Roman" w:hAnsi="Times New Roman" w:eastAsia="仿宋_GB2312" w:cs="Times New Roman"/>
          <w:bCs/>
          <w:color w:val="auto"/>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根据</w:t>
      </w:r>
      <w:r>
        <w:rPr>
          <w:rFonts w:hint="default" w:ascii="Times New Roman" w:hAnsi="Times New Roman" w:eastAsia="仿宋_GB2312" w:cs="Times New Roman"/>
          <w:bCs/>
          <w:color w:val="auto"/>
          <w:kern w:val="2"/>
          <w:sz w:val="32"/>
          <w:szCs w:val="32"/>
          <w:lang w:eastAsia="zh-CN"/>
        </w:rPr>
        <w:t>上述规定，</w:t>
      </w:r>
      <w:r>
        <w:rPr>
          <w:rFonts w:hint="default" w:ascii="Times New Roman" w:hAnsi="Times New Roman" w:eastAsia="仿宋_GB2312" w:cs="Times New Roman"/>
          <w:bCs/>
          <w:color w:val="auto"/>
          <w:kern w:val="2"/>
          <w:sz w:val="32"/>
          <w:szCs w:val="32"/>
        </w:rPr>
        <w:t>基于调查情况和评估结论，本机关</w:t>
      </w:r>
      <w:r>
        <w:rPr>
          <w:rFonts w:hint="default" w:ascii="Times New Roman" w:hAnsi="Times New Roman" w:eastAsia="仿宋_GB2312" w:cs="Times New Roman"/>
          <w:bCs/>
          <w:color w:val="auto"/>
          <w:kern w:val="2"/>
          <w:sz w:val="32"/>
          <w:szCs w:val="32"/>
          <w:lang w:eastAsia="zh-CN"/>
        </w:rPr>
        <w:t>决定</w:t>
      </w:r>
      <w:r>
        <w:rPr>
          <w:rFonts w:hint="eastAsia" w:eastAsia="仿宋_GB2312" w:cs="Times New Roman"/>
          <w:bCs/>
          <w:color w:val="auto"/>
          <w:kern w:val="2"/>
          <w:sz w:val="32"/>
          <w:szCs w:val="32"/>
          <w:lang w:eastAsia="zh-CN"/>
        </w:rPr>
        <w:t>分别</w:t>
      </w:r>
      <w:r>
        <w:rPr>
          <w:rFonts w:hint="default" w:ascii="Times New Roman" w:hAnsi="Times New Roman" w:eastAsia="仿宋_GB2312" w:cs="Times New Roman"/>
          <w:bCs/>
          <w:color w:val="auto"/>
          <w:kern w:val="2"/>
          <w:sz w:val="32"/>
          <w:szCs w:val="32"/>
          <w:lang w:eastAsia="zh-CN"/>
        </w:rPr>
        <w:t>给予</w:t>
      </w:r>
      <w:r>
        <w:rPr>
          <w:rFonts w:hint="eastAsia" w:eastAsia="仿宋_GB2312" w:cs="Times New Roman"/>
          <w:sz w:val="32"/>
          <w:szCs w:val="36"/>
          <w:lang w:eastAsia="zh-CN"/>
        </w:rPr>
        <w:t>南京苏宁易购和阿里网络</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kern w:val="2"/>
          <w:sz w:val="32"/>
          <w:szCs w:val="32"/>
        </w:rPr>
        <w:t>0万元</w:t>
      </w:r>
      <w:r>
        <w:rPr>
          <w:rFonts w:hint="default" w:ascii="Times New Roman" w:hAnsi="Times New Roman" w:eastAsia="仿宋_GB2312" w:cs="Times New Roman"/>
          <w:bCs/>
          <w:color w:val="auto"/>
          <w:kern w:val="2"/>
          <w:sz w:val="32"/>
          <w:szCs w:val="32"/>
          <w:lang w:eastAsia="zh-CN"/>
        </w:rPr>
        <w:t>罚款</w:t>
      </w:r>
      <w:r>
        <w:rPr>
          <w:rFonts w:hint="default" w:ascii="Times New Roman" w:hAnsi="Times New Roman" w:eastAsia="仿宋_GB2312" w:cs="Times New Roman"/>
          <w:bCs/>
          <w:color w:val="auto"/>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《行政处罚法》第</w:t>
      </w:r>
      <w:r>
        <w:rPr>
          <w:rFonts w:hint="eastAsia" w:eastAsia="仿宋_GB2312" w:cs="Times New Roman"/>
          <w:color w:val="auto"/>
          <w:kern w:val="2"/>
          <w:sz w:val="32"/>
          <w:szCs w:val="32"/>
          <w:lang w:eastAsia="zh-CN"/>
        </w:rPr>
        <w:t>六十七</w:t>
      </w:r>
      <w:r>
        <w:rPr>
          <w:rFonts w:hint="default" w:ascii="Times New Roman" w:hAnsi="Times New Roman" w:eastAsia="仿宋_GB2312" w:cs="Times New Roman"/>
          <w:color w:val="auto"/>
          <w:kern w:val="2"/>
          <w:sz w:val="32"/>
          <w:szCs w:val="32"/>
        </w:rPr>
        <w:t>条规定</w:t>
      </w:r>
      <w:r>
        <w:rPr>
          <w:rFonts w:hint="default" w:ascii="Times New Roman" w:hAnsi="Times New Roman" w:eastAsia="仿宋_GB2312" w:cs="Times New Roman"/>
          <w:color w:val="auto"/>
          <w:kern w:val="2"/>
          <w:sz w:val="32"/>
          <w:szCs w:val="32"/>
          <w:lang w:eastAsia="zh-CN"/>
        </w:rPr>
        <w:t>“作出罚款决定的行政机关应当与收缴罚款的机构分离。除依照本法第</w:t>
      </w:r>
      <w:r>
        <w:rPr>
          <w:rFonts w:hint="eastAsia" w:eastAsia="仿宋_GB2312" w:cs="Times New Roman"/>
          <w:color w:val="auto"/>
          <w:kern w:val="2"/>
          <w:sz w:val="32"/>
          <w:szCs w:val="32"/>
          <w:lang w:eastAsia="zh-CN"/>
        </w:rPr>
        <w:t>六十八</w:t>
      </w:r>
      <w:r>
        <w:rPr>
          <w:rFonts w:hint="default" w:ascii="Times New Roman" w:hAnsi="Times New Roman" w:eastAsia="仿宋_GB2312" w:cs="Times New Roman"/>
          <w:color w:val="auto"/>
          <w:kern w:val="2"/>
          <w:sz w:val="32"/>
          <w:szCs w:val="32"/>
          <w:lang w:eastAsia="zh-CN"/>
        </w:rPr>
        <w:t>条、第</w:t>
      </w:r>
      <w:r>
        <w:rPr>
          <w:rFonts w:hint="eastAsia" w:eastAsia="仿宋_GB2312" w:cs="Times New Roman"/>
          <w:color w:val="auto"/>
          <w:kern w:val="2"/>
          <w:sz w:val="32"/>
          <w:szCs w:val="32"/>
          <w:lang w:eastAsia="zh-CN"/>
        </w:rPr>
        <w:t>六十九</w:t>
      </w:r>
      <w:r>
        <w:rPr>
          <w:rFonts w:hint="default" w:ascii="Times New Roman" w:hAnsi="Times New Roman" w:eastAsia="仿宋_GB2312" w:cs="Times New Roman"/>
          <w:color w:val="auto"/>
          <w:kern w:val="2"/>
          <w:sz w:val="32"/>
          <w:szCs w:val="32"/>
          <w:lang w:eastAsia="zh-CN"/>
        </w:rPr>
        <w:t>条的规定当场收缴的罚款外，作出行政处罚决定的行政机关及其执法人员不得自行收缴罚款。当事人应当自收到行政处罚决定书之日起十五日内，到指定的银行</w:t>
      </w:r>
      <w:r>
        <w:rPr>
          <w:rFonts w:hint="eastAsia" w:eastAsia="仿宋_GB2312" w:cs="Times New Roman"/>
          <w:color w:val="auto"/>
          <w:kern w:val="2"/>
          <w:sz w:val="32"/>
          <w:szCs w:val="32"/>
          <w:lang w:eastAsia="zh-CN"/>
        </w:rPr>
        <w:t>或者通过电子支付系统</w:t>
      </w:r>
      <w:r>
        <w:rPr>
          <w:rFonts w:hint="default" w:ascii="Times New Roman" w:hAnsi="Times New Roman" w:eastAsia="仿宋_GB2312" w:cs="Times New Roman"/>
          <w:color w:val="auto"/>
          <w:kern w:val="2"/>
          <w:sz w:val="32"/>
          <w:szCs w:val="32"/>
          <w:lang w:eastAsia="zh-CN"/>
        </w:rPr>
        <w:t>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应当自收到本行政处罚决定书之日起十五日内，携缴款码到1</w:t>
      </w:r>
      <w:r>
        <w:rPr>
          <w:rFonts w:hint="eastAsia"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家中央财政非税收入收缴代理银行（工、农、中、建、交、中信、光大、招商、邮储、华夏、平安、兴业</w:t>
      </w:r>
      <w:r>
        <w:rPr>
          <w:rFonts w:hint="eastAsia" w:eastAsia="仿宋_GB2312" w:cs="Times New Roman"/>
          <w:color w:val="auto"/>
          <w:kern w:val="2"/>
          <w:sz w:val="32"/>
          <w:szCs w:val="32"/>
          <w:lang w:eastAsia="zh-CN"/>
        </w:rPr>
        <w:t>、民生、广发、浙商</w:t>
      </w:r>
      <w:r>
        <w:rPr>
          <w:rFonts w:hint="default" w:ascii="Times New Roman" w:hAnsi="Times New Roman" w:eastAsia="仿宋_GB2312" w:cs="Times New Roman"/>
          <w:color w:val="auto"/>
          <w:kern w:val="2"/>
          <w:sz w:val="32"/>
          <w:szCs w:val="32"/>
        </w:rPr>
        <w:t>）任一银行网点</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网上银行</w:t>
      </w:r>
      <w:r>
        <w:rPr>
          <w:rFonts w:hint="eastAsia" w:eastAsia="仿宋_GB2312" w:cs="Times New Roman"/>
          <w:color w:val="auto"/>
          <w:kern w:val="2"/>
          <w:sz w:val="32"/>
          <w:szCs w:val="32"/>
          <w:lang w:eastAsia="zh-CN"/>
        </w:rPr>
        <w:t>缴纳</w:t>
      </w:r>
      <w:bookmarkStart w:id="0" w:name="_GoBack"/>
      <w:bookmarkEnd w:id="0"/>
      <w:r>
        <w:rPr>
          <w:rFonts w:hint="default" w:ascii="Times New Roman" w:hAnsi="Times New Roman" w:eastAsia="仿宋_GB2312" w:cs="Times New Roman"/>
          <w:color w:val="auto"/>
          <w:kern w:val="2"/>
          <w:sz w:val="32"/>
          <w:szCs w:val="32"/>
        </w:rPr>
        <w:t>罚款。缴款码：</w:t>
      </w:r>
      <w:r>
        <w:rPr>
          <w:rFonts w:hint="eastAsia" w:eastAsia="仿宋_GB2312" w:cs="Times New Roman"/>
          <w:sz w:val="32"/>
          <w:szCs w:val="36"/>
          <w:lang w:eastAsia="zh-CN"/>
        </w:rPr>
        <w:t>南京苏宁易购</w:t>
      </w:r>
      <w:r>
        <w:rPr>
          <w:rFonts w:hint="default" w:ascii="Times New Roman" w:hAnsi="Times New Roman" w:eastAsia="仿宋_GB2312" w:cs="Times New Roman"/>
          <w:color w:val="auto"/>
          <w:kern w:val="2"/>
          <w:sz w:val="32"/>
          <w:szCs w:val="32"/>
          <w:lang w:val="en-US" w:eastAsia="zh-CN"/>
        </w:rPr>
        <w:t>000000210</w:t>
      </w:r>
      <w:r>
        <w:rPr>
          <w:rFonts w:hint="eastAsia" w:eastAsia="仿宋_GB2312" w:cs="Times New Roman"/>
          <w:color w:val="auto"/>
          <w:kern w:val="2"/>
          <w:sz w:val="32"/>
          <w:szCs w:val="32"/>
          <w:lang w:val="en-US" w:eastAsia="zh-CN"/>
        </w:rPr>
        <w:t>2114682；</w:t>
      </w:r>
      <w:r>
        <w:rPr>
          <w:rFonts w:hint="eastAsia" w:eastAsia="仿宋_GB2312" w:cs="Times New Roman"/>
          <w:color w:val="auto"/>
          <w:sz w:val="32"/>
          <w:szCs w:val="36"/>
          <w:lang w:eastAsia="zh-CN"/>
        </w:rPr>
        <w:t>阿里网络</w:t>
      </w:r>
      <w:r>
        <w:rPr>
          <w:rFonts w:hint="default" w:ascii="Times New Roman" w:hAnsi="Times New Roman" w:eastAsia="仿宋_GB2312" w:cs="Times New Roman"/>
          <w:color w:val="auto"/>
          <w:kern w:val="2"/>
          <w:sz w:val="32"/>
          <w:szCs w:val="32"/>
          <w:lang w:val="en-US" w:eastAsia="zh-CN"/>
        </w:rPr>
        <w:t>000000210</w:t>
      </w:r>
      <w:r>
        <w:rPr>
          <w:rFonts w:hint="eastAsia" w:eastAsia="仿宋_GB2312" w:cs="Times New Roman"/>
          <w:color w:val="auto"/>
          <w:kern w:val="2"/>
          <w:sz w:val="32"/>
          <w:szCs w:val="32"/>
          <w:lang w:val="en-US" w:eastAsia="zh-CN"/>
        </w:rPr>
        <w:t>2114674</w:t>
      </w:r>
      <w:r>
        <w:rPr>
          <w:rFonts w:hint="default" w:ascii="Times New Roman" w:hAnsi="Times New Roman" w:eastAsia="仿宋_GB2312" w:cs="Times New Roman"/>
          <w:color w:val="auto"/>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3"/>
        <w:rPr>
          <w:rFonts w:hint="default"/>
          <w:color w:val="auto"/>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年</w:t>
      </w:r>
      <w:r>
        <w:rPr>
          <w:rFonts w:hint="default"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月</w:t>
      </w:r>
      <w:r>
        <w:rPr>
          <w:rFonts w:hint="eastAsia" w:ascii="Times New Roman" w:hAnsi="Times New Roman" w:eastAsia="仿宋_GB2312" w:cs="Times New Roman"/>
          <w:color w:val="auto"/>
          <w:kern w:val="2"/>
          <w:sz w:val="32"/>
          <w:szCs w:val="32"/>
          <w:lang w:val="en-US" w:eastAsia="zh-CN"/>
        </w:rPr>
        <w:t>13</w:t>
      </w:r>
      <w:r>
        <w:rPr>
          <w:rFonts w:hint="default" w:ascii="Times New Roman" w:hAnsi="Times New Roman" w:eastAsia="仿宋_GB2312" w:cs="Times New Roman"/>
          <w:color w:val="auto"/>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2"/>
          <w:sz w:val="32"/>
          <w:szCs w:val="32"/>
        </w:rPr>
        <w:t>（此件公开发布）</w:t>
      </w:r>
    </w:p>
    <w:sectPr>
      <w:footerReference r:id="rId3" w:type="default"/>
      <w:footerReference r:id="rId4" w:type="even"/>
      <w:pgSz w:w="11906" w:h="16838"/>
      <w:pgMar w:top="1440" w:right="1803" w:bottom="1440" w:left="1803" w:header="851" w:footer="1814" w:gutter="0"/>
      <w:cols w:space="0" w:num="1"/>
      <w:rtlGutter w:val="0"/>
      <w:docGrid w:type="linesAndChars" w:linePitch="290"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23200C"/>
    <w:rsid w:val="05D15580"/>
    <w:rsid w:val="075F674C"/>
    <w:rsid w:val="09AC08F5"/>
    <w:rsid w:val="13F85EFD"/>
    <w:rsid w:val="16657401"/>
    <w:rsid w:val="169767E4"/>
    <w:rsid w:val="173B2FCB"/>
    <w:rsid w:val="18DB1E51"/>
    <w:rsid w:val="192053EE"/>
    <w:rsid w:val="1A156921"/>
    <w:rsid w:val="1B095395"/>
    <w:rsid w:val="1C11264C"/>
    <w:rsid w:val="1D3570B1"/>
    <w:rsid w:val="1ED67F29"/>
    <w:rsid w:val="1F573D93"/>
    <w:rsid w:val="21623065"/>
    <w:rsid w:val="21A54411"/>
    <w:rsid w:val="239A0124"/>
    <w:rsid w:val="265326DA"/>
    <w:rsid w:val="28C8606C"/>
    <w:rsid w:val="29171A1E"/>
    <w:rsid w:val="2A7A6DC6"/>
    <w:rsid w:val="2B0F6D0F"/>
    <w:rsid w:val="31E778A8"/>
    <w:rsid w:val="33B94AAA"/>
    <w:rsid w:val="33E16394"/>
    <w:rsid w:val="38043EF0"/>
    <w:rsid w:val="39E75B24"/>
    <w:rsid w:val="3D086E74"/>
    <w:rsid w:val="3FAD2E94"/>
    <w:rsid w:val="4297136E"/>
    <w:rsid w:val="44F1186A"/>
    <w:rsid w:val="48A63464"/>
    <w:rsid w:val="49513DE5"/>
    <w:rsid w:val="49F75885"/>
    <w:rsid w:val="4ABC40B8"/>
    <w:rsid w:val="4EF957B9"/>
    <w:rsid w:val="4EFD73AF"/>
    <w:rsid w:val="51075873"/>
    <w:rsid w:val="51AE321C"/>
    <w:rsid w:val="52A77C54"/>
    <w:rsid w:val="5A3853F1"/>
    <w:rsid w:val="5BDD2331"/>
    <w:rsid w:val="5C686AC3"/>
    <w:rsid w:val="5D4E6DD5"/>
    <w:rsid w:val="60B36F71"/>
    <w:rsid w:val="630535E1"/>
    <w:rsid w:val="63432760"/>
    <w:rsid w:val="635C73A0"/>
    <w:rsid w:val="640E6FE8"/>
    <w:rsid w:val="68197930"/>
    <w:rsid w:val="686D740E"/>
    <w:rsid w:val="6A564164"/>
    <w:rsid w:val="6C7B062F"/>
    <w:rsid w:val="6F712D0C"/>
    <w:rsid w:val="7073388E"/>
    <w:rsid w:val="74782380"/>
    <w:rsid w:val="799C3559"/>
    <w:rsid w:val="7A782B89"/>
    <w:rsid w:val="7B761554"/>
    <w:rsid w:val="7D641176"/>
    <w:rsid w:val="EFE179C4"/>
    <w:rsid w:val="F7F5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2020-12-11T02:26:00Z</dcterms:created>
  <dc:creator>徐霄飞</dc:creator>
  <cp:lastModifiedBy>greatwall</cp:lastModifiedBy>
  <cp:lastPrinted>2021-07-03T06:21:00Z</cp:lastPrinted>
  <dcterms:modified xsi:type="dcterms:W3CDTF">2021-11-19T14:24:57Z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