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C08" w:rsidRPr="00043D6A" w:rsidRDefault="00596045" w:rsidP="00043D6A">
      <w:pPr>
        <w:spacing w:line="480" w:lineRule="auto"/>
        <w:jc w:val="center"/>
        <w:rPr>
          <w:rFonts w:eastAsia="仿宋"/>
          <w:b/>
          <w:sz w:val="52"/>
        </w:rPr>
      </w:pPr>
      <w:r w:rsidRPr="00043D6A">
        <w:rPr>
          <w:rFonts w:eastAsia="仿宋" w:hint="eastAsia"/>
          <w:b/>
          <w:sz w:val="52"/>
        </w:rPr>
        <w:t>广西壮族自治区工商行政管理局</w:t>
      </w:r>
    </w:p>
    <w:p w:rsidR="00D21C08" w:rsidRPr="00043D6A" w:rsidRDefault="00596045" w:rsidP="00043D6A">
      <w:pPr>
        <w:spacing w:line="480" w:lineRule="auto"/>
        <w:jc w:val="center"/>
        <w:rPr>
          <w:rFonts w:eastAsia="仿宋"/>
          <w:b/>
          <w:sz w:val="52"/>
        </w:rPr>
      </w:pPr>
      <w:r w:rsidRPr="00043D6A">
        <w:rPr>
          <w:rFonts w:eastAsia="仿宋" w:hint="eastAsia"/>
          <w:b/>
          <w:sz w:val="52"/>
        </w:rPr>
        <w:t>行</w:t>
      </w:r>
      <w:r w:rsidR="00E34BF4">
        <w:rPr>
          <w:rFonts w:eastAsia="仿宋" w:hint="eastAsia"/>
          <w:b/>
          <w:sz w:val="52"/>
        </w:rPr>
        <w:t xml:space="preserve"> </w:t>
      </w:r>
      <w:r w:rsidRPr="00043D6A">
        <w:rPr>
          <w:rFonts w:eastAsia="仿宋" w:hint="eastAsia"/>
          <w:b/>
          <w:sz w:val="52"/>
        </w:rPr>
        <w:t>政</w:t>
      </w:r>
      <w:r w:rsidR="00E34BF4">
        <w:rPr>
          <w:rFonts w:eastAsia="仿宋" w:hint="eastAsia"/>
          <w:b/>
          <w:sz w:val="52"/>
        </w:rPr>
        <w:t xml:space="preserve"> </w:t>
      </w:r>
      <w:r w:rsidRPr="00043D6A">
        <w:rPr>
          <w:rFonts w:eastAsia="仿宋" w:hint="eastAsia"/>
          <w:b/>
          <w:sz w:val="52"/>
        </w:rPr>
        <w:t>处</w:t>
      </w:r>
      <w:r w:rsidR="00E34BF4">
        <w:rPr>
          <w:rFonts w:eastAsia="仿宋" w:hint="eastAsia"/>
          <w:b/>
          <w:sz w:val="52"/>
        </w:rPr>
        <w:t xml:space="preserve"> </w:t>
      </w:r>
      <w:r w:rsidRPr="00043D6A">
        <w:rPr>
          <w:rFonts w:eastAsia="仿宋" w:hint="eastAsia"/>
          <w:b/>
          <w:sz w:val="52"/>
        </w:rPr>
        <w:t>罚</w:t>
      </w:r>
      <w:r w:rsidR="00E34BF4">
        <w:rPr>
          <w:rFonts w:eastAsia="仿宋" w:hint="eastAsia"/>
          <w:b/>
          <w:sz w:val="52"/>
        </w:rPr>
        <w:t xml:space="preserve"> </w:t>
      </w:r>
      <w:r w:rsidRPr="00043D6A">
        <w:rPr>
          <w:rFonts w:eastAsia="仿宋" w:hint="eastAsia"/>
          <w:b/>
          <w:sz w:val="52"/>
        </w:rPr>
        <w:t>决</w:t>
      </w:r>
      <w:r w:rsidR="00E34BF4">
        <w:rPr>
          <w:rFonts w:eastAsia="仿宋" w:hint="eastAsia"/>
          <w:b/>
          <w:sz w:val="52"/>
        </w:rPr>
        <w:t xml:space="preserve"> </w:t>
      </w:r>
      <w:r w:rsidRPr="00043D6A">
        <w:rPr>
          <w:rFonts w:eastAsia="仿宋" w:hint="eastAsia"/>
          <w:b/>
          <w:sz w:val="52"/>
        </w:rPr>
        <w:t>定</w:t>
      </w:r>
      <w:r w:rsidR="00E34BF4">
        <w:rPr>
          <w:rFonts w:eastAsia="仿宋" w:hint="eastAsia"/>
          <w:b/>
          <w:sz w:val="52"/>
        </w:rPr>
        <w:t xml:space="preserve"> </w:t>
      </w:r>
      <w:r w:rsidRPr="00043D6A">
        <w:rPr>
          <w:rFonts w:eastAsia="仿宋" w:hint="eastAsia"/>
          <w:b/>
          <w:sz w:val="52"/>
        </w:rPr>
        <w:t>书</w:t>
      </w:r>
      <w:bookmarkStart w:id="0" w:name="_GoBack"/>
      <w:bookmarkEnd w:id="0"/>
    </w:p>
    <w:p w:rsidR="00D21C08" w:rsidRPr="00043D6A" w:rsidRDefault="00596045" w:rsidP="00043D6A">
      <w:pPr>
        <w:pBdr>
          <w:bottom w:val="single" w:sz="4" w:space="1" w:color="auto"/>
        </w:pBdr>
        <w:spacing w:line="480" w:lineRule="auto"/>
        <w:jc w:val="center"/>
        <w:rPr>
          <w:rFonts w:eastAsia="仿宋"/>
          <w:sz w:val="32"/>
        </w:rPr>
      </w:pPr>
      <w:r w:rsidRPr="00043D6A">
        <w:rPr>
          <w:rFonts w:eastAsia="仿宋" w:hint="eastAsia"/>
          <w:sz w:val="32"/>
        </w:rPr>
        <w:t>桂工商经处字〔</w:t>
      </w:r>
      <w:r w:rsidRPr="00043D6A">
        <w:rPr>
          <w:rFonts w:eastAsia="仿宋" w:hint="eastAsia"/>
          <w:sz w:val="32"/>
        </w:rPr>
        <w:t>2017</w:t>
      </w:r>
      <w:r w:rsidRPr="00043D6A">
        <w:rPr>
          <w:rFonts w:eastAsia="仿宋" w:hint="eastAsia"/>
          <w:sz w:val="32"/>
        </w:rPr>
        <w:t>〕</w:t>
      </w:r>
      <w:r w:rsidRPr="00043D6A">
        <w:rPr>
          <w:rFonts w:eastAsia="仿宋" w:hint="eastAsia"/>
          <w:sz w:val="32"/>
        </w:rPr>
        <w:t>7</w:t>
      </w:r>
      <w:r w:rsidRPr="00043D6A">
        <w:rPr>
          <w:rFonts w:eastAsia="仿宋" w:hint="eastAsia"/>
          <w:sz w:val="32"/>
        </w:rPr>
        <w:t>号</w:t>
      </w:r>
    </w:p>
    <w:p w:rsidR="00D21C08" w:rsidRPr="00043D6A" w:rsidRDefault="00596045" w:rsidP="00043D6A">
      <w:pPr>
        <w:spacing w:line="480" w:lineRule="auto"/>
        <w:ind w:firstLineChars="200" w:firstLine="640"/>
        <w:rPr>
          <w:rFonts w:eastAsia="仿宋"/>
          <w:sz w:val="32"/>
        </w:rPr>
      </w:pPr>
      <w:r w:rsidRPr="00043D6A">
        <w:rPr>
          <w:rFonts w:eastAsia="仿宋" w:hint="eastAsia"/>
          <w:sz w:val="32"/>
        </w:rPr>
        <w:t>当事人：阳光财产保险股份有限公司河池中心支公司</w:t>
      </w:r>
    </w:p>
    <w:p w:rsidR="00D21C08" w:rsidRPr="00043D6A" w:rsidRDefault="00596045" w:rsidP="00043D6A">
      <w:pPr>
        <w:spacing w:line="480" w:lineRule="auto"/>
        <w:ind w:firstLineChars="200" w:firstLine="640"/>
        <w:rPr>
          <w:rFonts w:eastAsia="仿宋"/>
          <w:sz w:val="32"/>
        </w:rPr>
      </w:pPr>
      <w:r w:rsidRPr="00043D6A">
        <w:rPr>
          <w:rFonts w:eastAsia="仿宋" w:hint="eastAsia"/>
          <w:sz w:val="32"/>
        </w:rPr>
        <w:t>营业场所：河池市金城江区西环路</w:t>
      </w:r>
      <w:r w:rsidRPr="00043D6A">
        <w:rPr>
          <w:rFonts w:eastAsia="仿宋" w:hint="eastAsia"/>
          <w:sz w:val="32"/>
        </w:rPr>
        <w:t>159</w:t>
      </w:r>
      <w:r w:rsidRPr="00043D6A">
        <w:rPr>
          <w:rFonts w:eastAsia="仿宋" w:hint="eastAsia"/>
          <w:sz w:val="32"/>
        </w:rPr>
        <w:t>、</w:t>
      </w:r>
      <w:r w:rsidRPr="00043D6A">
        <w:rPr>
          <w:rFonts w:eastAsia="仿宋" w:hint="eastAsia"/>
          <w:sz w:val="32"/>
        </w:rPr>
        <w:t>161</w:t>
      </w:r>
      <w:r w:rsidRPr="00043D6A">
        <w:rPr>
          <w:rFonts w:eastAsia="仿宋" w:hint="eastAsia"/>
          <w:sz w:val="32"/>
        </w:rPr>
        <w:t>号</w:t>
      </w:r>
    </w:p>
    <w:p w:rsidR="00D21C08" w:rsidRPr="00043D6A" w:rsidRDefault="00596045" w:rsidP="00043D6A">
      <w:pPr>
        <w:spacing w:line="480" w:lineRule="auto"/>
        <w:ind w:firstLineChars="200" w:firstLine="640"/>
        <w:rPr>
          <w:rFonts w:eastAsia="仿宋"/>
          <w:sz w:val="32"/>
        </w:rPr>
      </w:pPr>
      <w:r w:rsidRPr="00043D6A">
        <w:rPr>
          <w:rFonts w:eastAsia="仿宋" w:hint="eastAsia"/>
          <w:sz w:val="32"/>
        </w:rPr>
        <w:t>负责人：潘政</w:t>
      </w:r>
    </w:p>
    <w:p w:rsidR="00D21C08" w:rsidRPr="00043D6A" w:rsidRDefault="00596045" w:rsidP="00043D6A">
      <w:pPr>
        <w:spacing w:line="480" w:lineRule="auto"/>
        <w:ind w:firstLineChars="200" w:firstLine="640"/>
        <w:rPr>
          <w:rFonts w:eastAsia="仿宋"/>
          <w:sz w:val="32"/>
        </w:rPr>
      </w:pPr>
      <w:r w:rsidRPr="00043D6A">
        <w:rPr>
          <w:rFonts w:eastAsia="仿宋" w:hint="eastAsia"/>
          <w:sz w:val="32"/>
        </w:rPr>
        <w:t>经营范围：财产损失保险</w:t>
      </w:r>
    </w:p>
    <w:p w:rsidR="00D21C08" w:rsidRPr="00043D6A" w:rsidRDefault="00596045" w:rsidP="00043D6A">
      <w:pPr>
        <w:spacing w:line="480" w:lineRule="auto"/>
        <w:ind w:firstLineChars="200" w:firstLine="640"/>
        <w:rPr>
          <w:rFonts w:eastAsia="仿宋"/>
          <w:sz w:val="32"/>
        </w:rPr>
      </w:pPr>
      <w:r w:rsidRPr="00043D6A">
        <w:rPr>
          <w:rFonts w:eastAsia="仿宋" w:hint="eastAsia"/>
          <w:sz w:val="32"/>
        </w:rPr>
        <w:t>注册号：</w:t>
      </w:r>
      <w:r w:rsidRPr="00043D6A">
        <w:rPr>
          <w:rFonts w:eastAsia="仿宋" w:hint="eastAsia"/>
          <w:sz w:val="32"/>
        </w:rPr>
        <w:t>451200000010576</w:t>
      </w:r>
      <w:r w:rsidRPr="00043D6A">
        <w:rPr>
          <w:rFonts w:eastAsia="仿宋" w:hint="eastAsia"/>
          <w:sz w:val="32"/>
        </w:rPr>
        <w:t>（</w:t>
      </w:r>
      <w:r w:rsidRPr="00043D6A">
        <w:rPr>
          <w:rFonts w:eastAsia="仿宋" w:hint="eastAsia"/>
          <w:sz w:val="32"/>
        </w:rPr>
        <w:t>1-1</w:t>
      </w:r>
      <w:r w:rsidRPr="00043D6A">
        <w:rPr>
          <w:rFonts w:eastAsia="仿宋" w:hint="eastAsia"/>
          <w:sz w:val="32"/>
        </w:rPr>
        <w:t>）</w:t>
      </w:r>
    </w:p>
    <w:p w:rsidR="00D21C08" w:rsidRPr="00043D6A" w:rsidRDefault="00596045" w:rsidP="00043D6A">
      <w:pPr>
        <w:spacing w:line="480" w:lineRule="auto"/>
        <w:ind w:firstLineChars="200" w:firstLine="640"/>
        <w:rPr>
          <w:rFonts w:eastAsia="仿宋"/>
          <w:sz w:val="32"/>
        </w:rPr>
      </w:pPr>
      <w:r w:rsidRPr="00043D6A">
        <w:rPr>
          <w:rFonts w:eastAsia="仿宋" w:hint="eastAsia"/>
          <w:sz w:val="32"/>
        </w:rPr>
        <w:t>2013</w:t>
      </w:r>
      <w:r w:rsidRPr="00043D6A">
        <w:rPr>
          <w:rFonts w:eastAsia="仿宋" w:hint="eastAsia"/>
          <w:sz w:val="32"/>
        </w:rPr>
        <w:t>年</w:t>
      </w:r>
      <w:r w:rsidRPr="00043D6A">
        <w:rPr>
          <w:rFonts w:eastAsia="仿宋" w:hint="eastAsia"/>
          <w:sz w:val="32"/>
        </w:rPr>
        <w:t>12</w:t>
      </w:r>
      <w:r w:rsidRPr="00043D6A">
        <w:rPr>
          <w:rFonts w:eastAsia="仿宋" w:hint="eastAsia"/>
          <w:sz w:val="32"/>
        </w:rPr>
        <w:t>月</w:t>
      </w:r>
      <w:r w:rsidRPr="00043D6A">
        <w:rPr>
          <w:rFonts w:eastAsia="仿宋" w:hint="eastAsia"/>
          <w:sz w:val="32"/>
        </w:rPr>
        <w:t>19</w:t>
      </w:r>
      <w:r w:rsidRPr="00043D6A">
        <w:rPr>
          <w:rFonts w:eastAsia="仿宋" w:hint="eastAsia"/>
          <w:sz w:val="32"/>
        </w:rPr>
        <w:t>日，由国家工商行政管理总局授权本局对河池市保险行业涉嫌垄断行为立案调查处理。经本局领导批准，对河池市保险行业协会组织及相关保险企业达成垄断协议一案进行立案调查。经调查，河池市保险行业协会组织河池市</w:t>
      </w:r>
      <w:r w:rsidRPr="00043D6A">
        <w:rPr>
          <w:rFonts w:eastAsia="仿宋" w:hint="eastAsia"/>
          <w:sz w:val="32"/>
        </w:rPr>
        <w:t>7</w:t>
      </w:r>
      <w:r w:rsidRPr="00043D6A">
        <w:rPr>
          <w:rFonts w:eastAsia="仿宋" w:hint="eastAsia"/>
          <w:sz w:val="32"/>
        </w:rPr>
        <w:t>家保险企业签订《摩托车保险业务自律协议》（以下简称《自律协议》），组织达成、实施垄断协议，违反了《中华人民共和国反垄断法》的相关规定。</w:t>
      </w:r>
    </w:p>
    <w:p w:rsidR="00D21C08" w:rsidRPr="00043D6A" w:rsidRDefault="00596045" w:rsidP="00043D6A">
      <w:pPr>
        <w:spacing w:line="480" w:lineRule="auto"/>
        <w:ind w:firstLineChars="200" w:firstLine="640"/>
        <w:rPr>
          <w:rFonts w:eastAsia="仿宋"/>
          <w:sz w:val="32"/>
        </w:rPr>
      </w:pPr>
      <w:r w:rsidRPr="00043D6A">
        <w:rPr>
          <w:rFonts w:eastAsia="仿宋" w:hint="eastAsia"/>
          <w:sz w:val="32"/>
        </w:rPr>
        <w:t>经查明，</w:t>
      </w:r>
      <w:r w:rsidRPr="00043D6A">
        <w:rPr>
          <w:rFonts w:eastAsia="仿宋" w:hint="eastAsia"/>
          <w:sz w:val="32"/>
        </w:rPr>
        <w:t>2008</w:t>
      </w:r>
      <w:r w:rsidRPr="00043D6A">
        <w:rPr>
          <w:rFonts w:eastAsia="仿宋" w:hint="eastAsia"/>
          <w:sz w:val="32"/>
        </w:rPr>
        <w:t>年</w:t>
      </w:r>
      <w:r w:rsidRPr="00043D6A">
        <w:rPr>
          <w:rFonts w:eastAsia="仿宋" w:hint="eastAsia"/>
          <w:sz w:val="32"/>
        </w:rPr>
        <w:t>7</w:t>
      </w:r>
      <w:r w:rsidRPr="00043D6A">
        <w:rPr>
          <w:rFonts w:eastAsia="仿宋" w:hint="eastAsia"/>
          <w:sz w:val="32"/>
        </w:rPr>
        <w:t>月，河池保险行业协会（以下称河池保协）牵头，以规范市场经营降低成本，防止恶性竞争为由，组织中国人民财产保险股份有限公司河池市分公司、中国太平洋财产保险股份有限公司河池中心支公司（以下称太平洋财险河池中支公司）、中国平安财产保险股份有限公司河池中支公司（以下称平安财险河池中支公司）、安邦财产保险</w:t>
      </w:r>
      <w:r w:rsidRPr="00043D6A">
        <w:rPr>
          <w:rFonts w:eastAsia="仿宋" w:hint="eastAsia"/>
          <w:sz w:val="32"/>
        </w:rPr>
        <w:lastRenderedPageBreak/>
        <w:t>股份有限公司河池中心支公司（以下称安邦财险河池中支公司）、都邦财产保险股份有限公司河池中心支公司（以下称都邦财险河池中支公司）、中国大地财产保险股份有限公司河池中心支公司（以下称大地财险宜州支公司）、华安财产保险股份有限公司河池中心支公司（以下称华安财险河池中支公司）等</w:t>
      </w:r>
      <w:r w:rsidRPr="00043D6A">
        <w:rPr>
          <w:rFonts w:eastAsia="仿宋" w:hint="eastAsia"/>
          <w:sz w:val="32"/>
        </w:rPr>
        <w:t>7</w:t>
      </w:r>
      <w:r w:rsidRPr="00043D6A">
        <w:rPr>
          <w:rFonts w:eastAsia="仿宋" w:hint="eastAsia"/>
          <w:sz w:val="32"/>
        </w:rPr>
        <w:t>家保险公司召开会议。商议以上保险公司在河池市金城江区开展销售两轮摩托车交强险业务的相关事宜。会后，以上各家保险公司在指定保险代理公司、市场份额、操作规程、业务费用达成共识并签署《河池市金城江区摩托车保险业务自律协议》。情况如下：</w:t>
      </w:r>
    </w:p>
    <w:p w:rsidR="00D21C08" w:rsidRPr="00043D6A" w:rsidRDefault="00596045" w:rsidP="00043D6A">
      <w:pPr>
        <w:spacing w:line="480" w:lineRule="auto"/>
        <w:ind w:firstLineChars="200" w:firstLine="640"/>
        <w:rPr>
          <w:rFonts w:eastAsia="仿宋"/>
          <w:sz w:val="32"/>
        </w:rPr>
      </w:pPr>
      <w:r w:rsidRPr="00043D6A">
        <w:rPr>
          <w:rFonts w:eastAsia="仿宋" w:hint="eastAsia"/>
          <w:sz w:val="32"/>
        </w:rPr>
        <w:t>1</w:t>
      </w:r>
      <w:r w:rsidRPr="00043D6A">
        <w:rPr>
          <w:rFonts w:eastAsia="仿宋" w:hint="eastAsia"/>
          <w:sz w:val="32"/>
        </w:rPr>
        <w:t>、以上各家保险公司取消在河池市金城江区范围内自主出单摩托车交强险业务。委托广西正泰保险代理有限责任公司河池分公司（以下称正泰河池分公司），实行摩托车交强险业务统一设点、统一签单。</w:t>
      </w:r>
    </w:p>
    <w:p w:rsidR="00D21C08" w:rsidRPr="00043D6A" w:rsidRDefault="00596045" w:rsidP="00043D6A">
      <w:pPr>
        <w:spacing w:line="480" w:lineRule="auto"/>
        <w:ind w:firstLineChars="200" w:firstLine="640"/>
        <w:rPr>
          <w:rFonts w:eastAsia="仿宋"/>
          <w:sz w:val="32"/>
        </w:rPr>
      </w:pPr>
      <w:r w:rsidRPr="00043D6A">
        <w:rPr>
          <w:rFonts w:eastAsia="仿宋" w:hint="eastAsia"/>
          <w:sz w:val="32"/>
        </w:rPr>
        <w:t>2</w:t>
      </w:r>
      <w:r w:rsidRPr="00043D6A">
        <w:rPr>
          <w:rFonts w:eastAsia="仿宋" w:hint="eastAsia"/>
          <w:sz w:val="32"/>
        </w:rPr>
        <w:t>、摩托车交强险份额：人保财险</w:t>
      </w:r>
      <w:r w:rsidRPr="00043D6A">
        <w:rPr>
          <w:rFonts w:eastAsia="仿宋" w:hint="eastAsia"/>
          <w:sz w:val="32"/>
        </w:rPr>
        <w:t>27%</w:t>
      </w:r>
      <w:r w:rsidRPr="00043D6A">
        <w:rPr>
          <w:rFonts w:eastAsia="仿宋" w:hint="eastAsia"/>
          <w:sz w:val="32"/>
        </w:rPr>
        <w:t>、太平洋财险</w:t>
      </w:r>
      <w:r w:rsidRPr="00043D6A">
        <w:rPr>
          <w:rFonts w:eastAsia="仿宋" w:hint="eastAsia"/>
          <w:sz w:val="32"/>
        </w:rPr>
        <w:t>25%</w:t>
      </w:r>
      <w:r w:rsidRPr="00043D6A">
        <w:rPr>
          <w:rFonts w:eastAsia="仿宋" w:hint="eastAsia"/>
          <w:sz w:val="32"/>
        </w:rPr>
        <w:t>、安邦财险</w:t>
      </w:r>
      <w:r w:rsidRPr="00043D6A">
        <w:rPr>
          <w:rFonts w:eastAsia="仿宋" w:hint="eastAsia"/>
          <w:sz w:val="32"/>
        </w:rPr>
        <w:t>9%</w:t>
      </w:r>
      <w:r w:rsidRPr="00043D6A">
        <w:rPr>
          <w:rFonts w:eastAsia="仿宋" w:hint="eastAsia"/>
          <w:sz w:val="32"/>
        </w:rPr>
        <w:t>、平安财险</w:t>
      </w:r>
      <w:r w:rsidRPr="00043D6A">
        <w:rPr>
          <w:rFonts w:eastAsia="仿宋" w:hint="eastAsia"/>
          <w:sz w:val="32"/>
        </w:rPr>
        <w:t>9%</w:t>
      </w:r>
      <w:r w:rsidRPr="00043D6A">
        <w:rPr>
          <w:rFonts w:eastAsia="仿宋" w:hint="eastAsia"/>
          <w:sz w:val="32"/>
        </w:rPr>
        <w:t>、大地财险</w:t>
      </w:r>
      <w:r w:rsidRPr="00043D6A">
        <w:rPr>
          <w:rFonts w:eastAsia="仿宋" w:hint="eastAsia"/>
          <w:sz w:val="32"/>
        </w:rPr>
        <w:t>12%</w:t>
      </w:r>
      <w:r w:rsidRPr="00043D6A">
        <w:rPr>
          <w:rFonts w:eastAsia="仿宋" w:hint="eastAsia"/>
          <w:sz w:val="32"/>
        </w:rPr>
        <w:t>、都邦财险</w:t>
      </w:r>
      <w:r w:rsidRPr="00043D6A">
        <w:rPr>
          <w:rFonts w:eastAsia="仿宋" w:hint="eastAsia"/>
          <w:sz w:val="32"/>
        </w:rPr>
        <w:t>9%</w:t>
      </w:r>
      <w:r w:rsidRPr="00043D6A">
        <w:rPr>
          <w:rFonts w:eastAsia="仿宋" w:hint="eastAsia"/>
          <w:sz w:val="32"/>
        </w:rPr>
        <w:t>、华安财险</w:t>
      </w:r>
      <w:r w:rsidRPr="00043D6A">
        <w:rPr>
          <w:rFonts w:eastAsia="仿宋" w:hint="eastAsia"/>
          <w:sz w:val="32"/>
        </w:rPr>
        <w:t>9%</w:t>
      </w:r>
      <w:r w:rsidRPr="00043D6A">
        <w:rPr>
          <w:rFonts w:eastAsia="仿宋" w:hint="eastAsia"/>
          <w:sz w:val="32"/>
        </w:rPr>
        <w:t>。</w:t>
      </w:r>
    </w:p>
    <w:p w:rsidR="00D21C08" w:rsidRPr="00043D6A" w:rsidRDefault="00596045" w:rsidP="00043D6A">
      <w:pPr>
        <w:spacing w:line="480" w:lineRule="auto"/>
        <w:ind w:firstLineChars="200" w:firstLine="640"/>
        <w:rPr>
          <w:rFonts w:eastAsia="仿宋"/>
          <w:sz w:val="32"/>
        </w:rPr>
      </w:pPr>
      <w:r w:rsidRPr="00043D6A">
        <w:rPr>
          <w:rFonts w:eastAsia="仿宋" w:hint="eastAsia"/>
          <w:sz w:val="32"/>
        </w:rPr>
        <w:t>3</w:t>
      </w:r>
      <w:r w:rsidRPr="00043D6A">
        <w:rPr>
          <w:rFonts w:eastAsia="仿宋" w:hint="eastAsia"/>
          <w:sz w:val="32"/>
        </w:rPr>
        <w:t>、各保险公司按上月摩托车交强险收入的</w:t>
      </w:r>
      <w:r w:rsidRPr="00043D6A">
        <w:rPr>
          <w:rFonts w:eastAsia="仿宋" w:hint="eastAsia"/>
          <w:sz w:val="32"/>
        </w:rPr>
        <w:t>10%</w:t>
      </w:r>
      <w:r w:rsidRPr="00043D6A">
        <w:rPr>
          <w:rFonts w:eastAsia="仿宋" w:hint="eastAsia"/>
          <w:sz w:val="32"/>
        </w:rPr>
        <w:t>作为业务费存入保险协会指定的账户。</w:t>
      </w:r>
    </w:p>
    <w:p w:rsidR="00D21C08" w:rsidRPr="00043D6A" w:rsidRDefault="00596045" w:rsidP="00043D6A">
      <w:pPr>
        <w:spacing w:line="480" w:lineRule="auto"/>
        <w:ind w:firstLineChars="200" w:firstLine="640"/>
        <w:rPr>
          <w:rFonts w:eastAsia="仿宋"/>
          <w:sz w:val="32"/>
        </w:rPr>
      </w:pPr>
      <w:r w:rsidRPr="00043D6A">
        <w:rPr>
          <w:rFonts w:eastAsia="仿宋" w:hint="eastAsia"/>
          <w:sz w:val="32"/>
        </w:rPr>
        <w:t>4</w:t>
      </w:r>
      <w:r w:rsidRPr="00043D6A">
        <w:rPr>
          <w:rFonts w:eastAsia="仿宋" w:hint="eastAsia"/>
          <w:sz w:val="32"/>
        </w:rPr>
        <w:t>、实行统保后，如发现各签约的保险公司私自设点签单摩托车交强险的，每个代理点缴纳违约金</w:t>
      </w:r>
      <w:r w:rsidRPr="00043D6A">
        <w:rPr>
          <w:rFonts w:eastAsia="仿宋" w:hint="eastAsia"/>
          <w:sz w:val="32"/>
        </w:rPr>
        <w:t>5000</w:t>
      </w:r>
      <w:r w:rsidRPr="00043D6A">
        <w:rPr>
          <w:rFonts w:eastAsia="仿宋" w:hint="eastAsia"/>
          <w:sz w:val="32"/>
        </w:rPr>
        <w:t>元。签约保险公司私自签发摩托车保险单的，每辆车缴纳违约金</w:t>
      </w:r>
      <w:r w:rsidRPr="00043D6A">
        <w:rPr>
          <w:rFonts w:eastAsia="仿宋" w:hint="eastAsia"/>
          <w:sz w:val="32"/>
        </w:rPr>
        <w:t>2000</w:t>
      </w:r>
      <w:r w:rsidRPr="00043D6A">
        <w:rPr>
          <w:rFonts w:eastAsia="仿宋" w:hint="eastAsia"/>
          <w:sz w:val="32"/>
        </w:rPr>
        <w:lastRenderedPageBreak/>
        <w:t>元。</w:t>
      </w:r>
    </w:p>
    <w:p w:rsidR="00D21C08" w:rsidRPr="00043D6A" w:rsidRDefault="00596045" w:rsidP="00043D6A">
      <w:pPr>
        <w:spacing w:line="480" w:lineRule="auto"/>
        <w:ind w:firstLineChars="200" w:firstLine="640"/>
        <w:rPr>
          <w:rFonts w:eastAsia="仿宋"/>
          <w:sz w:val="32"/>
        </w:rPr>
      </w:pPr>
      <w:r w:rsidRPr="00043D6A">
        <w:rPr>
          <w:rFonts w:eastAsia="仿宋" w:hint="eastAsia"/>
          <w:sz w:val="32"/>
        </w:rPr>
        <w:t>经查明，当事人于</w:t>
      </w:r>
      <w:r w:rsidRPr="00043D6A">
        <w:rPr>
          <w:rFonts w:eastAsia="仿宋" w:hint="eastAsia"/>
          <w:sz w:val="32"/>
        </w:rPr>
        <w:t>2012</w:t>
      </w:r>
      <w:r w:rsidRPr="00043D6A">
        <w:rPr>
          <w:rFonts w:eastAsia="仿宋" w:hint="eastAsia"/>
          <w:sz w:val="32"/>
        </w:rPr>
        <w:t>年</w:t>
      </w:r>
      <w:r w:rsidRPr="00043D6A">
        <w:rPr>
          <w:rFonts w:eastAsia="仿宋" w:hint="eastAsia"/>
          <w:sz w:val="32"/>
        </w:rPr>
        <w:t>9</w:t>
      </w:r>
      <w:r w:rsidRPr="00043D6A">
        <w:rPr>
          <w:rFonts w:eastAsia="仿宋" w:hint="eastAsia"/>
          <w:sz w:val="32"/>
        </w:rPr>
        <w:t>月成立，于</w:t>
      </w:r>
      <w:r w:rsidRPr="00043D6A">
        <w:rPr>
          <w:rFonts w:eastAsia="仿宋" w:hint="eastAsia"/>
          <w:sz w:val="32"/>
        </w:rPr>
        <w:t>2012</w:t>
      </w:r>
      <w:r w:rsidRPr="00043D6A">
        <w:rPr>
          <w:rFonts w:eastAsia="仿宋" w:hint="eastAsia"/>
          <w:sz w:val="32"/>
        </w:rPr>
        <w:t>年</w:t>
      </w:r>
      <w:r w:rsidRPr="00043D6A">
        <w:rPr>
          <w:rFonts w:eastAsia="仿宋" w:hint="eastAsia"/>
          <w:sz w:val="32"/>
        </w:rPr>
        <w:t>10</w:t>
      </w:r>
      <w:r w:rsidRPr="00043D6A">
        <w:rPr>
          <w:rFonts w:eastAsia="仿宋" w:hint="eastAsia"/>
          <w:sz w:val="32"/>
        </w:rPr>
        <w:t>月开始委托广西正泰保险代理有限公司河池分公司（以下简称正泰公司）在河池市金城江区代理摩托车交强险业务。</w:t>
      </w:r>
      <w:r w:rsidRPr="00043D6A">
        <w:rPr>
          <w:rFonts w:eastAsia="仿宋" w:hint="eastAsia"/>
          <w:sz w:val="32"/>
        </w:rPr>
        <w:t>2013</w:t>
      </w:r>
      <w:r w:rsidRPr="00043D6A">
        <w:rPr>
          <w:rFonts w:eastAsia="仿宋" w:hint="eastAsia"/>
          <w:sz w:val="32"/>
        </w:rPr>
        <w:t>年</w:t>
      </w:r>
      <w:r w:rsidRPr="00043D6A">
        <w:rPr>
          <w:rFonts w:eastAsia="仿宋" w:hint="eastAsia"/>
          <w:sz w:val="32"/>
        </w:rPr>
        <w:t>1</w:t>
      </w:r>
      <w:r w:rsidRPr="00043D6A">
        <w:rPr>
          <w:rFonts w:eastAsia="仿宋" w:hint="eastAsia"/>
          <w:sz w:val="32"/>
        </w:rPr>
        <w:t>月加入河池保险行业协会，与广西正泰保险代理有限公司河池分公司签订代理协议，在河池市保险行业协会的安排和广西正泰保险代理有限公司河池市分公司的调配下。</w:t>
      </w:r>
    </w:p>
    <w:p w:rsidR="00D21C08" w:rsidRPr="00043D6A" w:rsidRDefault="00596045" w:rsidP="00043D6A">
      <w:pPr>
        <w:spacing w:line="480" w:lineRule="auto"/>
        <w:ind w:firstLineChars="200" w:firstLine="640"/>
        <w:rPr>
          <w:rFonts w:eastAsia="仿宋"/>
          <w:sz w:val="32"/>
        </w:rPr>
      </w:pPr>
      <w:r w:rsidRPr="00043D6A">
        <w:rPr>
          <w:rFonts w:eastAsia="仿宋" w:hint="eastAsia"/>
          <w:sz w:val="32"/>
        </w:rPr>
        <w:t>另查明，当事人以只与代理公司签订摩托车代理为由，拒绝承认参与到已达成的《河池市金城江区摩托车保险业务自律协议》。承办人员认为，《自律协议》是经河池市保险行业协会以通知的方式发文，在河池市金城江区会员单位中执行的协议，在河池市保险行业会员单位中具有约束力，虽期间河池市保险行业协会为规避《反垄断法》规定而发通知取消该自律协议，但包括河池市保险行业协会、保险代理公司在内的有关单位，均承认《自律协议》一直在执行没有间断过，至案发日止，河池市金城江区摩托车强制险实现统一设点、统一签单。如有新的保险公司加入统一签单须受自律公约限制，须经河池市保险行业协会的同意，广西正泰保险销售有限公司河池分公司在行业协会同意后方可将新公司加入统一签单行列，按照订立协议之初口头约定的新加入公司所占份额</w:t>
      </w:r>
      <w:r w:rsidRPr="00043D6A">
        <w:rPr>
          <w:rFonts w:eastAsia="仿宋" w:hint="eastAsia"/>
          <w:sz w:val="32"/>
        </w:rPr>
        <w:t>5.5-6%</w:t>
      </w:r>
      <w:r w:rsidRPr="00043D6A">
        <w:rPr>
          <w:rFonts w:eastAsia="仿宋" w:hint="eastAsia"/>
          <w:sz w:val="32"/>
        </w:rPr>
        <w:t>调配。实际上，加入了河池市金城江区统一签单代理的队伍就等于加入了实际执行协议的行列，实际参</w:t>
      </w:r>
      <w:r w:rsidRPr="00043D6A">
        <w:rPr>
          <w:rFonts w:eastAsia="仿宋" w:hint="eastAsia"/>
          <w:sz w:val="32"/>
        </w:rPr>
        <w:lastRenderedPageBreak/>
        <w:t>与了</w:t>
      </w:r>
      <w:r w:rsidRPr="00043D6A">
        <w:rPr>
          <w:rFonts w:eastAsia="仿宋" w:hint="eastAsia"/>
          <w:sz w:val="32"/>
        </w:rPr>
        <w:t>2008</w:t>
      </w:r>
      <w:r w:rsidRPr="00043D6A">
        <w:rPr>
          <w:rFonts w:eastAsia="仿宋" w:hint="eastAsia"/>
          <w:sz w:val="32"/>
        </w:rPr>
        <w:t>年以来一直执行的《河池市金城江区摩托车保险业务自律协议》。因此当事人不承认接受了有关市场调配份额的事实，以只是与代理公司签订合同，不参与份额分配的理由不成立。据统计，阳光财产保险股份有限公司河池中心支公司</w:t>
      </w:r>
      <w:r w:rsidRPr="00043D6A">
        <w:rPr>
          <w:rFonts w:eastAsia="仿宋" w:hint="eastAsia"/>
          <w:sz w:val="32"/>
        </w:rPr>
        <w:t>2013</w:t>
      </w:r>
      <w:r w:rsidRPr="00043D6A">
        <w:rPr>
          <w:rFonts w:eastAsia="仿宋" w:hint="eastAsia"/>
          <w:sz w:val="32"/>
        </w:rPr>
        <w:t>年摩托车交强险保费销售额为</w:t>
      </w:r>
      <w:r w:rsidRPr="00043D6A">
        <w:rPr>
          <w:rFonts w:eastAsia="仿宋" w:hint="eastAsia"/>
          <w:sz w:val="32"/>
        </w:rPr>
        <w:t>251,401</w:t>
      </w:r>
      <w:r w:rsidRPr="00043D6A">
        <w:rPr>
          <w:rFonts w:eastAsia="仿宋" w:hint="eastAsia"/>
          <w:sz w:val="32"/>
        </w:rPr>
        <w:t>元。</w:t>
      </w:r>
    </w:p>
    <w:p w:rsidR="00D21C08" w:rsidRPr="00043D6A" w:rsidRDefault="00596045" w:rsidP="00043D6A">
      <w:pPr>
        <w:spacing w:line="480" w:lineRule="auto"/>
        <w:ind w:firstLineChars="200" w:firstLine="640"/>
        <w:rPr>
          <w:rFonts w:eastAsia="仿宋"/>
          <w:sz w:val="32"/>
        </w:rPr>
      </w:pPr>
      <w:r w:rsidRPr="00043D6A">
        <w:rPr>
          <w:rFonts w:eastAsia="仿宋" w:hint="eastAsia"/>
          <w:sz w:val="32"/>
        </w:rPr>
        <w:t>经查证，上述事实有以下证据证实。</w:t>
      </w:r>
    </w:p>
    <w:p w:rsidR="00D21C08" w:rsidRPr="00043D6A" w:rsidRDefault="00596045" w:rsidP="00043D6A">
      <w:pPr>
        <w:spacing w:line="480" w:lineRule="auto"/>
        <w:ind w:firstLineChars="200" w:firstLine="640"/>
        <w:rPr>
          <w:rFonts w:eastAsia="仿宋"/>
          <w:sz w:val="32"/>
        </w:rPr>
      </w:pPr>
      <w:r w:rsidRPr="00043D6A">
        <w:rPr>
          <w:rFonts w:eastAsia="仿宋" w:hint="eastAsia"/>
          <w:sz w:val="32"/>
        </w:rPr>
        <w:t>第一组证据</w:t>
      </w:r>
      <w:r w:rsidRPr="00043D6A">
        <w:rPr>
          <w:rFonts w:eastAsia="仿宋" w:hint="eastAsia"/>
          <w:sz w:val="32"/>
        </w:rPr>
        <w:t>:</w:t>
      </w:r>
    </w:p>
    <w:p w:rsidR="00D21C08" w:rsidRPr="00043D6A" w:rsidRDefault="00596045" w:rsidP="00043D6A">
      <w:pPr>
        <w:spacing w:line="480" w:lineRule="auto"/>
        <w:ind w:firstLineChars="200" w:firstLine="640"/>
        <w:rPr>
          <w:rFonts w:eastAsia="仿宋"/>
          <w:sz w:val="32"/>
        </w:rPr>
      </w:pPr>
      <w:r w:rsidRPr="00043D6A">
        <w:rPr>
          <w:rFonts w:eastAsia="仿宋" w:hint="eastAsia"/>
          <w:sz w:val="32"/>
        </w:rPr>
        <w:t>当事人提供的《营业执照》（副本）注册号：</w:t>
      </w:r>
      <w:r w:rsidRPr="00043D6A">
        <w:rPr>
          <w:rFonts w:eastAsia="仿宋" w:hint="eastAsia"/>
          <w:sz w:val="32"/>
        </w:rPr>
        <w:t>451200000010576</w:t>
      </w:r>
      <w:r w:rsidRPr="00043D6A">
        <w:rPr>
          <w:rFonts w:eastAsia="仿宋" w:hint="eastAsia"/>
          <w:sz w:val="32"/>
        </w:rPr>
        <w:t>（</w:t>
      </w:r>
      <w:r w:rsidRPr="00043D6A">
        <w:rPr>
          <w:rFonts w:eastAsia="仿宋" w:hint="eastAsia"/>
          <w:sz w:val="32"/>
        </w:rPr>
        <w:t>1-1</w:t>
      </w:r>
      <w:r w:rsidRPr="00043D6A">
        <w:rPr>
          <w:rFonts w:eastAsia="仿宋" w:hint="eastAsia"/>
          <w:sz w:val="32"/>
        </w:rPr>
        <w:t>））、《组织机构代码证》（代码：</w:t>
      </w:r>
      <w:r w:rsidRPr="00043D6A">
        <w:rPr>
          <w:rFonts w:eastAsia="仿宋" w:hint="eastAsia"/>
          <w:sz w:val="32"/>
        </w:rPr>
        <w:t>05435346-9</w:t>
      </w:r>
      <w:r w:rsidRPr="00043D6A">
        <w:rPr>
          <w:rFonts w:eastAsia="仿宋" w:hint="eastAsia"/>
          <w:sz w:val="32"/>
        </w:rPr>
        <w:t>）、《经营保险业务许可证》（机构编码：</w:t>
      </w:r>
      <w:r w:rsidRPr="00043D6A">
        <w:rPr>
          <w:rFonts w:eastAsia="仿宋" w:hint="eastAsia"/>
          <w:sz w:val="32"/>
        </w:rPr>
        <w:t>000093451200</w:t>
      </w:r>
      <w:r w:rsidRPr="00043D6A">
        <w:rPr>
          <w:rFonts w:eastAsia="仿宋" w:hint="eastAsia"/>
          <w:sz w:val="32"/>
        </w:rPr>
        <w:t>）等证件的复印件，证明当事人的主体资格。</w:t>
      </w:r>
    </w:p>
    <w:p w:rsidR="00D21C08" w:rsidRPr="00043D6A" w:rsidRDefault="00596045" w:rsidP="00043D6A">
      <w:pPr>
        <w:spacing w:line="480" w:lineRule="auto"/>
        <w:ind w:firstLineChars="200" w:firstLine="640"/>
        <w:rPr>
          <w:rFonts w:eastAsia="仿宋"/>
          <w:sz w:val="32"/>
        </w:rPr>
      </w:pPr>
      <w:r w:rsidRPr="00043D6A">
        <w:rPr>
          <w:rFonts w:eastAsia="仿宋" w:hint="eastAsia"/>
          <w:sz w:val="32"/>
        </w:rPr>
        <w:t>第二组证据：</w:t>
      </w:r>
    </w:p>
    <w:p w:rsidR="00D21C08" w:rsidRPr="00043D6A" w:rsidRDefault="00596045" w:rsidP="00043D6A">
      <w:pPr>
        <w:spacing w:line="480" w:lineRule="auto"/>
        <w:ind w:firstLineChars="200" w:firstLine="640"/>
        <w:rPr>
          <w:rFonts w:eastAsia="仿宋"/>
          <w:sz w:val="32"/>
        </w:rPr>
      </w:pPr>
      <w:r w:rsidRPr="00043D6A">
        <w:rPr>
          <w:rFonts w:eastAsia="仿宋" w:hint="eastAsia"/>
          <w:sz w:val="32"/>
        </w:rPr>
        <w:t>河池市保险行业协会提供的《河池市金城江区摩托车保险业务自律协议》及河池保险行业协会文件（河保协发</w:t>
      </w:r>
      <w:r w:rsidRPr="00043D6A">
        <w:rPr>
          <w:rFonts w:eastAsia="仿宋" w:hint="eastAsia"/>
          <w:sz w:val="32"/>
        </w:rPr>
        <w:t>[2008]19</w:t>
      </w:r>
      <w:r w:rsidRPr="00043D6A">
        <w:rPr>
          <w:rFonts w:eastAsia="仿宋" w:hint="eastAsia"/>
          <w:sz w:val="32"/>
        </w:rPr>
        <w:t>号）。证明河池市保险行业协会在金城江区组织各会员保险公司、代理公司达成划分市场份额比例、统一设点、统一出单，违约处理的内容。证明进入摩托车交强险市场需要河池市保险行业协会的同意，同意划分份额才能交由代理公司进行统一出单，否则会打破原定份额，损害其他份额公司利益。</w:t>
      </w:r>
    </w:p>
    <w:p w:rsidR="00D21C08" w:rsidRPr="00043D6A" w:rsidRDefault="00596045" w:rsidP="00043D6A">
      <w:pPr>
        <w:spacing w:line="480" w:lineRule="auto"/>
        <w:ind w:firstLineChars="200" w:firstLine="640"/>
        <w:rPr>
          <w:rFonts w:eastAsia="仿宋"/>
          <w:sz w:val="32"/>
        </w:rPr>
      </w:pPr>
      <w:r w:rsidRPr="00043D6A">
        <w:rPr>
          <w:rFonts w:eastAsia="仿宋" w:hint="eastAsia"/>
          <w:sz w:val="32"/>
        </w:rPr>
        <w:t>第三组证据：</w:t>
      </w:r>
    </w:p>
    <w:p w:rsidR="00D21C08" w:rsidRPr="00043D6A" w:rsidRDefault="00596045" w:rsidP="00043D6A">
      <w:pPr>
        <w:spacing w:line="480" w:lineRule="auto"/>
        <w:ind w:firstLineChars="200" w:firstLine="640"/>
        <w:rPr>
          <w:rFonts w:eastAsia="仿宋"/>
          <w:sz w:val="32"/>
        </w:rPr>
      </w:pPr>
      <w:r w:rsidRPr="00043D6A">
        <w:rPr>
          <w:rFonts w:eastAsia="仿宋" w:hint="eastAsia"/>
          <w:sz w:val="32"/>
        </w:rPr>
        <w:t>本局对河池市保险行业协会的询问笔录，证实当事人法</w:t>
      </w:r>
      <w:r w:rsidRPr="00043D6A">
        <w:rPr>
          <w:rFonts w:eastAsia="仿宋" w:hint="eastAsia"/>
          <w:sz w:val="32"/>
        </w:rPr>
        <w:lastRenderedPageBreak/>
        <w:t>定代表人曾经向行业协会表达参与协议的意愿。对广西正泰保险代理有限公司河池分公司负责人的询问笔录，证实是由河池市保险行业协会同意以后</w:t>
      </w:r>
      <w:r w:rsidRPr="00043D6A">
        <w:rPr>
          <w:rFonts w:eastAsia="仿宋" w:hint="eastAsia"/>
          <w:sz w:val="32"/>
        </w:rPr>
        <w:t>,</w:t>
      </w:r>
      <w:r w:rsidRPr="00043D6A">
        <w:rPr>
          <w:rFonts w:eastAsia="仿宋" w:hint="eastAsia"/>
          <w:sz w:val="32"/>
        </w:rPr>
        <w:t>才会把当事人加入统保名单，按照金城江区摩托车交强险的</w:t>
      </w:r>
      <w:r w:rsidRPr="00043D6A">
        <w:rPr>
          <w:rFonts w:eastAsia="仿宋" w:hint="eastAsia"/>
          <w:sz w:val="32"/>
        </w:rPr>
        <w:t>5.5-6%</w:t>
      </w:r>
      <w:r w:rsidRPr="00043D6A">
        <w:rPr>
          <w:rFonts w:eastAsia="仿宋" w:hint="eastAsia"/>
          <w:sz w:val="32"/>
        </w:rPr>
        <w:t>比例调配。对当事人法定代表人的询问笔录，证明当事人在反垄断执法机构依法实施的审查和调查中，拒绝承认本公司是由河池市保险行业协会同意</w:t>
      </w:r>
      <w:r w:rsidRPr="00043D6A">
        <w:rPr>
          <w:rFonts w:eastAsia="仿宋" w:hint="eastAsia"/>
          <w:sz w:val="32"/>
        </w:rPr>
        <w:t>,</w:t>
      </w:r>
      <w:r w:rsidRPr="00043D6A">
        <w:rPr>
          <w:rFonts w:eastAsia="仿宋" w:hint="eastAsia"/>
          <w:sz w:val="32"/>
        </w:rPr>
        <w:t>并实际参与到了原已达成的协议，分享了由代理公司操作的市场份额。</w:t>
      </w:r>
    </w:p>
    <w:p w:rsidR="00D21C08" w:rsidRPr="00043D6A" w:rsidRDefault="00596045" w:rsidP="00043D6A">
      <w:pPr>
        <w:spacing w:line="480" w:lineRule="auto"/>
        <w:ind w:firstLineChars="200" w:firstLine="640"/>
        <w:rPr>
          <w:rFonts w:eastAsia="仿宋"/>
          <w:sz w:val="32"/>
        </w:rPr>
      </w:pPr>
      <w:r w:rsidRPr="00043D6A">
        <w:rPr>
          <w:rFonts w:eastAsia="仿宋" w:hint="eastAsia"/>
          <w:sz w:val="32"/>
        </w:rPr>
        <w:t>第四组证据：</w:t>
      </w:r>
    </w:p>
    <w:p w:rsidR="00D21C08" w:rsidRPr="00043D6A" w:rsidRDefault="00596045" w:rsidP="00043D6A">
      <w:pPr>
        <w:spacing w:line="480" w:lineRule="auto"/>
        <w:ind w:firstLineChars="200" w:firstLine="640"/>
        <w:rPr>
          <w:rFonts w:eastAsia="仿宋"/>
          <w:sz w:val="32"/>
        </w:rPr>
      </w:pPr>
      <w:r w:rsidRPr="00043D6A">
        <w:rPr>
          <w:rFonts w:eastAsia="仿宋" w:hint="eastAsia"/>
          <w:sz w:val="32"/>
        </w:rPr>
        <w:t>广西正泰保险代理有限公司河池分公司提供的《阳光保险摩托车保费及手续费统计》，证实阳光保险</w:t>
      </w:r>
      <w:r w:rsidRPr="00043D6A">
        <w:rPr>
          <w:rFonts w:eastAsia="仿宋" w:hint="eastAsia"/>
          <w:sz w:val="32"/>
        </w:rPr>
        <w:t>2012</w:t>
      </w:r>
      <w:r w:rsidRPr="00043D6A">
        <w:rPr>
          <w:rFonts w:eastAsia="仿宋" w:hint="eastAsia"/>
          <w:sz w:val="32"/>
        </w:rPr>
        <w:t>年</w:t>
      </w:r>
      <w:r w:rsidRPr="00043D6A">
        <w:rPr>
          <w:rFonts w:eastAsia="仿宋" w:hint="eastAsia"/>
          <w:sz w:val="32"/>
        </w:rPr>
        <w:t>10</w:t>
      </w:r>
      <w:r w:rsidRPr="00043D6A">
        <w:rPr>
          <w:rFonts w:eastAsia="仿宋" w:hint="eastAsia"/>
          <w:sz w:val="32"/>
        </w:rPr>
        <w:t>月参与金城江区摩托车保费统保以来的总保费、手续费、出单服务费。</w:t>
      </w:r>
    </w:p>
    <w:p w:rsidR="00D21C08" w:rsidRPr="00043D6A" w:rsidRDefault="00596045" w:rsidP="00043D6A">
      <w:pPr>
        <w:spacing w:line="480" w:lineRule="auto"/>
        <w:ind w:firstLineChars="200" w:firstLine="640"/>
        <w:rPr>
          <w:rFonts w:eastAsia="仿宋"/>
          <w:sz w:val="32"/>
        </w:rPr>
      </w:pPr>
      <w:r w:rsidRPr="00043D6A">
        <w:rPr>
          <w:rFonts w:eastAsia="仿宋" w:hint="eastAsia"/>
          <w:sz w:val="32"/>
        </w:rPr>
        <w:t>第五组证据：</w:t>
      </w:r>
    </w:p>
    <w:p w:rsidR="00D21C08" w:rsidRPr="00043D6A" w:rsidRDefault="00596045" w:rsidP="00043D6A">
      <w:pPr>
        <w:spacing w:line="480" w:lineRule="auto"/>
        <w:ind w:firstLineChars="200" w:firstLine="640"/>
        <w:rPr>
          <w:rFonts w:eastAsia="仿宋"/>
          <w:sz w:val="32"/>
        </w:rPr>
      </w:pPr>
      <w:r w:rsidRPr="00043D6A">
        <w:rPr>
          <w:rFonts w:eastAsia="仿宋" w:hint="eastAsia"/>
          <w:sz w:val="32"/>
        </w:rPr>
        <w:t>由当事人提供的广西正泰保险代理有限公司河池分公司与当事人签订的《保险专业代理合同》、广西正泰保险代理有限公司河池分公司开具的出单管理费发票，证实广西正泰保险代理有限公司河池分公司代理当事人的摩托车保费出单。</w:t>
      </w:r>
    </w:p>
    <w:p w:rsidR="00D21C08" w:rsidRPr="00043D6A" w:rsidRDefault="00596045" w:rsidP="00043D6A">
      <w:pPr>
        <w:spacing w:line="480" w:lineRule="auto"/>
        <w:ind w:firstLineChars="200" w:firstLine="640"/>
        <w:rPr>
          <w:rFonts w:eastAsia="仿宋"/>
          <w:sz w:val="32"/>
        </w:rPr>
      </w:pPr>
      <w:r w:rsidRPr="00043D6A">
        <w:rPr>
          <w:rFonts w:eastAsia="仿宋" w:hint="eastAsia"/>
          <w:sz w:val="32"/>
        </w:rPr>
        <w:t>《中华人民共和国反垄断法》第十三条规定，禁止具有竞争关系的经营者达成下列垄断协议：（一）固定或者变更商品价格；（二）限制商品的生产数量或者销售数量；（三）</w:t>
      </w:r>
      <w:r w:rsidRPr="00043D6A">
        <w:rPr>
          <w:rFonts w:eastAsia="仿宋" w:hint="eastAsia"/>
          <w:sz w:val="32"/>
        </w:rPr>
        <w:lastRenderedPageBreak/>
        <w:t>分割销售市场或者原材料采购市场；（四）限制购买新技术、新设备或者限制开发新技术、新产品；（五）联合抵制交易；（六）国务院反垄断执法机构认定的其他垄断协议。本法所称垄断协议，是指排除、限制竞争的协议、决定或者其他协同行为。</w:t>
      </w:r>
    </w:p>
    <w:p w:rsidR="00D21C08" w:rsidRPr="00043D6A" w:rsidRDefault="00596045" w:rsidP="00043D6A">
      <w:pPr>
        <w:spacing w:line="480" w:lineRule="auto"/>
        <w:ind w:firstLineChars="200" w:firstLine="640"/>
        <w:rPr>
          <w:rFonts w:eastAsia="仿宋"/>
          <w:sz w:val="32"/>
        </w:rPr>
      </w:pPr>
      <w:r w:rsidRPr="00043D6A">
        <w:rPr>
          <w:rFonts w:eastAsia="仿宋" w:hint="eastAsia"/>
          <w:sz w:val="32"/>
        </w:rPr>
        <w:t>当事人在成为行业协会的会员公司后，通过行业协会同意与代理公司签订摩托车的保险代理合同，加入了金城江区摩托车保费的统保模式，虽当事人的法定代表人不承认，但事实上已参与到了一直执行的《河池市金城江区摩托车保险业务自律协议》中，得到了</w:t>
      </w:r>
      <w:r w:rsidRPr="00043D6A">
        <w:rPr>
          <w:rFonts w:eastAsia="仿宋" w:hint="eastAsia"/>
          <w:sz w:val="32"/>
        </w:rPr>
        <w:t>5.5-6%</w:t>
      </w:r>
      <w:r w:rsidRPr="00043D6A">
        <w:rPr>
          <w:rFonts w:eastAsia="仿宋" w:hint="eastAsia"/>
          <w:sz w:val="32"/>
        </w:rPr>
        <w:t>市场份额的调配，事实额外参与达成分割销售市场的垄断协议。不仅限制摩托车保险市场的竞争，而且损害了的投保人等消费者的利益，社会影响大。其一，分割销售市场的行为破坏竞争秩序，影响经济运行效率。尽管划分市场份额有利于防止各保险企业采取非正常手段争揽业务，但是，这种做法会使业绩不好的企业依赖规定的份额，不积极参与竞争；另一方面，服务好的企业不能突破分配份额开拓市场，从而也严重损害企业的竞争力。其二，限制了投保人的选择权。协议实施期间，各保险企业统一停办摩托车保险业务，只能在指定的代理公司出单，限制了投保人的投保渠道，增加投保人不便。其三，损害了保险代理商的利益。其他保险代理商拥有从事摩托车保险业务的机会并未从中获利，但协议实施期间，各保险企业统一停</w:t>
      </w:r>
      <w:r w:rsidRPr="00043D6A">
        <w:rPr>
          <w:rFonts w:eastAsia="仿宋" w:hint="eastAsia"/>
          <w:sz w:val="32"/>
        </w:rPr>
        <w:lastRenderedPageBreak/>
        <w:t>办了摩托车兼业代理业务。因此，《金城江自律协议》属于《中华人民共和国反垄断法》第十三条第一款第（三）项所禁止的“分割销售市场”和《工商行政管理机关禁止垄断协议行为的规定》第五条第（一）项所禁止的“划分销售商品的数量”的垄断协议。</w:t>
      </w:r>
    </w:p>
    <w:p w:rsidR="00D21C08" w:rsidRPr="00043D6A" w:rsidRDefault="00596045" w:rsidP="00043D6A">
      <w:pPr>
        <w:spacing w:line="480" w:lineRule="auto"/>
        <w:ind w:firstLineChars="200" w:firstLine="640"/>
        <w:rPr>
          <w:rFonts w:eastAsia="仿宋"/>
          <w:sz w:val="32"/>
        </w:rPr>
      </w:pPr>
      <w:r w:rsidRPr="00043D6A">
        <w:rPr>
          <w:rFonts w:eastAsia="仿宋" w:hint="eastAsia"/>
          <w:sz w:val="32"/>
        </w:rPr>
        <w:t>依据《中华人民共和国反垄断法》第四十六条第一款“经营者违法本法规定，达成并实施垄断协议的，由反垄断执法机构责令停止违法行为，没收违法所得，并处上一年度销售额百分之一以上百分之十以下的罚款；尚未实施所达成的垄断协议的，可处以五十万元以下的罚款”的规定和《工商行政管理机关禁止垄断协议行为的规定》第十条第三款“工商行政管理机关确定具体罚款数额时，应当考虑违法行为的性质、情节、程度、持续时间等因素”的规定。本局认为当事人的违法事实清楚，证据充分，已构成达成并实施垄断协议经营行为，鉴于当事人无从重、从轻或减轻的法定事由，应在正常幅度内给予行政处罚。</w:t>
      </w:r>
    </w:p>
    <w:p w:rsidR="00D21C08" w:rsidRPr="00043D6A" w:rsidRDefault="00596045" w:rsidP="00043D6A">
      <w:pPr>
        <w:spacing w:line="480" w:lineRule="auto"/>
        <w:ind w:firstLineChars="200" w:firstLine="640"/>
        <w:rPr>
          <w:rFonts w:eastAsia="仿宋"/>
          <w:sz w:val="32"/>
        </w:rPr>
      </w:pPr>
      <w:r w:rsidRPr="00043D6A">
        <w:rPr>
          <w:rFonts w:eastAsia="仿宋" w:hint="eastAsia"/>
          <w:sz w:val="32"/>
        </w:rPr>
        <w:t>2016</w:t>
      </w:r>
      <w:r w:rsidRPr="00043D6A">
        <w:rPr>
          <w:rFonts w:eastAsia="仿宋" w:hint="eastAsia"/>
          <w:sz w:val="32"/>
        </w:rPr>
        <w:t>年</w:t>
      </w:r>
      <w:r w:rsidRPr="00043D6A">
        <w:rPr>
          <w:rFonts w:eastAsia="仿宋" w:hint="eastAsia"/>
          <w:sz w:val="32"/>
        </w:rPr>
        <w:t>10</w:t>
      </w:r>
      <w:r w:rsidRPr="00043D6A">
        <w:rPr>
          <w:rFonts w:eastAsia="仿宋" w:hint="eastAsia"/>
          <w:sz w:val="32"/>
        </w:rPr>
        <w:t>月</w:t>
      </w:r>
      <w:r w:rsidRPr="00043D6A">
        <w:rPr>
          <w:rFonts w:eastAsia="仿宋" w:hint="eastAsia"/>
          <w:sz w:val="32"/>
        </w:rPr>
        <w:t>25</w:t>
      </w:r>
      <w:r w:rsidRPr="00043D6A">
        <w:rPr>
          <w:rFonts w:eastAsia="仿宋" w:hint="eastAsia"/>
          <w:sz w:val="32"/>
        </w:rPr>
        <w:t>日，本局向当事人送达了桂工商经检告字〔</w:t>
      </w:r>
      <w:r w:rsidRPr="00043D6A">
        <w:rPr>
          <w:rFonts w:eastAsia="仿宋" w:hint="eastAsia"/>
          <w:sz w:val="32"/>
        </w:rPr>
        <w:t>2016</w:t>
      </w:r>
      <w:r w:rsidRPr="00043D6A">
        <w:rPr>
          <w:rFonts w:eastAsia="仿宋" w:hint="eastAsia"/>
          <w:sz w:val="32"/>
        </w:rPr>
        <w:t>〕</w:t>
      </w:r>
      <w:r w:rsidRPr="00043D6A">
        <w:rPr>
          <w:rFonts w:eastAsia="仿宋" w:hint="eastAsia"/>
          <w:sz w:val="32"/>
        </w:rPr>
        <w:t>2</w:t>
      </w:r>
      <w:r w:rsidRPr="00043D6A">
        <w:rPr>
          <w:rFonts w:eastAsia="仿宋" w:hint="eastAsia"/>
          <w:sz w:val="32"/>
        </w:rPr>
        <w:t>号《行政处罚告知书》，告知当事人拟作出行政处罚的事实、理由、依据，并告知当事人依法享有的权利。当事人在规定的时间内，未提出陈述、申辩意见。</w:t>
      </w:r>
    </w:p>
    <w:p w:rsidR="00D21C08" w:rsidRPr="00043D6A" w:rsidRDefault="00596045" w:rsidP="00043D6A">
      <w:pPr>
        <w:spacing w:line="480" w:lineRule="auto"/>
        <w:ind w:firstLineChars="200" w:firstLine="640"/>
        <w:rPr>
          <w:rFonts w:eastAsia="仿宋"/>
          <w:sz w:val="32"/>
        </w:rPr>
      </w:pPr>
      <w:r w:rsidRPr="00043D6A">
        <w:rPr>
          <w:rFonts w:eastAsia="仿宋" w:hint="eastAsia"/>
          <w:sz w:val="32"/>
        </w:rPr>
        <w:t>依据《中华人民共和国反垄断法》第四十六条第一款、《工商行政管理机关禁止垄断协议行为的规定》（国家工商</w:t>
      </w:r>
      <w:r w:rsidRPr="00043D6A">
        <w:rPr>
          <w:rFonts w:eastAsia="仿宋" w:hint="eastAsia"/>
          <w:sz w:val="32"/>
        </w:rPr>
        <w:lastRenderedPageBreak/>
        <w:t>行政管理总局令第</w:t>
      </w:r>
      <w:r w:rsidRPr="00043D6A">
        <w:rPr>
          <w:rFonts w:eastAsia="仿宋" w:hint="eastAsia"/>
          <w:sz w:val="32"/>
        </w:rPr>
        <w:t>53</w:t>
      </w:r>
      <w:r w:rsidRPr="00043D6A">
        <w:rPr>
          <w:rFonts w:eastAsia="仿宋" w:hint="eastAsia"/>
          <w:sz w:val="32"/>
        </w:rPr>
        <w:t>号）第十条第一款的规定，本局依法对当事人作出以下处罚决定：</w:t>
      </w:r>
      <w:r w:rsidRPr="00043D6A">
        <w:rPr>
          <w:rFonts w:eastAsia="仿宋" w:hint="eastAsia"/>
          <w:sz w:val="32"/>
        </w:rPr>
        <w:t>1</w:t>
      </w:r>
      <w:r w:rsidRPr="00043D6A">
        <w:rPr>
          <w:rFonts w:eastAsia="仿宋" w:hint="eastAsia"/>
          <w:sz w:val="32"/>
        </w:rPr>
        <w:t>、责令停止达成、实施分割销售市场的垄断协议行为；</w:t>
      </w:r>
      <w:r w:rsidRPr="00043D6A">
        <w:rPr>
          <w:rFonts w:eastAsia="仿宋" w:hint="eastAsia"/>
          <w:sz w:val="32"/>
        </w:rPr>
        <w:t>2</w:t>
      </w:r>
      <w:r w:rsidRPr="00043D6A">
        <w:rPr>
          <w:rFonts w:eastAsia="仿宋" w:hint="eastAsia"/>
          <w:sz w:val="32"/>
        </w:rPr>
        <w:t>、按阳光财产保险股份有限公司河池中心支公司</w:t>
      </w:r>
      <w:r w:rsidRPr="00043D6A">
        <w:rPr>
          <w:rFonts w:eastAsia="仿宋" w:hint="eastAsia"/>
          <w:sz w:val="32"/>
        </w:rPr>
        <w:t>2013</w:t>
      </w:r>
      <w:r w:rsidRPr="00043D6A">
        <w:rPr>
          <w:rFonts w:eastAsia="仿宋" w:hint="eastAsia"/>
          <w:sz w:val="32"/>
        </w:rPr>
        <w:t>年摩托车交强险保费销售额（</w:t>
      </w:r>
      <w:r w:rsidRPr="00043D6A">
        <w:rPr>
          <w:rFonts w:eastAsia="仿宋" w:hint="eastAsia"/>
          <w:sz w:val="32"/>
        </w:rPr>
        <w:t>251,401</w:t>
      </w:r>
      <w:r w:rsidRPr="00043D6A">
        <w:rPr>
          <w:rFonts w:eastAsia="仿宋" w:hint="eastAsia"/>
          <w:sz w:val="32"/>
        </w:rPr>
        <w:t>元）的</w:t>
      </w:r>
      <w:r w:rsidRPr="00043D6A">
        <w:rPr>
          <w:rFonts w:eastAsia="仿宋" w:hint="eastAsia"/>
          <w:sz w:val="32"/>
        </w:rPr>
        <w:t>5%</w:t>
      </w:r>
      <w:r w:rsidRPr="00043D6A">
        <w:rPr>
          <w:rFonts w:eastAsia="仿宋" w:hint="eastAsia"/>
          <w:sz w:val="32"/>
        </w:rPr>
        <w:t>处以罚款，计人民币壹万贰仟伍佰元整（￥</w:t>
      </w:r>
      <w:r w:rsidRPr="00043D6A">
        <w:rPr>
          <w:rFonts w:eastAsia="仿宋" w:hint="eastAsia"/>
          <w:sz w:val="32"/>
        </w:rPr>
        <w:t>12500.00</w:t>
      </w:r>
      <w:r w:rsidRPr="00043D6A">
        <w:rPr>
          <w:rFonts w:eastAsia="仿宋" w:hint="eastAsia"/>
          <w:sz w:val="32"/>
        </w:rPr>
        <w:t>元）。上缴国库。</w:t>
      </w:r>
    </w:p>
    <w:p w:rsidR="00D21C08" w:rsidRPr="00043D6A" w:rsidRDefault="00596045" w:rsidP="00043D6A">
      <w:pPr>
        <w:spacing w:line="480" w:lineRule="auto"/>
        <w:ind w:firstLineChars="200" w:firstLine="640"/>
        <w:rPr>
          <w:rFonts w:eastAsia="仿宋"/>
          <w:sz w:val="32"/>
        </w:rPr>
      </w:pPr>
      <w:r w:rsidRPr="00043D6A">
        <w:rPr>
          <w:rFonts w:eastAsia="仿宋" w:hint="eastAsia"/>
          <w:sz w:val="32"/>
        </w:rPr>
        <w:t>当事人应在收到本决定书之日起十五日内到中国建设银行五象广场支行（地址：南宁市青秀区金湖北路</w:t>
      </w:r>
      <w:r w:rsidRPr="00043D6A">
        <w:rPr>
          <w:rFonts w:eastAsia="仿宋" w:hint="eastAsia"/>
          <w:sz w:val="32"/>
        </w:rPr>
        <w:t>58</w:t>
      </w:r>
      <w:r w:rsidRPr="00043D6A">
        <w:rPr>
          <w:rFonts w:eastAsia="仿宋" w:hint="eastAsia"/>
          <w:sz w:val="32"/>
        </w:rPr>
        <w:t>号广西建设大厦，帐户：广西壮族自治区工商行政管理局，帐号：</w:t>
      </w:r>
      <w:r w:rsidRPr="00043D6A">
        <w:rPr>
          <w:rFonts w:eastAsia="仿宋" w:hint="eastAsia"/>
          <w:sz w:val="32"/>
        </w:rPr>
        <w:t>45001604663050500966</w:t>
      </w:r>
      <w:r w:rsidRPr="00043D6A">
        <w:rPr>
          <w:rFonts w:eastAsia="仿宋" w:hint="eastAsia"/>
          <w:sz w:val="32"/>
        </w:rPr>
        <w:t>）缴纳上述款项，逾期不缴纳，本局将依照《中华人民共和国行政处罚法》第五十一条之规定，采取下列措施：（一）每日按罚款数额的百分之三加处罚款；（二）申请人民法院强制执行。</w:t>
      </w:r>
    </w:p>
    <w:p w:rsidR="00596045" w:rsidRPr="00043D6A" w:rsidRDefault="00596045" w:rsidP="00043D6A">
      <w:pPr>
        <w:spacing w:line="480" w:lineRule="auto"/>
        <w:ind w:firstLineChars="200" w:firstLine="640"/>
        <w:rPr>
          <w:rFonts w:eastAsia="仿宋"/>
          <w:sz w:val="32"/>
        </w:rPr>
      </w:pPr>
      <w:r w:rsidRPr="00043D6A">
        <w:rPr>
          <w:rFonts w:eastAsia="仿宋" w:hint="eastAsia"/>
          <w:sz w:val="32"/>
        </w:rPr>
        <w:t>当事人如不服本决定，可在接到本处罚决定书之日起六十日内，向国家工商行政管理总局或广西壮族自治区人民政府申请行政复议或在六个月内向南宁市青秀区人民法院提起行政诉讼。复议、诉讼期间，本处罚决定不停止执行。</w:t>
      </w:r>
    </w:p>
    <w:p w:rsidR="00596045" w:rsidRPr="00043D6A" w:rsidRDefault="00596045" w:rsidP="00043D6A">
      <w:pPr>
        <w:spacing w:line="480" w:lineRule="auto"/>
        <w:jc w:val="right"/>
        <w:rPr>
          <w:rFonts w:eastAsia="仿宋"/>
          <w:sz w:val="32"/>
        </w:rPr>
      </w:pPr>
      <w:r w:rsidRPr="00043D6A">
        <w:rPr>
          <w:rFonts w:eastAsia="仿宋" w:hint="eastAsia"/>
          <w:sz w:val="32"/>
        </w:rPr>
        <w:t>广西壮族自治区工商行政管理局</w:t>
      </w:r>
    </w:p>
    <w:p w:rsidR="00517D05" w:rsidRPr="00043D6A" w:rsidRDefault="00596045" w:rsidP="00043D6A">
      <w:pPr>
        <w:wordWrap w:val="0"/>
        <w:spacing w:line="480" w:lineRule="auto"/>
        <w:jc w:val="right"/>
        <w:rPr>
          <w:rFonts w:eastAsia="仿宋"/>
          <w:sz w:val="32"/>
        </w:rPr>
      </w:pPr>
      <w:r w:rsidRPr="00043D6A">
        <w:rPr>
          <w:rFonts w:eastAsia="仿宋" w:hint="eastAsia"/>
          <w:sz w:val="32"/>
        </w:rPr>
        <w:t>2017</w:t>
      </w:r>
      <w:r w:rsidRPr="00043D6A">
        <w:rPr>
          <w:rFonts w:eastAsia="仿宋" w:hint="eastAsia"/>
          <w:sz w:val="32"/>
        </w:rPr>
        <w:t>年</w:t>
      </w:r>
      <w:r w:rsidRPr="00043D6A">
        <w:rPr>
          <w:rFonts w:eastAsia="仿宋" w:hint="eastAsia"/>
          <w:sz w:val="32"/>
        </w:rPr>
        <w:t>3</w:t>
      </w:r>
      <w:r w:rsidRPr="00043D6A">
        <w:rPr>
          <w:rFonts w:eastAsia="仿宋" w:hint="eastAsia"/>
          <w:sz w:val="32"/>
        </w:rPr>
        <w:t>月</w:t>
      </w:r>
      <w:r w:rsidRPr="00043D6A">
        <w:rPr>
          <w:rFonts w:eastAsia="仿宋" w:hint="eastAsia"/>
          <w:sz w:val="32"/>
        </w:rPr>
        <w:t>20</w:t>
      </w:r>
      <w:r w:rsidRPr="00043D6A">
        <w:rPr>
          <w:rFonts w:eastAsia="仿宋" w:hint="eastAsia"/>
          <w:sz w:val="32"/>
        </w:rPr>
        <w:t>日</w:t>
      </w:r>
      <w:r w:rsidR="00043D6A">
        <w:rPr>
          <w:rFonts w:eastAsia="仿宋" w:hint="eastAsia"/>
          <w:sz w:val="32"/>
        </w:rPr>
        <w:t xml:space="preserve">      </w:t>
      </w:r>
    </w:p>
    <w:sectPr w:rsidR="00517D05" w:rsidRPr="00043D6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B81"/>
    <w:rsid w:val="00043D6A"/>
    <w:rsid w:val="00391B81"/>
    <w:rsid w:val="00517D05"/>
    <w:rsid w:val="00596045"/>
    <w:rsid w:val="00D21C08"/>
    <w:rsid w:val="00E34B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596045"/>
    <w:rPr>
      <w:sz w:val="18"/>
      <w:szCs w:val="18"/>
    </w:rPr>
  </w:style>
  <w:style w:type="character" w:customStyle="1" w:styleId="Char">
    <w:name w:val="批注框文本 Char"/>
    <w:basedOn w:val="a0"/>
    <w:link w:val="a3"/>
    <w:uiPriority w:val="99"/>
    <w:semiHidden/>
    <w:rsid w:val="00596045"/>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596045"/>
    <w:rPr>
      <w:sz w:val="18"/>
      <w:szCs w:val="18"/>
    </w:rPr>
  </w:style>
  <w:style w:type="character" w:customStyle="1" w:styleId="Char">
    <w:name w:val="批注框文本 Char"/>
    <w:basedOn w:val="a0"/>
    <w:link w:val="a3"/>
    <w:uiPriority w:val="99"/>
    <w:semiHidden/>
    <w:rsid w:val="0059604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4670205">
      <w:bodyDiv w:val="1"/>
      <w:marLeft w:val="0"/>
      <w:marRight w:val="0"/>
      <w:marTop w:val="0"/>
      <w:marBottom w:val="0"/>
      <w:divBdr>
        <w:top w:val="none" w:sz="0" w:space="0" w:color="auto"/>
        <w:left w:val="none" w:sz="0" w:space="0" w:color="auto"/>
        <w:bottom w:val="none" w:sz="0" w:space="0" w:color="auto"/>
        <w:right w:val="none" w:sz="0" w:space="0" w:color="auto"/>
      </w:divBdr>
      <w:divsChild>
        <w:div w:id="1137919486">
          <w:marLeft w:val="0"/>
          <w:marRight w:val="0"/>
          <w:marTop w:val="0"/>
          <w:marBottom w:val="0"/>
          <w:divBdr>
            <w:top w:val="none" w:sz="0" w:space="0" w:color="auto"/>
            <w:left w:val="none" w:sz="0" w:space="0" w:color="auto"/>
            <w:bottom w:val="none" w:sz="0" w:space="0" w:color="auto"/>
            <w:right w:val="none" w:sz="0" w:space="0" w:color="auto"/>
          </w:divBdr>
          <w:divsChild>
            <w:div w:id="1337076010">
              <w:marLeft w:val="0"/>
              <w:marRight w:val="0"/>
              <w:marTop w:val="100"/>
              <w:marBottom w:val="100"/>
              <w:divBdr>
                <w:top w:val="none" w:sz="0" w:space="0" w:color="auto"/>
                <w:left w:val="none" w:sz="0" w:space="0" w:color="auto"/>
                <w:bottom w:val="none" w:sz="0" w:space="0" w:color="auto"/>
                <w:right w:val="none" w:sz="0" w:space="0" w:color="auto"/>
              </w:divBdr>
              <w:divsChild>
                <w:div w:id="120579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8</Pages>
  <Words>609</Words>
  <Characters>3477</Characters>
  <Application>Microsoft Office Word</Application>
  <DocSecurity>0</DocSecurity>
  <Lines>28</Lines>
  <Paragraphs>8</Paragraphs>
  <ScaleCrop>false</ScaleCrop>
  <Company>Microsoft</Company>
  <LinksUpToDate>false</LinksUpToDate>
  <CharactersWithSpaces>4078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009</dc:creator>
  <cp:keywords/>
  <dc:description/>
  <cp:lastModifiedBy>009</cp:lastModifiedBy>
  <cp:revision>5</cp:revision>
  <dcterms:created xsi:type="dcterms:W3CDTF">2017-04-13T06:51:00Z</dcterms:created>
  <dcterms:modified xsi:type="dcterms:W3CDTF">2017-04-13T07:09:00Z</dcterms:modified>
</cp:coreProperties>
</file>