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pacing w:val="-11"/>
          <w:w w:val="98"/>
          <w:sz w:val="44"/>
        </w:rPr>
      </w:pPr>
      <w:r>
        <w:rPr>
          <w:rFonts w:hint="eastAsia" w:ascii="Times New Roman" w:hAnsi="Times New Roman" w:eastAsia="方正小标宋简体" w:cs="Times New Roman"/>
          <w:spacing w:val="-11"/>
          <w:w w:val="98"/>
          <w:sz w:val="44"/>
          <w:lang w:eastAsia="zh-CN"/>
        </w:rPr>
        <w:t>关于</w:t>
      </w:r>
      <w:r>
        <w:rPr>
          <w:rFonts w:hint="default" w:ascii="Times New Roman" w:hAnsi="Times New Roman" w:eastAsia="方正小标宋简体" w:cs="Times New Roman"/>
          <w:spacing w:val="-11"/>
          <w:w w:val="98"/>
          <w:sz w:val="44"/>
        </w:rPr>
        <w:t>《</w:t>
      </w:r>
      <w:r>
        <w:rPr>
          <w:rFonts w:hint="default" w:ascii="Times New Roman" w:hAnsi="Times New Roman" w:eastAsia="方正小标宋简体" w:cs="Times New Roman"/>
          <w:spacing w:val="-11"/>
          <w:w w:val="98"/>
          <w:sz w:val="44"/>
          <w:lang w:eastAsia="zh-CN"/>
        </w:rPr>
        <w:t>制止滥用行政权力排除、限制竞争行为规定</w:t>
      </w:r>
      <w:r>
        <w:rPr>
          <w:rFonts w:hint="default" w:ascii="Times New Roman" w:hAnsi="Times New Roman" w:eastAsia="方正小标宋简体" w:cs="Times New Roman"/>
          <w:spacing w:val="-11"/>
          <w:w w:val="98"/>
          <w:sz w:val="44"/>
        </w:rPr>
        <w:t>（征求意见稿）》</w:t>
      </w:r>
      <w:r>
        <w:rPr>
          <w:rFonts w:hint="eastAsia" w:ascii="Times New Roman" w:hAnsi="Times New Roman" w:eastAsia="方正小标宋简体" w:cs="Times New Roman"/>
          <w:spacing w:val="-11"/>
          <w:w w:val="98"/>
          <w:sz w:val="44"/>
          <w:lang w:eastAsia="zh-CN"/>
        </w:rPr>
        <w:t>的</w:t>
      </w:r>
      <w:r>
        <w:rPr>
          <w:rFonts w:hint="default" w:ascii="Times New Roman" w:hAnsi="Times New Roman" w:eastAsia="方正小标宋简体" w:cs="Times New Roman"/>
          <w:spacing w:val="-11"/>
          <w:w w:val="98"/>
          <w:sz w:val="44"/>
        </w:rPr>
        <w:t>起草说明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w:t>
      </w:r>
      <w:r>
        <w:rPr>
          <w:rFonts w:hint="eastAsia" w:ascii="Times New Roman" w:hAnsi="Times New Roman" w:eastAsia="仿宋_GB2312" w:cs="Times New Roman"/>
          <w:sz w:val="32"/>
          <w:szCs w:val="32"/>
          <w:lang w:eastAsia="zh-CN"/>
        </w:rPr>
        <w:t>修正后的</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中华人民共和国</w:t>
      </w:r>
      <w:r>
        <w:rPr>
          <w:rFonts w:hint="default" w:ascii="Times New Roman" w:hAnsi="Times New Roman" w:eastAsia="仿宋_GB2312" w:cs="Times New Roman"/>
          <w:sz w:val="32"/>
          <w:szCs w:val="32"/>
          <w:lang w:val="en-US" w:eastAsia="zh-CN"/>
        </w:rPr>
        <w:t>反垄断法》</w:t>
      </w:r>
      <w:r>
        <w:rPr>
          <w:rFonts w:hint="eastAsia" w:ascii="Times New Roman" w:hAnsi="Times New Roman" w:eastAsia="仿宋_GB2312" w:cs="Times New Roman"/>
          <w:sz w:val="32"/>
          <w:szCs w:val="32"/>
          <w:lang w:val="en-US" w:eastAsia="zh-CN"/>
        </w:rPr>
        <w:t>（以下称新《反垄断法》）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进一步加强和改进</w:t>
      </w:r>
      <w:r>
        <w:rPr>
          <w:rFonts w:hint="default" w:ascii="Times New Roman" w:hAnsi="Times New Roman" w:eastAsia="仿宋_GB2312" w:cs="Times New Roman"/>
          <w:sz w:val="32"/>
          <w:szCs w:val="32"/>
          <w:lang w:eastAsia="zh-CN"/>
        </w:rPr>
        <w:t>制止滥用行政权力排除、限制竞争反垄断执法，</w:t>
      </w:r>
      <w:r>
        <w:rPr>
          <w:rFonts w:hint="eastAsia" w:ascii="Times New Roman" w:hAnsi="Times New Roman" w:eastAsia="仿宋_GB2312" w:cs="Times New Roman"/>
          <w:sz w:val="32"/>
          <w:szCs w:val="32"/>
          <w:lang w:eastAsia="zh-CN"/>
        </w:rPr>
        <w:t>保护市场公平竞争，市场监管总局</w:t>
      </w:r>
      <w:r>
        <w:rPr>
          <w:rFonts w:hint="default" w:ascii="Times New Roman" w:hAnsi="Times New Roman" w:eastAsia="仿宋_GB2312" w:cs="Times New Roman"/>
          <w:color w:val="000000"/>
          <w:sz w:val="32"/>
          <w:szCs w:val="32"/>
        </w:rPr>
        <w:t>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制止滥用行政权力排除、限制竞争行为暂行规定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（以下简称原《暂行规定》）</w:t>
      </w:r>
      <w:r>
        <w:rPr>
          <w:rFonts w:hint="default" w:ascii="Times New Roman" w:hAnsi="Times New Roman" w:eastAsia="仿宋_GB2312" w:cs="Times New Roman"/>
          <w:color w:val="000000"/>
          <w:sz w:val="32"/>
          <w:szCs w:val="32"/>
        </w:rPr>
        <w:t>进行了修订，形成《</w:t>
      </w:r>
      <w:r>
        <w:rPr>
          <w:rFonts w:hint="default" w:ascii="Times New Roman" w:hAnsi="Times New Roman" w:eastAsia="仿宋_GB2312" w:cs="Times New Roman"/>
          <w:sz w:val="32"/>
          <w:szCs w:val="32"/>
          <w:lang w:eastAsia="zh-CN"/>
        </w:rPr>
        <w:t>制止滥用行政权力排除、限制竞争行为规定</w:t>
      </w:r>
      <w:r>
        <w:rPr>
          <w:rFonts w:hint="default" w:ascii="Times New Roman" w:hAnsi="Times New Roman" w:eastAsia="仿宋_GB2312" w:cs="Times New Roman"/>
          <w:color w:val="000000"/>
          <w:sz w:val="32"/>
          <w:szCs w:val="32"/>
        </w:rPr>
        <w:t>（征求意见稿）》</w:t>
      </w:r>
      <w:r>
        <w:rPr>
          <w:rFonts w:hint="default" w:ascii="Times New Roman" w:hAnsi="Times New Roman" w:eastAsia="仿宋_GB2312" w:cs="Times New Roman"/>
          <w:sz w:val="32"/>
          <w:szCs w:val="32"/>
        </w:rPr>
        <w:t>（以下简称《</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就</w:t>
      </w:r>
      <w:r>
        <w:rPr>
          <w:rFonts w:hint="default" w:ascii="Times New Roman" w:hAnsi="Times New Roman" w:eastAsia="仿宋_GB2312" w:cs="Times New Roman"/>
          <w:sz w:val="32"/>
          <w:szCs w:val="32"/>
        </w:rPr>
        <w:t>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修订的必要性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019年9月</w:t>
      </w:r>
      <w:r>
        <w:rPr>
          <w:rFonts w:hint="eastAsia" w:ascii="Times New Roman" w:hAnsi="Times New Roman" w:eastAsia="仿宋_GB2312" w:cs="Times New Roman"/>
          <w:sz w:val="32"/>
          <w:szCs w:val="32"/>
          <w:lang w:val="en-US" w:eastAsia="zh-CN"/>
        </w:rPr>
        <w:t>原《暂行规定》</w:t>
      </w:r>
      <w:r>
        <w:rPr>
          <w:rFonts w:hint="default" w:ascii="Times New Roman" w:hAnsi="Times New Roman" w:eastAsia="仿宋_GB2312" w:cs="Times New Roman"/>
          <w:sz w:val="32"/>
          <w:szCs w:val="32"/>
          <w:lang w:val="en-US" w:eastAsia="zh-CN"/>
        </w:rPr>
        <w:t>实施以来，在预防和制止滥用行政权力排除、限制竞争行为，深化“放管服”改革，推动有效市场与有为政府更好结合等方面发挥了重要作用。</w:t>
      </w:r>
      <w:r>
        <w:rPr>
          <w:rFonts w:hint="eastAsia" w:ascii="Times New Roman" w:hAnsi="Times New Roman" w:eastAsia="仿宋_GB2312" w:cs="Times New Roman"/>
          <w:sz w:val="32"/>
          <w:szCs w:val="32"/>
          <w:lang w:val="en-US" w:eastAsia="zh-CN"/>
        </w:rPr>
        <w:t>贯彻党中央、国务院深入推进公平竞争政策实施，加快建设全国统一大市场有关决策部署，全面落实新《反垄断法》要求，有必要对原《暂行规定》进行修订。</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kern w:val="2"/>
          <w:sz w:val="32"/>
          <w:szCs w:val="32"/>
          <w:lang w:val="en-US" w:eastAsia="zh-CN" w:bidi="ar-SA"/>
        </w:rPr>
        <w:t>（一）全面落实新</w:t>
      </w:r>
      <w:r>
        <w:rPr>
          <w:rFonts w:hint="default" w:ascii="Times New Roman" w:hAnsi="Times New Roman" w:eastAsia="楷体_GB2312" w:cs="Times New Roman"/>
          <w:b/>
          <w:bCs/>
          <w:kern w:val="2"/>
          <w:sz w:val="32"/>
          <w:szCs w:val="32"/>
          <w:lang w:val="en-US" w:eastAsia="zh-CN" w:bidi="ar-SA"/>
        </w:rPr>
        <w:t>《反垄断法》</w:t>
      </w:r>
      <w:r>
        <w:rPr>
          <w:rFonts w:hint="eastAsia" w:ascii="Times New Roman" w:hAnsi="Times New Roman" w:eastAsia="楷体_GB2312" w:cs="Times New Roman"/>
          <w:b/>
          <w:bCs/>
          <w:kern w:val="2"/>
          <w:sz w:val="32"/>
          <w:szCs w:val="32"/>
          <w:lang w:val="en-US" w:eastAsia="zh-CN" w:bidi="ar-SA"/>
        </w:rPr>
        <w:t>的需要。</w:t>
      </w:r>
      <w:r>
        <w:rPr>
          <w:rFonts w:hint="eastAsia" w:ascii="Times New Roman" w:hAnsi="Times New Roman" w:eastAsia="仿宋_GB2312" w:cs="Times New Roman"/>
          <w:sz w:val="32"/>
          <w:szCs w:val="32"/>
          <w:lang w:val="en-US" w:eastAsia="zh-CN"/>
        </w:rPr>
        <w:t>新</w:t>
      </w:r>
      <w:r>
        <w:rPr>
          <w:rFonts w:hint="default" w:ascii="Times New Roman" w:hAnsi="Times New Roman" w:eastAsia="仿宋_GB2312" w:cs="Times New Roman"/>
          <w:sz w:val="32"/>
          <w:szCs w:val="32"/>
          <w:lang w:val="en-US" w:eastAsia="zh-CN"/>
        </w:rPr>
        <w:t>《反垄断法》对滥用行政权力排除、限制竞争行为的</w:t>
      </w:r>
      <w:r>
        <w:rPr>
          <w:rFonts w:hint="eastAsia" w:ascii="Times New Roman" w:hAnsi="Times New Roman" w:eastAsia="仿宋_GB2312" w:cs="Times New Roman"/>
          <w:sz w:val="32"/>
          <w:szCs w:val="32"/>
          <w:lang w:val="en-US" w:eastAsia="zh-CN"/>
        </w:rPr>
        <w:t>表现方式</w:t>
      </w:r>
      <w:r>
        <w:rPr>
          <w:rFonts w:hint="default" w:ascii="Times New Roman" w:hAnsi="Times New Roman" w:eastAsia="仿宋_GB2312" w:cs="Times New Roman"/>
          <w:sz w:val="32"/>
          <w:szCs w:val="32"/>
          <w:lang w:val="en-US" w:eastAsia="zh-CN"/>
        </w:rPr>
        <w:t>进行了调整，</w:t>
      </w:r>
      <w:r>
        <w:rPr>
          <w:rFonts w:hint="eastAsia" w:ascii="Times New Roman" w:hAnsi="Times New Roman" w:eastAsia="仿宋_GB2312" w:cs="Times New Roman"/>
          <w:sz w:val="32"/>
          <w:szCs w:val="32"/>
          <w:lang w:val="en-US" w:eastAsia="zh-CN"/>
        </w:rPr>
        <w:t>增加了公平竞争审查制度，</w:t>
      </w:r>
      <w:r>
        <w:rPr>
          <w:rFonts w:hint="default" w:ascii="Times New Roman" w:hAnsi="Times New Roman" w:eastAsia="仿宋_GB2312" w:cs="Times New Roman"/>
          <w:sz w:val="32"/>
          <w:szCs w:val="32"/>
          <w:lang w:val="en-US" w:eastAsia="zh-CN"/>
        </w:rPr>
        <w:t>新增了</w:t>
      </w:r>
      <w:r>
        <w:rPr>
          <w:rFonts w:hint="eastAsia" w:ascii="Times New Roman" w:hAnsi="Times New Roman" w:eastAsia="仿宋_GB2312" w:cs="Times New Roman"/>
          <w:sz w:val="32"/>
          <w:szCs w:val="32"/>
          <w:lang w:val="en-US" w:eastAsia="zh-CN"/>
        </w:rPr>
        <w:t>对涉嫌</w:t>
      </w:r>
      <w:r>
        <w:rPr>
          <w:rFonts w:hint="default" w:ascii="Times New Roman" w:hAnsi="Times New Roman" w:eastAsia="仿宋_GB2312" w:cs="Times New Roman"/>
          <w:sz w:val="32"/>
          <w:szCs w:val="32"/>
          <w:lang w:val="en-US" w:eastAsia="zh-CN"/>
        </w:rPr>
        <w:t>滥用行政权力排除、限制竞争行为</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调查、约谈等规定，</w:t>
      </w:r>
      <w:r>
        <w:rPr>
          <w:rFonts w:hint="eastAsia" w:ascii="Times New Roman" w:hAnsi="Times New Roman" w:eastAsia="仿宋_GB2312" w:cs="Times New Roman"/>
          <w:sz w:val="32"/>
          <w:szCs w:val="32"/>
          <w:lang w:val="en-US" w:eastAsia="zh-CN"/>
        </w:rPr>
        <w:t>为强化制止</w:t>
      </w:r>
      <w:r>
        <w:rPr>
          <w:rFonts w:hint="default" w:ascii="Times New Roman" w:hAnsi="Times New Roman" w:eastAsia="仿宋_GB2312" w:cs="Times New Roman"/>
          <w:sz w:val="32"/>
          <w:szCs w:val="32"/>
          <w:lang w:val="en-US" w:eastAsia="zh-CN"/>
        </w:rPr>
        <w:t>滥用行政权力排除、限制竞争</w:t>
      </w:r>
      <w:r>
        <w:rPr>
          <w:rFonts w:hint="eastAsia" w:ascii="Times New Roman" w:hAnsi="Times New Roman" w:eastAsia="仿宋_GB2312" w:cs="Times New Roman"/>
          <w:sz w:val="32"/>
          <w:szCs w:val="32"/>
          <w:lang w:val="en-US" w:eastAsia="zh-CN"/>
        </w:rPr>
        <w:t>反垄断执法完善了</w:t>
      </w:r>
      <w:r>
        <w:rPr>
          <w:rFonts w:hint="default" w:ascii="Times New Roman" w:hAnsi="Times New Roman" w:eastAsia="仿宋_GB2312" w:cs="Times New Roman"/>
          <w:sz w:val="32"/>
          <w:szCs w:val="32"/>
          <w:lang w:val="en-US" w:eastAsia="zh-CN"/>
        </w:rPr>
        <w:t>制度供给</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《规定》</w:t>
      </w:r>
      <w:r>
        <w:rPr>
          <w:rFonts w:hint="eastAsia" w:ascii="Times New Roman" w:hAnsi="Times New Roman" w:eastAsia="仿宋_GB2312" w:cs="Times New Roman"/>
          <w:sz w:val="32"/>
          <w:szCs w:val="32"/>
          <w:lang w:val="en-US" w:eastAsia="zh-CN"/>
        </w:rPr>
        <w:t>作为配套规章，</w:t>
      </w:r>
      <w:r>
        <w:rPr>
          <w:rFonts w:hint="default" w:ascii="Times New Roman" w:hAnsi="Times New Roman" w:eastAsia="仿宋_GB2312" w:cs="Times New Roman"/>
          <w:sz w:val="32"/>
          <w:szCs w:val="32"/>
          <w:lang w:val="en-US" w:eastAsia="zh-CN"/>
        </w:rPr>
        <w:t>有必要</w:t>
      </w:r>
      <w:r>
        <w:rPr>
          <w:rFonts w:hint="eastAsia" w:ascii="Times New Roman" w:hAnsi="Times New Roman" w:eastAsia="仿宋_GB2312" w:cs="Times New Roman"/>
          <w:sz w:val="32"/>
          <w:szCs w:val="32"/>
          <w:lang w:val="en-US" w:eastAsia="zh-CN"/>
        </w:rPr>
        <w:t>通过修订做好衔接。</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kern w:val="2"/>
          <w:sz w:val="32"/>
          <w:szCs w:val="32"/>
          <w:lang w:val="en-US" w:eastAsia="zh-CN" w:bidi="ar-SA"/>
        </w:rPr>
        <w:t>（二）加快建设全国统一大市场的需要。</w:t>
      </w:r>
      <w:r>
        <w:rPr>
          <w:rFonts w:hint="eastAsia" w:ascii="Times New Roman" w:hAnsi="Times New Roman" w:eastAsia="仿宋_GB2312" w:cs="Times New Roman"/>
          <w:sz w:val="32"/>
          <w:szCs w:val="32"/>
          <w:lang w:val="en-US" w:eastAsia="zh-CN"/>
        </w:rPr>
        <w:t>加快建设高效规范、公平竞争、充分开放的全国统一大市场是党中央、国务院的重大决策部署，重点任务之一是进一步规范不当市场干预行为。通过</w:t>
      </w:r>
      <w:r>
        <w:rPr>
          <w:rFonts w:hint="default" w:ascii="Times New Roman" w:hAnsi="Times New Roman" w:eastAsia="仿宋_GB2312" w:cs="Times New Roman"/>
          <w:sz w:val="32"/>
          <w:szCs w:val="32"/>
          <w:lang w:val="en-US" w:eastAsia="zh-CN"/>
        </w:rPr>
        <w:t>《规定》修订，有利于进一步规范行政行为，</w:t>
      </w:r>
      <w:r>
        <w:rPr>
          <w:rFonts w:hint="eastAsia" w:ascii="Times New Roman" w:hAnsi="Times New Roman" w:eastAsia="仿宋_GB2312" w:cs="Times New Roman"/>
          <w:sz w:val="32"/>
          <w:szCs w:val="32"/>
          <w:lang w:val="en-US" w:eastAsia="zh-CN"/>
        </w:rPr>
        <w:t>促进</w:t>
      </w:r>
      <w:r>
        <w:rPr>
          <w:rFonts w:hint="default" w:ascii="Times New Roman" w:hAnsi="Times New Roman" w:eastAsia="仿宋_GB2312" w:cs="Times New Roman"/>
          <w:sz w:val="32"/>
          <w:szCs w:val="32"/>
          <w:lang w:val="en-US" w:eastAsia="zh-CN"/>
        </w:rPr>
        <w:t>打破行政性垄断，更好发挥政府作用，</w:t>
      </w:r>
      <w:r>
        <w:rPr>
          <w:rFonts w:hint="eastAsia" w:ascii="Times New Roman" w:hAnsi="Times New Roman" w:eastAsia="仿宋_GB2312" w:cs="Times New Roman"/>
          <w:sz w:val="32"/>
          <w:szCs w:val="32"/>
          <w:lang w:val="en-US" w:eastAsia="zh-CN"/>
        </w:rPr>
        <w:t>畅通国内大循环，</w:t>
      </w:r>
      <w:r>
        <w:rPr>
          <w:rFonts w:hint="default"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lang w:val="en-US" w:eastAsia="zh-CN"/>
        </w:rPr>
        <w:t>加快建设全国统一大市场</w:t>
      </w:r>
      <w:r>
        <w:rPr>
          <w:rFonts w:hint="default" w:ascii="Times New Roman" w:hAnsi="Times New Roman" w:eastAsia="仿宋_GB2312" w:cs="Times New Roman"/>
          <w:sz w:val="32"/>
          <w:szCs w:val="32"/>
          <w:lang w:val="en-US" w:eastAsia="zh-CN"/>
        </w:rPr>
        <w:t>提供坚实保障。</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kern w:val="2"/>
          <w:sz w:val="32"/>
          <w:szCs w:val="32"/>
          <w:lang w:val="en-US" w:eastAsia="zh-CN" w:bidi="ar-SA"/>
        </w:rPr>
        <w:t>（</w:t>
      </w:r>
      <w:r>
        <w:rPr>
          <w:rFonts w:hint="default" w:ascii="Times New Roman" w:hAnsi="Times New Roman" w:eastAsia="楷体_GB2312" w:cs="Times New Roman"/>
          <w:b/>
          <w:bCs/>
          <w:kern w:val="2"/>
          <w:sz w:val="32"/>
          <w:szCs w:val="32"/>
          <w:lang w:val="en-US" w:eastAsia="zh-CN" w:bidi="ar-SA"/>
        </w:rPr>
        <w:t>三</w:t>
      </w:r>
      <w:r>
        <w:rPr>
          <w:rFonts w:hint="eastAsia" w:ascii="Times New Roman" w:hAnsi="Times New Roman" w:eastAsia="楷体_GB2312" w:cs="Times New Roman"/>
          <w:b/>
          <w:bCs/>
          <w:kern w:val="2"/>
          <w:sz w:val="32"/>
          <w:szCs w:val="32"/>
          <w:lang w:val="en-US" w:eastAsia="zh-CN" w:bidi="ar-SA"/>
        </w:rPr>
        <w:t>）加强和改进</w:t>
      </w:r>
      <w:r>
        <w:rPr>
          <w:rFonts w:hint="default" w:ascii="Times New Roman" w:hAnsi="Times New Roman" w:eastAsia="楷体_GB2312" w:cs="Times New Roman"/>
          <w:b/>
          <w:bCs/>
          <w:kern w:val="2"/>
          <w:sz w:val="32"/>
          <w:szCs w:val="32"/>
          <w:lang w:val="en-US" w:eastAsia="zh-CN" w:bidi="ar-SA"/>
        </w:rPr>
        <w:t>制止滥用行政权力排除、限制竞争</w:t>
      </w:r>
      <w:r>
        <w:rPr>
          <w:rFonts w:hint="eastAsia" w:ascii="Times New Roman" w:hAnsi="Times New Roman" w:eastAsia="楷体_GB2312" w:cs="Times New Roman"/>
          <w:b/>
          <w:bCs/>
          <w:kern w:val="2"/>
          <w:sz w:val="32"/>
          <w:szCs w:val="32"/>
          <w:lang w:val="en-US" w:eastAsia="zh-CN" w:bidi="ar-SA"/>
        </w:rPr>
        <w:t>反垄断</w:t>
      </w:r>
      <w:r>
        <w:rPr>
          <w:rFonts w:hint="default" w:ascii="Times New Roman" w:hAnsi="Times New Roman" w:eastAsia="楷体_GB2312" w:cs="Times New Roman"/>
          <w:b/>
          <w:bCs/>
          <w:kern w:val="2"/>
          <w:sz w:val="32"/>
          <w:szCs w:val="32"/>
          <w:lang w:val="en-US" w:eastAsia="zh-CN" w:bidi="ar-SA"/>
        </w:rPr>
        <w:t>执法的需要。</w:t>
      </w:r>
      <w:r>
        <w:rPr>
          <w:rFonts w:hint="default" w:ascii="Times New Roman" w:hAnsi="Times New Roman" w:eastAsia="仿宋_GB2312" w:cs="Times New Roman"/>
          <w:sz w:val="32"/>
          <w:szCs w:val="32"/>
          <w:lang w:val="en-US" w:eastAsia="zh-CN"/>
        </w:rPr>
        <w:t>原《暂行规定》实施以来，制止滥用行政权力排除、限制竞争执法工作取得了积极成效，但也面临执法刚性较弱、执法权威不足等问题，有必要通过《规定》修订</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进一步优化顶层设计，总结、</w:t>
      </w:r>
      <w:r>
        <w:rPr>
          <w:rFonts w:hint="eastAsia" w:ascii="Times New Roman" w:hAnsi="Times New Roman" w:eastAsia="仿宋_GB2312" w:cs="Times New Roman"/>
          <w:sz w:val="32"/>
          <w:szCs w:val="32"/>
          <w:lang w:val="en-US" w:eastAsia="zh-CN"/>
        </w:rPr>
        <w:t>巩固</w:t>
      </w:r>
      <w:r>
        <w:rPr>
          <w:rFonts w:hint="default" w:ascii="Times New Roman" w:hAnsi="Times New Roman" w:eastAsia="仿宋_GB2312" w:cs="Times New Roman"/>
          <w:sz w:val="32"/>
          <w:szCs w:val="32"/>
          <w:lang w:val="en-US" w:eastAsia="zh-CN"/>
        </w:rPr>
        <w:t>执法经验，为</w:t>
      </w:r>
      <w:r>
        <w:rPr>
          <w:rFonts w:hint="eastAsia" w:ascii="Times New Roman" w:hAnsi="Times New Roman" w:eastAsia="仿宋_GB2312" w:cs="Times New Roman"/>
          <w:sz w:val="32"/>
          <w:szCs w:val="32"/>
          <w:lang w:val="en-US" w:eastAsia="zh-CN"/>
        </w:rPr>
        <w:t>进一步提升执法水平、增进执法效能奠定坚实制度基础</w:t>
      </w:r>
      <w:r>
        <w:rPr>
          <w:rFonts w:hint="default" w:ascii="Times New Roman" w:hAnsi="Times New Roman" w:eastAsia="仿宋_GB2312" w:cs="Times New Roman"/>
          <w:sz w:val="32"/>
          <w:szCs w:val="32"/>
          <w:lang w:val="en-US"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修订的主要过程</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ascii="Times New Roman" w:hAnsi="Times New Roman" w:eastAsia="仿宋_GB2312"/>
          <w:sz w:val="32"/>
          <w:szCs w:val="32"/>
        </w:rPr>
        <w:t>市场监管总局高度重视</w:t>
      </w:r>
      <w:r>
        <w:rPr>
          <w:rFonts w:hint="default" w:ascii="Times New Roman" w:hAnsi="Times New Roman" w:eastAsia="仿宋_GB2312" w:cs="Times New Roman"/>
          <w:sz w:val="32"/>
          <w:szCs w:val="32"/>
          <w:lang w:eastAsia="zh-CN"/>
        </w:rPr>
        <w:t>《规定》</w:t>
      </w:r>
      <w:r>
        <w:rPr>
          <w:rFonts w:ascii="Times New Roman" w:hAnsi="Times New Roman" w:eastAsia="仿宋_GB2312"/>
          <w:sz w:val="32"/>
          <w:szCs w:val="32"/>
        </w:rPr>
        <w:t>修订工作，</w:t>
      </w:r>
      <w:r>
        <w:rPr>
          <w:rFonts w:hint="eastAsia" w:ascii="Times New Roman" w:hAnsi="Times New Roman" w:eastAsia="仿宋_GB2312"/>
          <w:sz w:val="32"/>
          <w:szCs w:val="32"/>
          <w:lang w:eastAsia="zh-CN"/>
        </w:rPr>
        <w:t>列入</w:t>
      </w:r>
      <w:r>
        <w:rPr>
          <w:rFonts w:hint="eastAsia" w:ascii="Times New Roman" w:hAnsi="Times New Roman" w:eastAsia="仿宋_GB2312"/>
          <w:sz w:val="32"/>
          <w:szCs w:val="32"/>
          <w:lang w:val="en-US" w:eastAsia="zh-CN"/>
        </w:rPr>
        <w:t>2022年第一类立法项目，</w:t>
      </w:r>
      <w:r>
        <w:rPr>
          <w:rFonts w:ascii="Times New Roman" w:hAnsi="Times New Roman" w:eastAsia="仿宋_GB2312"/>
          <w:sz w:val="32"/>
          <w:szCs w:val="32"/>
        </w:rPr>
        <w:t>认真落实科学立法、民主立法、依法立法、开门立法要求，抓住提高立法质量这个关键，</w:t>
      </w:r>
      <w:r>
        <w:rPr>
          <w:rFonts w:hint="eastAsia" w:ascii="Times New Roman" w:hAnsi="Times New Roman" w:eastAsia="仿宋_GB2312"/>
          <w:sz w:val="32"/>
          <w:szCs w:val="32"/>
          <w:lang w:eastAsia="zh-CN"/>
        </w:rPr>
        <w:t>扎实</w:t>
      </w:r>
      <w:r>
        <w:rPr>
          <w:rFonts w:ascii="Times New Roman" w:hAnsi="Times New Roman" w:eastAsia="仿宋_GB2312"/>
          <w:sz w:val="32"/>
          <w:szCs w:val="32"/>
        </w:rPr>
        <w:t>开展</w:t>
      </w:r>
      <w:r>
        <w:rPr>
          <w:rFonts w:hint="default" w:ascii="Times New Roman" w:hAnsi="Times New Roman" w:eastAsia="仿宋_GB2312" w:cs="Times New Roman"/>
          <w:sz w:val="32"/>
          <w:szCs w:val="32"/>
          <w:lang w:eastAsia="zh-CN"/>
        </w:rPr>
        <w:t>《规定》</w:t>
      </w:r>
      <w:r>
        <w:rPr>
          <w:rFonts w:ascii="Times New Roman" w:hAnsi="Times New Roman" w:eastAsia="仿宋_GB2312"/>
          <w:sz w:val="32"/>
          <w:szCs w:val="32"/>
        </w:rPr>
        <w:t>修订工作。</w:t>
      </w:r>
    </w:p>
    <w:p>
      <w:pPr>
        <w:pStyle w:val="7"/>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Times New Roman" w:hAnsi="Times New Roman" w:eastAsia="仿宋_GB2312" w:cs="Times New Roman"/>
          <w:color w:val="000000"/>
          <w:sz w:val="32"/>
          <w:szCs w:val="32"/>
          <w:lang w:val="en-US" w:eastAsia="zh-CN" w:bidi="ar-SA"/>
        </w:rPr>
      </w:pPr>
      <w:r>
        <w:rPr>
          <w:rFonts w:hint="eastAsia" w:ascii="Times New Roman" w:hAnsi="Times New Roman" w:eastAsia="楷体_GB2312" w:cs="Times New Roman"/>
          <w:b/>
          <w:bCs/>
          <w:kern w:val="2"/>
          <w:sz w:val="32"/>
          <w:szCs w:val="32"/>
          <w:lang w:val="en-US" w:eastAsia="zh-CN"/>
        </w:rPr>
        <w:t>（一）深入开展理论</w:t>
      </w:r>
      <w:r>
        <w:rPr>
          <w:rFonts w:hint="default" w:ascii="Times New Roman" w:hAnsi="Times New Roman" w:eastAsia="楷体_GB2312" w:cs="Times New Roman"/>
          <w:b/>
          <w:bCs/>
          <w:kern w:val="2"/>
          <w:sz w:val="32"/>
          <w:szCs w:val="32"/>
          <w:lang w:val="en-US" w:eastAsia="zh-CN"/>
        </w:rPr>
        <w:t>研究。</w:t>
      </w:r>
      <w:r>
        <w:rPr>
          <w:rFonts w:hint="eastAsia" w:ascii="Times New Roman" w:hAnsi="Times New Roman" w:eastAsia="仿宋_GB2312" w:cs="Times New Roman"/>
          <w:kern w:val="2"/>
          <w:sz w:val="32"/>
          <w:szCs w:val="32"/>
          <w:lang w:val="en-US" w:eastAsia="zh-CN" w:bidi="ar-SA"/>
        </w:rPr>
        <w:t>委托专家团队专题开展</w:t>
      </w:r>
      <w:r>
        <w:rPr>
          <w:rFonts w:hint="default" w:ascii="Times New Roman" w:hAnsi="Times New Roman" w:eastAsia="仿宋_GB2312" w:cs="Times New Roman"/>
          <w:kern w:val="2"/>
          <w:sz w:val="32"/>
          <w:szCs w:val="32"/>
          <w:lang w:val="en-US" w:eastAsia="zh-CN" w:bidi="ar-SA"/>
        </w:rPr>
        <w:t>《规定》修订</w:t>
      </w:r>
      <w:r>
        <w:rPr>
          <w:rFonts w:hint="eastAsia" w:ascii="Times New Roman" w:hAnsi="Times New Roman" w:eastAsia="仿宋_GB2312" w:cs="Times New Roman"/>
          <w:kern w:val="2"/>
          <w:sz w:val="32"/>
          <w:szCs w:val="32"/>
          <w:lang w:val="en-US" w:eastAsia="zh-CN" w:bidi="ar-SA"/>
        </w:rPr>
        <w:t>立法咨询项目，加强立法研究。先后两次</w:t>
      </w:r>
      <w:r>
        <w:rPr>
          <w:rFonts w:hint="default" w:ascii="Times New Roman" w:hAnsi="Times New Roman" w:eastAsia="仿宋_GB2312" w:cs="Times New Roman"/>
          <w:color w:val="000000"/>
          <w:kern w:val="2"/>
          <w:sz w:val="32"/>
          <w:szCs w:val="32"/>
          <w:lang w:val="en-US" w:eastAsia="zh-CN" w:bidi="ar-SA"/>
        </w:rPr>
        <w:t>召开专家论证会，</w:t>
      </w:r>
      <w:r>
        <w:rPr>
          <w:rFonts w:hint="eastAsia" w:ascii="Times New Roman" w:hAnsi="Times New Roman" w:eastAsia="仿宋_GB2312" w:cs="Times New Roman"/>
          <w:color w:val="000000"/>
          <w:kern w:val="2"/>
          <w:sz w:val="32"/>
          <w:szCs w:val="32"/>
          <w:lang w:val="en-US" w:eastAsia="zh-CN" w:bidi="ar-SA"/>
        </w:rPr>
        <w:t>邀请</w:t>
      </w:r>
      <w:r>
        <w:rPr>
          <w:rFonts w:hint="default" w:ascii="Times New Roman" w:hAnsi="Times New Roman" w:eastAsia="仿宋_GB2312" w:cs="Times New Roman"/>
          <w:color w:val="000000"/>
          <w:kern w:val="2"/>
          <w:sz w:val="32"/>
          <w:szCs w:val="32"/>
          <w:lang w:val="en-US" w:eastAsia="zh-CN" w:bidi="ar-SA"/>
        </w:rPr>
        <w:t>国务院反垄断委员会专家咨询组</w:t>
      </w:r>
      <w:r>
        <w:rPr>
          <w:rFonts w:hint="eastAsia" w:ascii="Times New Roman" w:hAnsi="Times New Roman" w:eastAsia="仿宋_GB2312" w:cs="Times New Roman"/>
          <w:color w:val="000000"/>
          <w:kern w:val="2"/>
          <w:sz w:val="32"/>
          <w:szCs w:val="32"/>
          <w:lang w:val="en-US" w:eastAsia="zh-CN" w:bidi="ar-SA"/>
        </w:rPr>
        <w:t>和</w:t>
      </w:r>
      <w:r>
        <w:rPr>
          <w:rFonts w:hint="default" w:ascii="Times New Roman" w:hAnsi="Times New Roman" w:eastAsia="仿宋_GB2312" w:cs="Times New Roman"/>
          <w:color w:val="000000"/>
          <w:sz w:val="32"/>
          <w:szCs w:val="32"/>
          <w:lang w:val="en-US" w:eastAsia="zh-CN" w:bidi="ar-SA"/>
        </w:rPr>
        <w:t>总局反垄断专家库</w:t>
      </w:r>
      <w:r>
        <w:rPr>
          <w:rFonts w:hint="eastAsia" w:ascii="Times New Roman" w:hAnsi="Times New Roman" w:eastAsia="仿宋_GB2312" w:cs="Times New Roman"/>
          <w:color w:val="000000"/>
          <w:kern w:val="2"/>
          <w:sz w:val="32"/>
          <w:szCs w:val="32"/>
          <w:lang w:val="en-US" w:eastAsia="zh-CN" w:bidi="ar-SA"/>
        </w:rPr>
        <w:t>的专家</w:t>
      </w:r>
      <w:r>
        <w:rPr>
          <w:rFonts w:hint="default" w:ascii="Times New Roman" w:hAnsi="Times New Roman" w:eastAsia="仿宋_GB2312" w:cs="Times New Roman"/>
          <w:color w:val="000000"/>
          <w:sz w:val="32"/>
          <w:szCs w:val="32"/>
          <w:lang w:val="en-US" w:eastAsia="zh-CN" w:bidi="ar-SA"/>
        </w:rPr>
        <w:t>进行研究论证</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为《规定》</w:t>
      </w:r>
      <w:r>
        <w:rPr>
          <w:rFonts w:hint="eastAsia" w:ascii="Times New Roman" w:hAnsi="Times New Roman" w:eastAsia="仿宋_GB2312" w:cs="Times New Roman"/>
          <w:color w:val="000000"/>
          <w:sz w:val="32"/>
          <w:szCs w:val="32"/>
          <w:lang w:val="en-US" w:eastAsia="zh-CN" w:bidi="ar-SA"/>
        </w:rPr>
        <w:t>修订奠定坚实理论基础。</w:t>
      </w:r>
    </w:p>
    <w:p>
      <w:pPr>
        <w:pStyle w:val="7"/>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楷体_GB2312" w:cs="Times New Roman"/>
          <w:b/>
          <w:bCs/>
          <w:kern w:val="2"/>
          <w:sz w:val="32"/>
          <w:szCs w:val="32"/>
          <w:lang w:val="en-US" w:eastAsia="zh-CN"/>
        </w:rPr>
        <w:t>（二）全面总结执法实践。</w:t>
      </w:r>
      <w:r>
        <w:rPr>
          <w:rFonts w:hint="default" w:ascii="Times New Roman" w:hAnsi="Times New Roman" w:eastAsia="仿宋_GB2312" w:cs="Times New Roman"/>
          <w:color w:val="000000"/>
          <w:kern w:val="2"/>
          <w:sz w:val="32"/>
          <w:szCs w:val="32"/>
          <w:lang w:val="en-US" w:eastAsia="zh-CN" w:bidi="ar-SA"/>
        </w:rPr>
        <w:t>召开</w:t>
      </w:r>
      <w:r>
        <w:rPr>
          <w:rFonts w:hint="default" w:ascii="Times New Roman" w:hAnsi="Times New Roman" w:eastAsia="仿宋_GB2312" w:cs="Times New Roman"/>
          <w:kern w:val="2"/>
          <w:sz w:val="32"/>
          <w:szCs w:val="32"/>
          <w:lang w:val="en-US" w:eastAsia="zh-CN" w:bidi="ar-SA"/>
        </w:rPr>
        <w:t>《规定》</w:t>
      </w:r>
      <w:r>
        <w:rPr>
          <w:rFonts w:hint="default" w:ascii="Times New Roman" w:hAnsi="Times New Roman" w:eastAsia="仿宋_GB2312" w:cs="Times New Roman"/>
          <w:color w:val="000000"/>
          <w:kern w:val="2"/>
          <w:sz w:val="32"/>
          <w:szCs w:val="32"/>
          <w:lang w:val="en-US" w:eastAsia="zh-CN" w:bidi="ar-SA"/>
        </w:rPr>
        <w:t>修订专题调研会</w:t>
      </w:r>
      <w:r>
        <w:rPr>
          <w:rFonts w:hint="eastAsia" w:ascii="Times New Roman" w:hAnsi="Times New Roman" w:eastAsia="仿宋_GB2312" w:cs="Times New Roman"/>
          <w:color w:val="000000"/>
          <w:kern w:val="2"/>
          <w:sz w:val="32"/>
          <w:szCs w:val="32"/>
          <w:lang w:val="en-US" w:eastAsia="zh-CN" w:bidi="ar-SA"/>
        </w:rPr>
        <w:t>，围绕加强和改进执法，聚焦提高执法效能，充分听取省级市场监管部门和有关专家学者意见，深入总结</w:t>
      </w:r>
      <w:r>
        <w:rPr>
          <w:rFonts w:hint="eastAsia" w:ascii="Times New Roman" w:hAnsi="Times New Roman" w:eastAsia="仿宋_GB2312" w:cs="Times New Roman"/>
          <w:sz w:val="32"/>
          <w:szCs w:val="32"/>
          <w:lang w:eastAsia="zh-CN"/>
        </w:rPr>
        <w:t>制止</w:t>
      </w:r>
      <w:r>
        <w:rPr>
          <w:rFonts w:hint="default" w:ascii="Times New Roman" w:hAnsi="Times New Roman" w:eastAsia="仿宋_GB2312" w:cs="Times New Roman"/>
          <w:sz w:val="32"/>
          <w:szCs w:val="32"/>
          <w:lang w:eastAsia="zh-CN"/>
        </w:rPr>
        <w:t>滥用行政权力排除、限制竞争</w:t>
      </w:r>
      <w:r>
        <w:rPr>
          <w:rFonts w:hint="eastAsia" w:ascii="Times New Roman" w:hAnsi="Times New Roman" w:eastAsia="仿宋_GB2312" w:cs="Times New Roman"/>
          <w:sz w:val="32"/>
          <w:szCs w:val="32"/>
          <w:lang w:eastAsia="zh-CN"/>
        </w:rPr>
        <w:t>反垄断执法的经验和挑战，</w:t>
      </w:r>
      <w:r>
        <w:rPr>
          <w:rFonts w:hint="eastAsia" w:ascii="Times New Roman" w:hAnsi="Times New Roman" w:eastAsia="仿宋_GB2312" w:cs="Times New Roman"/>
          <w:color w:val="000000"/>
          <w:kern w:val="2"/>
          <w:sz w:val="32"/>
          <w:szCs w:val="32"/>
          <w:lang w:val="en-US" w:eastAsia="zh-CN" w:bidi="ar-SA"/>
        </w:rPr>
        <w:t>集思广益，</w:t>
      </w:r>
      <w:r>
        <w:rPr>
          <w:rFonts w:hint="default" w:ascii="Times New Roman" w:hAnsi="Times New Roman" w:eastAsia="仿宋_GB2312" w:cs="Times New Roman"/>
          <w:color w:val="000000"/>
          <w:kern w:val="2"/>
          <w:sz w:val="32"/>
          <w:szCs w:val="32"/>
          <w:lang w:val="en-US" w:eastAsia="zh-CN" w:bidi="ar-SA"/>
        </w:rPr>
        <w:t>为更高效率更高质量</w:t>
      </w:r>
      <w:r>
        <w:rPr>
          <w:rFonts w:hint="eastAsia" w:ascii="Times New Roman" w:hAnsi="Times New Roman" w:eastAsia="仿宋_GB2312" w:cs="Times New Roman"/>
          <w:color w:val="000000"/>
          <w:kern w:val="2"/>
          <w:sz w:val="32"/>
          <w:szCs w:val="32"/>
          <w:lang w:val="en-US" w:eastAsia="zh-CN" w:bidi="ar-SA"/>
        </w:rPr>
        <w:t>做好</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color w:val="000000"/>
          <w:kern w:val="2"/>
          <w:sz w:val="32"/>
          <w:szCs w:val="32"/>
          <w:lang w:val="en-US" w:eastAsia="zh-CN" w:bidi="ar-SA"/>
        </w:rPr>
        <w:t>修订工作夯实基础。</w:t>
      </w:r>
    </w:p>
    <w:p>
      <w:pPr>
        <w:pStyle w:val="7"/>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楷体_GB2312" w:cs="Times New Roman"/>
          <w:b/>
          <w:bCs/>
          <w:kern w:val="2"/>
          <w:sz w:val="32"/>
          <w:szCs w:val="32"/>
          <w:lang w:val="en-US" w:eastAsia="zh-CN"/>
        </w:rPr>
        <w:t>（</w:t>
      </w:r>
      <w:r>
        <w:rPr>
          <w:rFonts w:hint="eastAsia" w:ascii="Times New Roman" w:hAnsi="Times New Roman" w:eastAsia="楷体_GB2312" w:cs="Times New Roman"/>
          <w:b/>
          <w:bCs/>
          <w:kern w:val="2"/>
          <w:sz w:val="32"/>
          <w:szCs w:val="32"/>
          <w:lang w:val="en-US" w:eastAsia="zh-CN"/>
        </w:rPr>
        <w:t>三</w:t>
      </w:r>
      <w:r>
        <w:rPr>
          <w:rFonts w:hint="default" w:ascii="Times New Roman" w:hAnsi="Times New Roman" w:eastAsia="楷体_GB2312" w:cs="Times New Roman"/>
          <w:b/>
          <w:bCs/>
          <w:kern w:val="2"/>
          <w:sz w:val="32"/>
          <w:szCs w:val="32"/>
          <w:lang w:val="en-US" w:eastAsia="zh-CN"/>
        </w:rPr>
        <w:t>）广泛</w:t>
      </w:r>
      <w:r>
        <w:rPr>
          <w:rFonts w:hint="eastAsia" w:ascii="Times New Roman" w:hAnsi="Times New Roman" w:eastAsia="楷体_GB2312" w:cs="Times New Roman"/>
          <w:b/>
          <w:bCs/>
          <w:kern w:val="2"/>
          <w:sz w:val="32"/>
          <w:szCs w:val="32"/>
          <w:lang w:val="en-US" w:eastAsia="zh-CN"/>
        </w:rPr>
        <w:t>听取</w:t>
      </w:r>
      <w:r>
        <w:rPr>
          <w:rFonts w:hint="default" w:ascii="Times New Roman" w:hAnsi="Times New Roman" w:eastAsia="楷体_GB2312" w:cs="Times New Roman"/>
          <w:b/>
          <w:bCs/>
          <w:kern w:val="2"/>
          <w:sz w:val="32"/>
          <w:szCs w:val="32"/>
          <w:lang w:val="en-US" w:eastAsia="zh-CN"/>
        </w:rPr>
        <w:t>意见建议。</w:t>
      </w:r>
      <w:r>
        <w:rPr>
          <w:rFonts w:hint="default" w:ascii="Times New Roman" w:hAnsi="Times New Roman" w:eastAsia="仿宋_GB2312" w:cs="Times New Roman"/>
          <w:color w:val="auto"/>
          <w:spacing w:val="0"/>
          <w:sz w:val="32"/>
          <w:szCs w:val="32"/>
          <w:lang w:val="en-US" w:eastAsia="zh-CN"/>
        </w:rPr>
        <w:t>坚持问题导向</w:t>
      </w:r>
      <w:r>
        <w:rPr>
          <w:rFonts w:hint="eastAsia" w:ascii="Times New Roman" w:hAnsi="Times New Roman" w:eastAsia="仿宋_GB2312" w:cs="Times New Roman"/>
          <w:color w:val="auto"/>
          <w:spacing w:val="0"/>
          <w:sz w:val="32"/>
          <w:szCs w:val="32"/>
          <w:lang w:val="en-US" w:eastAsia="zh-CN"/>
        </w:rPr>
        <w:t>和</w:t>
      </w:r>
      <w:r>
        <w:rPr>
          <w:rFonts w:hint="default" w:ascii="Times New Roman" w:hAnsi="Times New Roman" w:eastAsia="仿宋_GB2312" w:cs="Times New Roman"/>
          <w:color w:val="auto"/>
          <w:spacing w:val="0"/>
          <w:sz w:val="32"/>
          <w:szCs w:val="32"/>
          <w:lang w:val="en-US" w:eastAsia="zh-CN"/>
        </w:rPr>
        <w:t>开门立法原则，</w:t>
      </w:r>
      <w:r>
        <w:rPr>
          <w:rFonts w:hint="default" w:ascii="Times New Roman" w:hAnsi="Times New Roman" w:eastAsia="仿宋_GB2312" w:cs="Times New Roman"/>
          <w:sz w:val="32"/>
          <w:szCs w:val="32"/>
          <w:lang w:val="en-US" w:eastAsia="zh-CN"/>
        </w:rPr>
        <w:t>把广泛征求意见贯穿</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color w:val="auto"/>
          <w:spacing w:val="0"/>
          <w:sz w:val="32"/>
          <w:szCs w:val="32"/>
          <w:lang w:val="en-US" w:eastAsia="zh-CN"/>
        </w:rPr>
        <w:t>修订工作全过程。</w:t>
      </w:r>
      <w:r>
        <w:rPr>
          <w:rFonts w:hint="default" w:ascii="Times New Roman" w:hAnsi="Times New Roman" w:eastAsia="仿宋_GB2312" w:cs="Times New Roman"/>
          <w:color w:val="000000"/>
          <w:sz w:val="32"/>
          <w:szCs w:val="32"/>
          <w:lang w:val="en-US" w:eastAsia="zh-CN" w:bidi="ar-SA"/>
        </w:rPr>
        <w:t>向有关专家和单位发出征求意见函81份，听取对</w:t>
      </w:r>
      <w:r>
        <w:rPr>
          <w:rFonts w:hint="eastAsia" w:ascii="Times New Roman" w:hAnsi="Times New Roman" w:eastAsia="仿宋_GB2312" w:cs="Times New Roman"/>
          <w:color w:val="000000"/>
          <w:sz w:val="32"/>
          <w:szCs w:val="32"/>
          <w:lang w:val="en-US" w:eastAsia="zh-CN" w:bidi="ar-SA"/>
        </w:rPr>
        <w:t>《规定》</w:t>
      </w:r>
      <w:r>
        <w:rPr>
          <w:rFonts w:hint="default" w:ascii="Times New Roman" w:hAnsi="Times New Roman" w:eastAsia="仿宋_GB2312" w:cs="Times New Roman"/>
          <w:color w:val="000000"/>
          <w:sz w:val="32"/>
          <w:szCs w:val="32"/>
          <w:lang w:val="en-US" w:eastAsia="zh-CN" w:bidi="ar-SA"/>
        </w:rPr>
        <w:t>修订和</w:t>
      </w:r>
      <w:r>
        <w:rPr>
          <w:rFonts w:hint="eastAsia" w:ascii="Times New Roman" w:hAnsi="Times New Roman" w:eastAsia="仿宋_GB2312" w:cs="Times New Roman"/>
          <w:color w:val="000000"/>
          <w:sz w:val="32"/>
          <w:szCs w:val="32"/>
          <w:lang w:val="en-US" w:eastAsia="zh-CN" w:bidi="ar-SA"/>
        </w:rPr>
        <w:t>改进</w:t>
      </w:r>
      <w:r>
        <w:rPr>
          <w:rFonts w:hint="default" w:ascii="Times New Roman" w:hAnsi="Times New Roman" w:eastAsia="仿宋_GB2312" w:cs="Times New Roman"/>
          <w:color w:val="000000"/>
          <w:sz w:val="32"/>
          <w:szCs w:val="32"/>
          <w:lang w:val="en-US" w:eastAsia="zh-CN" w:bidi="ar-SA"/>
        </w:rPr>
        <w:t>执法工作的意见建议</w:t>
      </w:r>
      <w:r>
        <w:rPr>
          <w:rFonts w:hint="eastAsia" w:ascii="Times New Roman" w:hAnsi="Times New Roman" w:eastAsia="仿宋_GB2312" w:cs="Times New Roman"/>
          <w:color w:val="000000"/>
          <w:sz w:val="32"/>
          <w:szCs w:val="32"/>
          <w:lang w:val="en-US" w:eastAsia="zh-CN" w:bidi="ar-SA"/>
        </w:rPr>
        <w:t>，</w:t>
      </w:r>
      <w:r>
        <w:rPr>
          <w:rFonts w:ascii="Times New Roman" w:hAnsi="Times New Roman" w:eastAsia="仿宋_GB2312"/>
          <w:sz w:val="32"/>
          <w:szCs w:val="32"/>
        </w:rPr>
        <w:t>切实增强</w:t>
      </w:r>
      <w:r>
        <w:rPr>
          <w:rFonts w:hint="default" w:ascii="Times New Roman" w:hAnsi="Times New Roman" w:eastAsia="仿宋_GB2312" w:cs="Times New Roman"/>
          <w:sz w:val="32"/>
          <w:szCs w:val="32"/>
          <w:lang w:eastAsia="zh-CN"/>
        </w:rPr>
        <w:t>《规定》</w:t>
      </w:r>
      <w:r>
        <w:rPr>
          <w:rFonts w:ascii="Times New Roman" w:hAnsi="Times New Roman" w:eastAsia="仿宋_GB2312"/>
          <w:sz w:val="32"/>
          <w:szCs w:val="32"/>
        </w:rPr>
        <w:t>修订的针对性和科学性</w:t>
      </w:r>
      <w:r>
        <w:rPr>
          <w:rFonts w:hint="default" w:ascii="Times New Roman" w:hAnsi="Times New Roman" w:eastAsia="仿宋_GB2312" w:cs="Times New Roman"/>
          <w:color w:val="000000"/>
          <w:sz w:val="32"/>
          <w:szCs w:val="32"/>
          <w:lang w:val="en-US" w:eastAsia="zh-CN" w:bidi="ar-SA"/>
        </w:rPr>
        <w:t>。就修订草案征求</w:t>
      </w:r>
      <w:r>
        <w:rPr>
          <w:rFonts w:hint="eastAsia" w:ascii="Times New Roman" w:hAnsi="Times New Roman" w:eastAsia="仿宋_GB2312" w:cs="Times New Roman"/>
          <w:color w:val="000000"/>
          <w:sz w:val="32"/>
          <w:szCs w:val="32"/>
          <w:lang w:val="en-US" w:eastAsia="zh-CN" w:bidi="ar-SA"/>
        </w:rPr>
        <w:t>市场监管</w:t>
      </w:r>
      <w:r>
        <w:rPr>
          <w:rFonts w:hint="default" w:ascii="Times New Roman" w:hAnsi="Times New Roman" w:eastAsia="仿宋_GB2312" w:cs="Times New Roman"/>
          <w:color w:val="000000"/>
          <w:sz w:val="32"/>
          <w:szCs w:val="32"/>
          <w:lang w:val="en-US" w:eastAsia="zh-CN" w:bidi="ar-SA"/>
        </w:rPr>
        <w:t>总局各司局</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各</w:t>
      </w:r>
      <w:r>
        <w:rPr>
          <w:rFonts w:hint="eastAsia" w:ascii="Times New Roman" w:hAnsi="Times New Roman" w:eastAsia="仿宋_GB2312" w:cs="Times New Roman"/>
          <w:color w:val="000000"/>
          <w:sz w:val="32"/>
          <w:szCs w:val="32"/>
          <w:lang w:val="en-US" w:eastAsia="zh-CN" w:bidi="ar-SA"/>
        </w:rPr>
        <w:t>省级市场监管部门、专家学者</w:t>
      </w:r>
      <w:r>
        <w:rPr>
          <w:rFonts w:hint="default"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Times New Roman"/>
          <w:color w:val="000000"/>
          <w:sz w:val="32"/>
          <w:szCs w:val="32"/>
          <w:lang w:val="en-US" w:eastAsia="zh-CN" w:bidi="ar-SA"/>
        </w:rPr>
        <w:t>研究机构</w:t>
      </w:r>
      <w:r>
        <w:rPr>
          <w:rFonts w:hint="default" w:ascii="Times New Roman" w:hAnsi="Times New Roman" w:eastAsia="仿宋_GB2312" w:cs="Times New Roman"/>
          <w:color w:val="000000"/>
          <w:sz w:val="32"/>
          <w:szCs w:val="32"/>
          <w:lang w:val="en-US" w:eastAsia="zh-CN" w:bidi="ar-SA"/>
        </w:rPr>
        <w:t>的意见</w:t>
      </w:r>
      <w:r>
        <w:rPr>
          <w:rFonts w:hint="eastAsia" w:ascii="Times New Roman" w:hAnsi="Times New Roman" w:eastAsia="仿宋_GB2312" w:cs="Times New Roman"/>
          <w:color w:val="000000"/>
          <w:sz w:val="32"/>
          <w:szCs w:val="32"/>
          <w:lang w:val="en-US" w:eastAsia="zh-CN" w:bidi="ar-SA"/>
        </w:rPr>
        <w:t>，</w:t>
      </w:r>
      <w:r>
        <w:rPr>
          <w:rFonts w:ascii="Times New Roman" w:hAnsi="Times New Roman" w:eastAsia="仿宋_GB2312"/>
          <w:sz w:val="32"/>
          <w:szCs w:val="32"/>
        </w:rPr>
        <w:t>切实提高立法质量。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主要</w:t>
      </w:r>
      <w:r>
        <w:rPr>
          <w:rFonts w:hint="default" w:ascii="Times New Roman" w:hAnsi="Times New Roman" w:eastAsia="黑体" w:cs="Times New Roman"/>
          <w:sz w:val="32"/>
          <w:szCs w:val="32"/>
        </w:rPr>
        <w:t>修订内容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105" w:rightChars="5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与原《暂行规定》相比，《规定》主要调整了以下内容：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105" w:rightChars="50" w:firstLine="64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eastAsia="zh-CN"/>
        </w:rPr>
        <w:t>（一）</w:t>
      </w:r>
      <w:r>
        <w:rPr>
          <w:rFonts w:hint="default" w:ascii="Times New Roman" w:hAnsi="Times New Roman" w:eastAsia="楷体" w:cs="Times New Roman"/>
          <w:b/>
          <w:bCs/>
          <w:sz w:val="32"/>
          <w:szCs w:val="32"/>
        </w:rPr>
        <w:t>调整</w:t>
      </w:r>
      <w:r>
        <w:rPr>
          <w:rFonts w:hint="eastAsia" w:ascii="Times New Roman" w:hAnsi="Times New Roman" w:eastAsia="楷体" w:cs="Times New Roman"/>
          <w:b/>
          <w:bCs/>
          <w:sz w:val="32"/>
          <w:szCs w:val="32"/>
          <w:lang w:eastAsia="zh-CN"/>
        </w:rPr>
        <w:t>细化了违法行为表现方式</w:t>
      </w:r>
      <w:r>
        <w:rPr>
          <w:rFonts w:hint="default" w:ascii="Times New Roman" w:hAnsi="Times New Roman" w:eastAsia="楷体" w:cs="Times New Roman"/>
          <w:b/>
          <w:bCs/>
          <w:sz w:val="32"/>
          <w:szCs w:val="32"/>
        </w:rPr>
        <w:t>。</w:t>
      </w:r>
      <w:r>
        <w:rPr>
          <w:rFonts w:hint="eastAsia" w:ascii="Times New Roman" w:hAnsi="Times New Roman" w:eastAsia="仿宋_GB2312" w:cs="Times New Roman"/>
          <w:sz w:val="32"/>
          <w:szCs w:val="32"/>
          <w:lang w:val="en-US" w:eastAsia="zh-CN"/>
        </w:rPr>
        <w:t>新《反垄断法》新增了滥用行政权力与特定主体签订合作协议、备忘录等排除、限制竞争行为，完善了强制或者变相强制外地经营者在本地投资或者设立分支机构行为、排斥或者限制经营者参加招标投标以外的其他经营活动行为、变相强制经营者从事反垄断法规定的垄断行为等规定，新增了制定排除、限制竞争</w:t>
      </w:r>
      <w:bookmarkStart w:id="0" w:name="_GoBack"/>
      <w:bookmarkEnd w:id="0"/>
      <w:r>
        <w:rPr>
          <w:rFonts w:hint="eastAsia" w:ascii="Times New Roman" w:hAnsi="Times New Roman" w:eastAsia="仿宋_GB2312" w:cs="Times New Roman"/>
          <w:sz w:val="32"/>
          <w:szCs w:val="32"/>
          <w:lang w:val="en-US" w:eastAsia="zh-CN"/>
        </w:rPr>
        <w:t>内容规定的违法主体。对此，《规定》进行同步调整，并结合执法实践对限定交易、妨碍商品自由流通等排除、限制竞争行为表现方式予以进一步细化。</w:t>
      </w:r>
    </w:p>
    <w:p>
      <w:pPr>
        <w:keepNext w:val="0"/>
        <w:keepLines w:val="0"/>
        <w:pageBreakBefore w:val="0"/>
        <w:widowControl w:val="0"/>
        <w:kinsoku/>
        <w:wordWrap/>
        <w:overflowPunct/>
        <w:topLinePunct w:val="0"/>
        <w:autoSpaceDE/>
        <w:autoSpaceDN/>
        <w:bidi w:val="0"/>
        <w:adjustRightInd/>
        <w:snapToGrid/>
        <w:spacing w:line="594" w:lineRule="exact"/>
        <w:ind w:left="105" w:leftChars="50" w:right="105" w:rightChars="50" w:firstLine="64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 w:cs="Times New Roman"/>
          <w:b/>
          <w:bCs/>
          <w:kern w:val="2"/>
          <w:sz w:val="32"/>
          <w:szCs w:val="32"/>
          <w:lang w:val="en-US" w:eastAsia="zh-CN" w:bidi="ar-SA"/>
        </w:rPr>
        <w:t>（二）进一步明确了执法要求。</w:t>
      </w:r>
      <w:r>
        <w:rPr>
          <w:rFonts w:hint="eastAsia" w:ascii="Times New Roman" w:hAnsi="Times New Roman" w:eastAsia="仿宋_GB2312" w:cs="Times New Roman"/>
          <w:sz w:val="32"/>
          <w:szCs w:val="32"/>
          <w:lang w:val="en-US" w:eastAsia="zh-CN"/>
        </w:rPr>
        <w:t>结合新《反垄断法》的修订情况，新增了有关单位或者个人应当配合调查的要求，以及行政机关和法律、法规授权的具有管理公共事务职能的组织应当将有关改正情况书面报告上级机关和反垄断执法机构的要求，明确将消除相关竞争限制作为执法机构结束调查或者提出行政建议的基础和关键点，为执法机构提供了有效指引。</w:t>
      </w:r>
    </w:p>
    <w:p>
      <w:pPr>
        <w:keepNext w:val="0"/>
        <w:keepLines w:val="0"/>
        <w:pageBreakBefore w:val="0"/>
        <w:widowControl w:val="0"/>
        <w:kinsoku/>
        <w:wordWrap/>
        <w:overflowPunct/>
        <w:topLinePunct w:val="0"/>
        <w:autoSpaceDE/>
        <w:autoSpaceDN/>
        <w:bidi w:val="0"/>
        <w:adjustRightInd/>
        <w:snapToGrid/>
        <w:spacing w:line="594" w:lineRule="exact"/>
        <w:ind w:left="105" w:leftChars="50" w:right="105" w:rightChars="50" w:firstLine="64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eastAsia="zh-CN"/>
        </w:rPr>
        <w:t>（三）增加了</w:t>
      </w:r>
      <w:r>
        <w:rPr>
          <w:rFonts w:hint="eastAsia" w:ascii="Times New Roman" w:hAnsi="Times New Roman" w:eastAsia="楷体" w:cs="Times New Roman"/>
          <w:b/>
          <w:bCs/>
          <w:sz w:val="32"/>
          <w:szCs w:val="32"/>
          <w:lang w:val="en-US" w:eastAsia="zh-CN"/>
        </w:rPr>
        <w:t>执法约谈的规定。</w:t>
      </w:r>
      <w:r>
        <w:rPr>
          <w:rFonts w:hint="eastAsia" w:ascii="Times New Roman" w:hAnsi="Times New Roman" w:eastAsia="仿宋_GB2312" w:cs="Times New Roman"/>
          <w:sz w:val="32"/>
          <w:szCs w:val="32"/>
          <w:lang w:val="en-US" w:eastAsia="zh-CN"/>
        </w:rPr>
        <w:t>新《反垄断法》引入了执法约谈制度。《规定》对约谈的内容、程序、方式等作了进一步细化，增强制度的可操作性，保障制度落实，提升制止滥用行政权力排除、限制竞争反垄断执法效能。</w:t>
      </w:r>
    </w:p>
    <w:p>
      <w:pPr>
        <w:keepNext w:val="0"/>
        <w:keepLines w:val="0"/>
        <w:pageBreakBefore w:val="0"/>
        <w:widowControl w:val="0"/>
        <w:kinsoku/>
        <w:wordWrap/>
        <w:overflowPunct/>
        <w:topLinePunct w:val="0"/>
        <w:autoSpaceDE/>
        <w:autoSpaceDN/>
        <w:bidi w:val="0"/>
        <w:adjustRightInd/>
        <w:snapToGrid/>
        <w:spacing w:line="594" w:lineRule="exact"/>
        <w:ind w:left="105" w:leftChars="50" w:right="105" w:rightChars="50" w:firstLine="642"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四</w:t>
      </w:r>
      <w:r>
        <w:rPr>
          <w:rFonts w:hint="default"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与公平竞争审查制度做好衔接。</w:t>
      </w:r>
      <w:r>
        <w:rPr>
          <w:rFonts w:hint="eastAsia" w:ascii="Times New Roman" w:hAnsi="Times New Roman" w:eastAsia="仿宋_GB2312" w:cs="Times New Roman"/>
          <w:sz w:val="32"/>
          <w:szCs w:val="32"/>
          <w:lang w:val="en-US" w:eastAsia="zh-CN"/>
        </w:rPr>
        <w:t>新</w:t>
      </w:r>
      <w:r>
        <w:rPr>
          <w:rFonts w:hint="eastAsia" w:ascii="Times New Roman" w:hAnsi="Times New Roman" w:eastAsia="仿宋_GB2312" w:cs="Times New Roman"/>
          <w:sz w:val="32"/>
          <w:szCs w:val="32"/>
          <w:lang w:val="en-US" w:eastAsia="zh-Hans"/>
        </w:rPr>
        <w:t>《反垄断法》</w:t>
      </w:r>
      <w:r>
        <w:rPr>
          <w:rFonts w:hint="eastAsia" w:ascii="Times New Roman" w:hAnsi="Times New Roman" w:eastAsia="仿宋_GB2312" w:cs="Times New Roman"/>
          <w:sz w:val="32"/>
          <w:szCs w:val="32"/>
          <w:lang w:val="en-US" w:eastAsia="zh-CN"/>
        </w:rPr>
        <w:t>在总则部分新增了关于健全</w:t>
      </w:r>
      <w:r>
        <w:rPr>
          <w:rFonts w:hint="eastAsia" w:ascii="Times New Roman" w:hAnsi="Times New Roman" w:eastAsia="仿宋_GB2312" w:cs="Times New Roman"/>
          <w:sz w:val="32"/>
          <w:szCs w:val="32"/>
          <w:lang w:val="en-US" w:eastAsia="zh-Hans"/>
        </w:rPr>
        <w:t>公平竞争审查制度</w:t>
      </w:r>
      <w:r>
        <w:rPr>
          <w:rFonts w:hint="eastAsia" w:ascii="Times New Roman" w:hAnsi="Times New Roman" w:eastAsia="仿宋_GB2312" w:cs="Times New Roman"/>
          <w:sz w:val="32"/>
          <w:szCs w:val="32"/>
          <w:lang w:val="en-US" w:eastAsia="zh-CN"/>
        </w:rPr>
        <w:t>的规定</w:t>
      </w:r>
      <w:r>
        <w:rPr>
          <w:rFonts w:hint="eastAsia" w:ascii="Times New Roman" w:hAnsi="Times New Roman" w:eastAsia="仿宋_GB2312" w:cs="Times New Roman"/>
          <w:sz w:val="32"/>
          <w:szCs w:val="32"/>
          <w:lang w:val="en-US" w:eastAsia="zh-Hans"/>
        </w:rPr>
        <w:t>。公平竞争审查制度</w:t>
      </w:r>
      <w:r>
        <w:rPr>
          <w:rFonts w:hint="eastAsia" w:ascii="Times New Roman" w:hAnsi="Times New Roman" w:eastAsia="仿宋_GB2312" w:cs="Times New Roman"/>
          <w:sz w:val="32"/>
          <w:szCs w:val="32"/>
          <w:lang w:val="en-US" w:eastAsia="zh-CN"/>
        </w:rPr>
        <w:t>是事前规范行政行为的重要</w:t>
      </w:r>
      <w:r>
        <w:rPr>
          <w:rFonts w:hint="eastAsia" w:ascii="Times New Roman" w:hAnsi="Times New Roman" w:eastAsia="仿宋_GB2312" w:cs="Times New Roman"/>
          <w:sz w:val="32"/>
          <w:szCs w:val="32"/>
          <w:lang w:val="en-US" w:eastAsia="zh-Hans"/>
        </w:rPr>
        <w:t>制度安排</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修订</w:t>
      </w:r>
      <w:r>
        <w:rPr>
          <w:rFonts w:hint="eastAsia" w:ascii="Times New Roman" w:hAnsi="Times New Roman" w:eastAsia="仿宋_GB2312" w:cs="Times New Roman"/>
          <w:sz w:val="32"/>
          <w:szCs w:val="32"/>
          <w:lang w:val="en-US" w:eastAsia="zh-CN"/>
        </w:rPr>
        <w:t>增加了公平竞争审查的内容，并</w:t>
      </w:r>
      <w:r>
        <w:rPr>
          <w:rFonts w:hint="eastAsia" w:ascii="Times New Roman" w:hAnsi="Times New Roman" w:eastAsia="仿宋_GB2312" w:cs="Times New Roman"/>
          <w:sz w:val="32"/>
          <w:szCs w:val="32"/>
          <w:lang w:eastAsia="zh-CN"/>
        </w:rPr>
        <w:t>考虑到</w:t>
      </w:r>
      <w:r>
        <w:rPr>
          <w:rFonts w:hint="eastAsia" w:ascii="Times New Roman" w:hAnsi="Times New Roman" w:eastAsia="仿宋_GB2312" w:cs="Times New Roman"/>
          <w:sz w:val="32"/>
          <w:szCs w:val="32"/>
          <w:lang w:val="en-US" w:eastAsia="zh-CN"/>
        </w:rPr>
        <w:t>公平竞争审查制度与</w:t>
      </w:r>
      <w:r>
        <w:rPr>
          <w:rFonts w:hint="eastAsia" w:ascii="Times New Roman" w:hAnsi="Times New Roman" w:eastAsia="仿宋_GB2312" w:cs="Times New Roman"/>
          <w:sz w:val="32"/>
          <w:szCs w:val="32"/>
          <w:lang w:val="en-US" w:eastAsia="zh-Hans"/>
        </w:rPr>
        <w:t>滥用行政权力排除、限制竞争</w:t>
      </w:r>
      <w:r>
        <w:rPr>
          <w:rFonts w:hint="eastAsia" w:ascii="Times New Roman" w:hAnsi="Times New Roman" w:eastAsia="仿宋_GB2312" w:cs="Times New Roman"/>
          <w:sz w:val="32"/>
          <w:szCs w:val="32"/>
          <w:lang w:val="en-US" w:eastAsia="zh-CN"/>
        </w:rPr>
        <w:t>执法在实施主体、实施标准、实施程序等方面的差异性，</w:t>
      </w:r>
      <w:r>
        <w:rPr>
          <w:rFonts w:hint="eastAsia" w:ascii="Times New Roman" w:hAnsi="Times New Roman" w:eastAsia="仿宋_GB2312" w:cs="Times New Roman"/>
          <w:sz w:val="32"/>
          <w:szCs w:val="32"/>
          <w:lang w:eastAsia="zh-CN"/>
        </w:rPr>
        <w:t>也</w:t>
      </w:r>
      <w:r>
        <w:rPr>
          <w:rFonts w:hint="eastAsia" w:ascii="Times New Roman" w:hAnsi="Times New Roman" w:eastAsia="仿宋_GB2312" w:cs="Times New Roman"/>
          <w:sz w:val="32"/>
          <w:szCs w:val="32"/>
          <w:lang w:val="en-US" w:eastAsia="zh-CN"/>
        </w:rPr>
        <w:t>为后续公平竞争审查制度的完善预留了空间。</w:t>
      </w:r>
    </w:p>
    <w:p>
      <w:pPr>
        <w:keepNext w:val="0"/>
        <w:keepLines w:val="0"/>
        <w:pageBreakBefore w:val="0"/>
        <w:widowControl w:val="0"/>
        <w:kinsoku/>
        <w:wordWrap/>
        <w:overflowPunct/>
        <w:topLinePunct w:val="0"/>
        <w:autoSpaceDE/>
        <w:autoSpaceDN/>
        <w:bidi w:val="0"/>
        <w:adjustRightInd/>
        <w:snapToGrid/>
        <w:spacing w:line="594" w:lineRule="exact"/>
        <w:ind w:left="105" w:leftChars="50" w:right="105" w:rightChars="50" w:firstLine="642" w:firstLineChars="200"/>
        <w:textAlignment w:val="auto"/>
        <w:rPr>
          <w:rFonts w:hint="default" w:ascii="Times New Roman" w:hAnsi="Times New Roman" w:eastAsia="仿宋_GB2312" w:cs="Times New Roman"/>
          <w:sz w:val="32"/>
          <w:szCs w:val="32"/>
        </w:rPr>
      </w:pPr>
      <w:r>
        <w:rPr>
          <w:rFonts w:hint="eastAsia" w:ascii="Times New Roman" w:hAnsi="Times New Roman" w:eastAsia="楷体" w:cs="Times New Roman"/>
          <w:b/>
          <w:bCs/>
          <w:sz w:val="32"/>
          <w:szCs w:val="32"/>
          <w:lang w:eastAsia="zh-CN"/>
        </w:rPr>
        <w:t>（五）充实了竞争倡导的内容。</w:t>
      </w:r>
      <w:r>
        <w:rPr>
          <w:rFonts w:hint="eastAsia" w:ascii="Times New Roman" w:hAnsi="Times New Roman" w:eastAsia="仿宋_GB2312" w:cs="Times New Roman"/>
          <w:sz w:val="32"/>
          <w:szCs w:val="32"/>
          <w:lang w:eastAsia="zh-CN"/>
        </w:rPr>
        <w:t>在制止</w:t>
      </w:r>
      <w:r>
        <w:rPr>
          <w:rFonts w:hint="eastAsia" w:ascii="Times New Roman" w:hAnsi="Times New Roman" w:eastAsia="仿宋_GB2312" w:cs="Times New Roman"/>
          <w:sz w:val="32"/>
          <w:szCs w:val="32"/>
          <w:lang w:val="en-US" w:eastAsia="zh-Hans"/>
        </w:rPr>
        <w:t>滥用行政权力排除、限制竞争</w:t>
      </w:r>
      <w:r>
        <w:rPr>
          <w:rFonts w:hint="eastAsia" w:ascii="Times New Roman" w:hAnsi="Times New Roman" w:eastAsia="仿宋_GB2312" w:cs="Times New Roman"/>
          <w:sz w:val="32"/>
          <w:szCs w:val="32"/>
          <w:lang w:val="en-US" w:eastAsia="zh-CN"/>
        </w:rPr>
        <w:t>执法实践中，反垄断执法机构深刻体会到，大多数违法行为发生的根源在于一些行政机关和法律、法规授权的具有管理公共事务职能的组织</w:t>
      </w:r>
      <w:r>
        <w:rPr>
          <w:rFonts w:hint="default" w:ascii="Times New Roman" w:hAnsi="Times New Roman" w:eastAsia="仿宋_GB2312" w:cs="Times New Roman"/>
          <w:sz w:val="32"/>
          <w:szCs w:val="32"/>
          <w:lang w:eastAsia="zh-CN"/>
        </w:rPr>
        <w:t>对竞争政策基础地位认识还不到位，</w:t>
      </w:r>
      <w:r>
        <w:rPr>
          <w:rFonts w:hint="eastAsia" w:ascii="Times New Roman" w:hAnsi="Times New Roman" w:eastAsia="仿宋_GB2312" w:cs="Times New Roman"/>
          <w:sz w:val="32"/>
          <w:szCs w:val="32"/>
        </w:rPr>
        <w:t>没有充分认识到市场公平竞争的重要性，以政府“有形之手”不当干预市场“无形之手”，</w:t>
      </w:r>
      <w:r>
        <w:rPr>
          <w:rFonts w:hint="default" w:ascii="Times New Roman" w:hAnsi="Times New Roman" w:eastAsia="仿宋_GB2312" w:cs="Times New Roman"/>
          <w:sz w:val="32"/>
          <w:szCs w:val="32"/>
        </w:rPr>
        <w:t>阻碍</w:t>
      </w:r>
      <w:r>
        <w:rPr>
          <w:rFonts w:hint="eastAsia" w:ascii="Times New Roman" w:hAnsi="Times New Roman" w:eastAsia="仿宋_GB2312" w:cs="Times New Roman"/>
          <w:sz w:val="32"/>
          <w:szCs w:val="32"/>
        </w:rPr>
        <w:t>了</w:t>
      </w:r>
      <w:r>
        <w:rPr>
          <w:rFonts w:hint="default" w:ascii="Times New Roman" w:hAnsi="Times New Roman" w:eastAsia="仿宋_GB2312" w:cs="Times New Roman"/>
          <w:sz w:val="32"/>
          <w:szCs w:val="32"/>
        </w:rPr>
        <w:t>竞争机制充分发挥作用</w:t>
      </w:r>
      <w:r>
        <w:rPr>
          <w:rFonts w:hint="eastAsia" w:ascii="Times New Roman" w:hAnsi="Times New Roman" w:eastAsia="仿宋_GB2312" w:cs="Times New Roman"/>
          <w:sz w:val="32"/>
          <w:szCs w:val="32"/>
          <w:lang w:eastAsia="zh-CN"/>
        </w:rPr>
        <w:t>。因此，有必要进一步加强竞争倡导</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CN"/>
        </w:rPr>
        <w:t>大力弘扬和培育公平</w:t>
      </w:r>
      <w:r>
        <w:rPr>
          <w:rFonts w:hint="default" w:ascii="Times New Roman" w:hAnsi="Times New Roman" w:eastAsia="仿宋_GB2312" w:cs="Times New Roman"/>
          <w:sz w:val="32"/>
          <w:szCs w:val="32"/>
          <w:lang w:val="en-US" w:eastAsia="zh-Hans"/>
        </w:rPr>
        <w:t>竞争文化</w:t>
      </w:r>
      <w:r>
        <w:rPr>
          <w:rFonts w:hint="eastAsia" w:ascii="Times New Roman" w:hAnsi="Times New Roman" w:eastAsia="仿宋_GB2312" w:cs="Times New Roman"/>
          <w:sz w:val="32"/>
          <w:szCs w:val="32"/>
          <w:lang w:val="en-US" w:eastAsia="zh-CN"/>
        </w:rPr>
        <w:t>，以此</w:t>
      </w:r>
      <w:r>
        <w:rPr>
          <w:rFonts w:hint="default" w:ascii="Times New Roman" w:hAnsi="Times New Roman" w:eastAsia="仿宋_GB2312" w:cs="Times New Roman"/>
          <w:sz w:val="32"/>
          <w:szCs w:val="32"/>
          <w:lang w:val="en-US" w:eastAsia="zh-Hans"/>
        </w:rPr>
        <w:t>促进和补充反垄断执法</w:t>
      </w:r>
      <w:r>
        <w:rPr>
          <w:rFonts w:hint="eastAsia" w:ascii="Times New Roman" w:hAnsi="Times New Roman" w:eastAsia="仿宋_GB2312" w:cs="Times New Roman"/>
          <w:sz w:val="32"/>
          <w:szCs w:val="32"/>
          <w:lang w:val="en-US" w:eastAsia="zh-CN"/>
        </w:rPr>
        <w:t>，推进公平</w:t>
      </w:r>
      <w:r>
        <w:rPr>
          <w:rFonts w:hint="default" w:ascii="Times New Roman" w:hAnsi="Times New Roman" w:eastAsia="仿宋_GB2312" w:cs="Times New Roman"/>
          <w:sz w:val="32"/>
          <w:szCs w:val="32"/>
          <w:lang w:val="en-US" w:eastAsia="zh-Hans"/>
        </w:rPr>
        <w:t>竞争政策有效实施</w:t>
      </w:r>
      <w:r>
        <w:rPr>
          <w:rFonts w:hint="eastAsia" w:ascii="Times New Roman" w:hAnsi="Times New Roman" w:eastAsia="仿宋_GB2312" w:cs="Times New Roman"/>
          <w:sz w:val="32"/>
          <w:szCs w:val="32"/>
          <w:lang w:val="en-US" w:eastAsia="zh-CN"/>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954324585"/>
      <w:docPartObj>
        <w:docPartGallery w:val="autotext"/>
      </w:docPartObj>
    </w:sdtPr>
    <w:sdtEndPr>
      <w:rPr>
        <w:rFonts w:hint="default" w:ascii="Times New Roman" w:hAnsi="Times New Roman" w:cs="Times New Roman"/>
      </w:rPr>
    </w:sdtEndPr>
    <w:sdtContent>
      <w:p>
        <w:pPr>
          <w:pStyle w:val="9"/>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6</w:t>
        </w:r>
        <w:r>
          <w:rPr>
            <w:rFonts w:hint="default" w:ascii="Times New Roman" w:hAnsi="Times New Roman" w:cs="Times New Roma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40006"/>
    <w:multiLevelType w:val="singleLevel"/>
    <w:tmpl w:val="5FF400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5E"/>
    <w:rsid w:val="0000079D"/>
    <w:rsid w:val="00010431"/>
    <w:rsid w:val="00013F7C"/>
    <w:rsid w:val="00031B72"/>
    <w:rsid w:val="000375B0"/>
    <w:rsid w:val="0004489E"/>
    <w:rsid w:val="00055957"/>
    <w:rsid w:val="0006013B"/>
    <w:rsid w:val="00065D0D"/>
    <w:rsid w:val="000662B0"/>
    <w:rsid w:val="00066FCF"/>
    <w:rsid w:val="00070DB4"/>
    <w:rsid w:val="0007355B"/>
    <w:rsid w:val="00074CCB"/>
    <w:rsid w:val="0008238C"/>
    <w:rsid w:val="00086C15"/>
    <w:rsid w:val="0009025E"/>
    <w:rsid w:val="00096BBC"/>
    <w:rsid w:val="000B024D"/>
    <w:rsid w:val="000B0B37"/>
    <w:rsid w:val="000B3E9F"/>
    <w:rsid w:val="000B534C"/>
    <w:rsid w:val="000B7E28"/>
    <w:rsid w:val="000C3D27"/>
    <w:rsid w:val="000C749E"/>
    <w:rsid w:val="000D4DD2"/>
    <w:rsid w:val="000D552F"/>
    <w:rsid w:val="000E0D86"/>
    <w:rsid w:val="000E3D99"/>
    <w:rsid w:val="000E501A"/>
    <w:rsid w:val="000F260B"/>
    <w:rsid w:val="000F442C"/>
    <w:rsid w:val="000F572B"/>
    <w:rsid w:val="00115F9C"/>
    <w:rsid w:val="00116636"/>
    <w:rsid w:val="0011791A"/>
    <w:rsid w:val="00120043"/>
    <w:rsid w:val="0012096D"/>
    <w:rsid w:val="00127A6E"/>
    <w:rsid w:val="00134283"/>
    <w:rsid w:val="0013770B"/>
    <w:rsid w:val="001407AA"/>
    <w:rsid w:val="001409DF"/>
    <w:rsid w:val="0014376B"/>
    <w:rsid w:val="0014642E"/>
    <w:rsid w:val="0015028C"/>
    <w:rsid w:val="00154365"/>
    <w:rsid w:val="00157645"/>
    <w:rsid w:val="00161376"/>
    <w:rsid w:val="00165F20"/>
    <w:rsid w:val="00172DDA"/>
    <w:rsid w:val="0018120A"/>
    <w:rsid w:val="00181E5C"/>
    <w:rsid w:val="00191613"/>
    <w:rsid w:val="00194182"/>
    <w:rsid w:val="001A1905"/>
    <w:rsid w:val="001A1CD1"/>
    <w:rsid w:val="001A719F"/>
    <w:rsid w:val="001B081B"/>
    <w:rsid w:val="001B170B"/>
    <w:rsid w:val="001B288E"/>
    <w:rsid w:val="001B7079"/>
    <w:rsid w:val="001B73BC"/>
    <w:rsid w:val="001C0E68"/>
    <w:rsid w:val="001D07E4"/>
    <w:rsid w:val="001D54D3"/>
    <w:rsid w:val="001D61B2"/>
    <w:rsid w:val="001E5971"/>
    <w:rsid w:val="001E647B"/>
    <w:rsid w:val="001E6BF2"/>
    <w:rsid w:val="001F090C"/>
    <w:rsid w:val="001F42A1"/>
    <w:rsid w:val="00211515"/>
    <w:rsid w:val="00214282"/>
    <w:rsid w:val="002170B2"/>
    <w:rsid w:val="002314AD"/>
    <w:rsid w:val="00240503"/>
    <w:rsid w:val="00244409"/>
    <w:rsid w:val="00252995"/>
    <w:rsid w:val="00261A08"/>
    <w:rsid w:val="0026338C"/>
    <w:rsid w:val="00273009"/>
    <w:rsid w:val="00273490"/>
    <w:rsid w:val="00277A61"/>
    <w:rsid w:val="00282053"/>
    <w:rsid w:val="00286DB7"/>
    <w:rsid w:val="00287A49"/>
    <w:rsid w:val="002950A2"/>
    <w:rsid w:val="00296080"/>
    <w:rsid w:val="002A511D"/>
    <w:rsid w:val="002A612B"/>
    <w:rsid w:val="002B15B2"/>
    <w:rsid w:val="002B3BE8"/>
    <w:rsid w:val="002C1463"/>
    <w:rsid w:val="002C3CA1"/>
    <w:rsid w:val="002C452C"/>
    <w:rsid w:val="002D2DC8"/>
    <w:rsid w:val="0030158E"/>
    <w:rsid w:val="003021B6"/>
    <w:rsid w:val="00304524"/>
    <w:rsid w:val="00307A5C"/>
    <w:rsid w:val="00312645"/>
    <w:rsid w:val="00334D3E"/>
    <w:rsid w:val="00340AC1"/>
    <w:rsid w:val="00341093"/>
    <w:rsid w:val="003466E9"/>
    <w:rsid w:val="00347241"/>
    <w:rsid w:val="00354CFA"/>
    <w:rsid w:val="00361268"/>
    <w:rsid w:val="00364B7A"/>
    <w:rsid w:val="0036735E"/>
    <w:rsid w:val="00371A54"/>
    <w:rsid w:val="00380DAA"/>
    <w:rsid w:val="00382E25"/>
    <w:rsid w:val="00383861"/>
    <w:rsid w:val="00384CA7"/>
    <w:rsid w:val="003859D4"/>
    <w:rsid w:val="00385A77"/>
    <w:rsid w:val="003863B9"/>
    <w:rsid w:val="00387F52"/>
    <w:rsid w:val="003934B7"/>
    <w:rsid w:val="0039362E"/>
    <w:rsid w:val="003A125E"/>
    <w:rsid w:val="003A46D3"/>
    <w:rsid w:val="003A5F4C"/>
    <w:rsid w:val="003B066B"/>
    <w:rsid w:val="003B17CB"/>
    <w:rsid w:val="003C6E7C"/>
    <w:rsid w:val="003D16D3"/>
    <w:rsid w:val="003D6AEB"/>
    <w:rsid w:val="003F1E1A"/>
    <w:rsid w:val="003F2F93"/>
    <w:rsid w:val="003F3BDF"/>
    <w:rsid w:val="003F727D"/>
    <w:rsid w:val="004064A6"/>
    <w:rsid w:val="0041278C"/>
    <w:rsid w:val="00416CBD"/>
    <w:rsid w:val="00424ED1"/>
    <w:rsid w:val="00432FBD"/>
    <w:rsid w:val="0045135E"/>
    <w:rsid w:val="00451C29"/>
    <w:rsid w:val="00453682"/>
    <w:rsid w:val="004563E3"/>
    <w:rsid w:val="00457888"/>
    <w:rsid w:val="004610A1"/>
    <w:rsid w:val="00464E0F"/>
    <w:rsid w:val="00466A21"/>
    <w:rsid w:val="00473525"/>
    <w:rsid w:val="00474743"/>
    <w:rsid w:val="00476C48"/>
    <w:rsid w:val="00482E98"/>
    <w:rsid w:val="00482EF9"/>
    <w:rsid w:val="00486105"/>
    <w:rsid w:val="00490927"/>
    <w:rsid w:val="004942F4"/>
    <w:rsid w:val="004A1B56"/>
    <w:rsid w:val="004A1D68"/>
    <w:rsid w:val="004A6B16"/>
    <w:rsid w:val="004B0ABA"/>
    <w:rsid w:val="004B298A"/>
    <w:rsid w:val="004C1CAC"/>
    <w:rsid w:val="004D2ED9"/>
    <w:rsid w:val="004D33CD"/>
    <w:rsid w:val="004D4AE4"/>
    <w:rsid w:val="004D7D7F"/>
    <w:rsid w:val="004E3A5D"/>
    <w:rsid w:val="004E3AC8"/>
    <w:rsid w:val="004E4797"/>
    <w:rsid w:val="004E6CF1"/>
    <w:rsid w:val="004F421E"/>
    <w:rsid w:val="004F4FEB"/>
    <w:rsid w:val="00504A86"/>
    <w:rsid w:val="00507148"/>
    <w:rsid w:val="00511E3A"/>
    <w:rsid w:val="00516869"/>
    <w:rsid w:val="00522500"/>
    <w:rsid w:val="00532577"/>
    <w:rsid w:val="0053272D"/>
    <w:rsid w:val="00537C73"/>
    <w:rsid w:val="00541B14"/>
    <w:rsid w:val="00547850"/>
    <w:rsid w:val="00554729"/>
    <w:rsid w:val="00564103"/>
    <w:rsid w:val="00567750"/>
    <w:rsid w:val="00567E20"/>
    <w:rsid w:val="005727D2"/>
    <w:rsid w:val="005740F1"/>
    <w:rsid w:val="00577912"/>
    <w:rsid w:val="00582107"/>
    <w:rsid w:val="0058401F"/>
    <w:rsid w:val="0058739B"/>
    <w:rsid w:val="0058742B"/>
    <w:rsid w:val="005903E9"/>
    <w:rsid w:val="00595A93"/>
    <w:rsid w:val="0059780E"/>
    <w:rsid w:val="005A5389"/>
    <w:rsid w:val="005A64CA"/>
    <w:rsid w:val="005B33B1"/>
    <w:rsid w:val="005C1EE6"/>
    <w:rsid w:val="005C34F5"/>
    <w:rsid w:val="005C373E"/>
    <w:rsid w:val="005C4161"/>
    <w:rsid w:val="005C69AF"/>
    <w:rsid w:val="005D19EF"/>
    <w:rsid w:val="005D38AD"/>
    <w:rsid w:val="005D75EA"/>
    <w:rsid w:val="005F1CFA"/>
    <w:rsid w:val="0060192F"/>
    <w:rsid w:val="00607E36"/>
    <w:rsid w:val="00610AAE"/>
    <w:rsid w:val="00610C83"/>
    <w:rsid w:val="00614263"/>
    <w:rsid w:val="006142EA"/>
    <w:rsid w:val="0062709A"/>
    <w:rsid w:val="00632247"/>
    <w:rsid w:val="00633A24"/>
    <w:rsid w:val="00634ED3"/>
    <w:rsid w:val="006400DD"/>
    <w:rsid w:val="00643149"/>
    <w:rsid w:val="006464FB"/>
    <w:rsid w:val="0064779A"/>
    <w:rsid w:val="00660C81"/>
    <w:rsid w:val="00662F54"/>
    <w:rsid w:val="00663155"/>
    <w:rsid w:val="00663ED5"/>
    <w:rsid w:val="00665CE9"/>
    <w:rsid w:val="006667B4"/>
    <w:rsid w:val="00667A22"/>
    <w:rsid w:val="0068445E"/>
    <w:rsid w:val="006865D7"/>
    <w:rsid w:val="00693C41"/>
    <w:rsid w:val="0069451F"/>
    <w:rsid w:val="006951C9"/>
    <w:rsid w:val="00696A14"/>
    <w:rsid w:val="006A19D2"/>
    <w:rsid w:val="006A6762"/>
    <w:rsid w:val="006B285A"/>
    <w:rsid w:val="006B3E71"/>
    <w:rsid w:val="006C0E7C"/>
    <w:rsid w:val="006C6452"/>
    <w:rsid w:val="006D00BD"/>
    <w:rsid w:val="006D18C5"/>
    <w:rsid w:val="006E061F"/>
    <w:rsid w:val="006E5F16"/>
    <w:rsid w:val="006F5064"/>
    <w:rsid w:val="006F6A92"/>
    <w:rsid w:val="00707A00"/>
    <w:rsid w:val="00714BF2"/>
    <w:rsid w:val="0071607F"/>
    <w:rsid w:val="007164EE"/>
    <w:rsid w:val="00716D0A"/>
    <w:rsid w:val="00720A08"/>
    <w:rsid w:val="00721625"/>
    <w:rsid w:val="00727880"/>
    <w:rsid w:val="00730D25"/>
    <w:rsid w:val="007447F6"/>
    <w:rsid w:val="00745498"/>
    <w:rsid w:val="00746B72"/>
    <w:rsid w:val="0075580E"/>
    <w:rsid w:val="0075798F"/>
    <w:rsid w:val="00760EB6"/>
    <w:rsid w:val="00761065"/>
    <w:rsid w:val="0076380F"/>
    <w:rsid w:val="0076610B"/>
    <w:rsid w:val="00770D9E"/>
    <w:rsid w:val="007764E1"/>
    <w:rsid w:val="0079113B"/>
    <w:rsid w:val="00791B30"/>
    <w:rsid w:val="00793EF8"/>
    <w:rsid w:val="00796985"/>
    <w:rsid w:val="007A0338"/>
    <w:rsid w:val="007A081C"/>
    <w:rsid w:val="007A167B"/>
    <w:rsid w:val="007A6CB4"/>
    <w:rsid w:val="007B65F9"/>
    <w:rsid w:val="007C3298"/>
    <w:rsid w:val="007C44D4"/>
    <w:rsid w:val="007C5279"/>
    <w:rsid w:val="007C548B"/>
    <w:rsid w:val="007C576B"/>
    <w:rsid w:val="007D16E5"/>
    <w:rsid w:val="007E1076"/>
    <w:rsid w:val="007E1AFC"/>
    <w:rsid w:val="007E1B9E"/>
    <w:rsid w:val="007E1E3C"/>
    <w:rsid w:val="007E3566"/>
    <w:rsid w:val="007F15B1"/>
    <w:rsid w:val="007F3859"/>
    <w:rsid w:val="007F4F4C"/>
    <w:rsid w:val="007F5160"/>
    <w:rsid w:val="007F5932"/>
    <w:rsid w:val="007F64B6"/>
    <w:rsid w:val="007F7024"/>
    <w:rsid w:val="00805614"/>
    <w:rsid w:val="00815DC0"/>
    <w:rsid w:val="008160B8"/>
    <w:rsid w:val="00820CA1"/>
    <w:rsid w:val="0082189A"/>
    <w:rsid w:val="008220C6"/>
    <w:rsid w:val="00825CE7"/>
    <w:rsid w:val="00826533"/>
    <w:rsid w:val="008266AD"/>
    <w:rsid w:val="008276A3"/>
    <w:rsid w:val="00830886"/>
    <w:rsid w:val="0083750A"/>
    <w:rsid w:val="00837769"/>
    <w:rsid w:val="0084260E"/>
    <w:rsid w:val="00843D4D"/>
    <w:rsid w:val="00844180"/>
    <w:rsid w:val="008447BC"/>
    <w:rsid w:val="00854CA1"/>
    <w:rsid w:val="00855002"/>
    <w:rsid w:val="0086073E"/>
    <w:rsid w:val="008617B4"/>
    <w:rsid w:val="0087173A"/>
    <w:rsid w:val="00871B07"/>
    <w:rsid w:val="00874494"/>
    <w:rsid w:val="00875119"/>
    <w:rsid w:val="00876530"/>
    <w:rsid w:val="00884F10"/>
    <w:rsid w:val="0088613A"/>
    <w:rsid w:val="00887180"/>
    <w:rsid w:val="00893270"/>
    <w:rsid w:val="00893BD0"/>
    <w:rsid w:val="00893D70"/>
    <w:rsid w:val="00894919"/>
    <w:rsid w:val="008957FF"/>
    <w:rsid w:val="008966AB"/>
    <w:rsid w:val="008A6963"/>
    <w:rsid w:val="008B0C82"/>
    <w:rsid w:val="008C057B"/>
    <w:rsid w:val="008C5F30"/>
    <w:rsid w:val="008D1725"/>
    <w:rsid w:val="008D208F"/>
    <w:rsid w:val="008D5F48"/>
    <w:rsid w:val="008E2521"/>
    <w:rsid w:val="008E252E"/>
    <w:rsid w:val="008E3B5D"/>
    <w:rsid w:val="008F3602"/>
    <w:rsid w:val="008F616E"/>
    <w:rsid w:val="00901DA7"/>
    <w:rsid w:val="00910093"/>
    <w:rsid w:val="009117E4"/>
    <w:rsid w:val="009119BA"/>
    <w:rsid w:val="00911E9D"/>
    <w:rsid w:val="00914471"/>
    <w:rsid w:val="00922B2E"/>
    <w:rsid w:val="00930ABF"/>
    <w:rsid w:val="009324B4"/>
    <w:rsid w:val="0094050E"/>
    <w:rsid w:val="00940DC9"/>
    <w:rsid w:val="009445B9"/>
    <w:rsid w:val="0095354B"/>
    <w:rsid w:val="00960D37"/>
    <w:rsid w:val="00960D61"/>
    <w:rsid w:val="009676AC"/>
    <w:rsid w:val="009717C7"/>
    <w:rsid w:val="00977A99"/>
    <w:rsid w:val="00982C03"/>
    <w:rsid w:val="00984178"/>
    <w:rsid w:val="00991869"/>
    <w:rsid w:val="00993070"/>
    <w:rsid w:val="009A50D1"/>
    <w:rsid w:val="009B5E5F"/>
    <w:rsid w:val="009C041B"/>
    <w:rsid w:val="009C229D"/>
    <w:rsid w:val="009C26B1"/>
    <w:rsid w:val="009C51F2"/>
    <w:rsid w:val="009D2552"/>
    <w:rsid w:val="009D2822"/>
    <w:rsid w:val="009D28EE"/>
    <w:rsid w:val="009E08E0"/>
    <w:rsid w:val="009E21C2"/>
    <w:rsid w:val="009E2D7B"/>
    <w:rsid w:val="009E526E"/>
    <w:rsid w:val="009E7E4F"/>
    <w:rsid w:val="009F152E"/>
    <w:rsid w:val="009F3A24"/>
    <w:rsid w:val="00A01BB1"/>
    <w:rsid w:val="00A07974"/>
    <w:rsid w:val="00A12C47"/>
    <w:rsid w:val="00A17047"/>
    <w:rsid w:val="00A2223E"/>
    <w:rsid w:val="00A22C3F"/>
    <w:rsid w:val="00A27722"/>
    <w:rsid w:val="00A31322"/>
    <w:rsid w:val="00A3463E"/>
    <w:rsid w:val="00A34675"/>
    <w:rsid w:val="00A35CEA"/>
    <w:rsid w:val="00A43878"/>
    <w:rsid w:val="00A44F0B"/>
    <w:rsid w:val="00A50602"/>
    <w:rsid w:val="00A53554"/>
    <w:rsid w:val="00A54F83"/>
    <w:rsid w:val="00A74FAF"/>
    <w:rsid w:val="00A750F1"/>
    <w:rsid w:val="00A75D47"/>
    <w:rsid w:val="00A86F98"/>
    <w:rsid w:val="00A921EF"/>
    <w:rsid w:val="00AA36C7"/>
    <w:rsid w:val="00AA43B4"/>
    <w:rsid w:val="00AA5F27"/>
    <w:rsid w:val="00AA66E0"/>
    <w:rsid w:val="00AA7700"/>
    <w:rsid w:val="00AC0C24"/>
    <w:rsid w:val="00AC18E3"/>
    <w:rsid w:val="00AC1D82"/>
    <w:rsid w:val="00AD2AFA"/>
    <w:rsid w:val="00AD3F08"/>
    <w:rsid w:val="00AD60E0"/>
    <w:rsid w:val="00AD71ED"/>
    <w:rsid w:val="00AD7FDB"/>
    <w:rsid w:val="00AE0525"/>
    <w:rsid w:val="00AE131C"/>
    <w:rsid w:val="00AE150A"/>
    <w:rsid w:val="00B008E2"/>
    <w:rsid w:val="00B03FAE"/>
    <w:rsid w:val="00B040AF"/>
    <w:rsid w:val="00B05B45"/>
    <w:rsid w:val="00B07E33"/>
    <w:rsid w:val="00B11E13"/>
    <w:rsid w:val="00B12F89"/>
    <w:rsid w:val="00B1581C"/>
    <w:rsid w:val="00B179BC"/>
    <w:rsid w:val="00B20A74"/>
    <w:rsid w:val="00B27C0B"/>
    <w:rsid w:val="00B3559E"/>
    <w:rsid w:val="00B36817"/>
    <w:rsid w:val="00B4154F"/>
    <w:rsid w:val="00B41CAE"/>
    <w:rsid w:val="00B518E3"/>
    <w:rsid w:val="00B52A60"/>
    <w:rsid w:val="00B566AF"/>
    <w:rsid w:val="00B57549"/>
    <w:rsid w:val="00B732EF"/>
    <w:rsid w:val="00B774B7"/>
    <w:rsid w:val="00B80EE4"/>
    <w:rsid w:val="00B82046"/>
    <w:rsid w:val="00B86AFD"/>
    <w:rsid w:val="00B934AA"/>
    <w:rsid w:val="00B93A88"/>
    <w:rsid w:val="00B955A6"/>
    <w:rsid w:val="00B974E5"/>
    <w:rsid w:val="00BA0C17"/>
    <w:rsid w:val="00BA23B0"/>
    <w:rsid w:val="00BA43DA"/>
    <w:rsid w:val="00BA70A3"/>
    <w:rsid w:val="00BB17DA"/>
    <w:rsid w:val="00BB50CA"/>
    <w:rsid w:val="00BB564D"/>
    <w:rsid w:val="00BC4209"/>
    <w:rsid w:val="00BD0F0D"/>
    <w:rsid w:val="00BD34F9"/>
    <w:rsid w:val="00BD7AC3"/>
    <w:rsid w:val="00BE0947"/>
    <w:rsid w:val="00BE4ECC"/>
    <w:rsid w:val="00BF54C3"/>
    <w:rsid w:val="00C00CE3"/>
    <w:rsid w:val="00C02943"/>
    <w:rsid w:val="00C03C64"/>
    <w:rsid w:val="00C041C9"/>
    <w:rsid w:val="00C140F2"/>
    <w:rsid w:val="00C208AF"/>
    <w:rsid w:val="00C22203"/>
    <w:rsid w:val="00C22642"/>
    <w:rsid w:val="00C23CB5"/>
    <w:rsid w:val="00C24858"/>
    <w:rsid w:val="00C261E7"/>
    <w:rsid w:val="00C3188A"/>
    <w:rsid w:val="00C36365"/>
    <w:rsid w:val="00C42723"/>
    <w:rsid w:val="00C44285"/>
    <w:rsid w:val="00C4600A"/>
    <w:rsid w:val="00C47FD7"/>
    <w:rsid w:val="00C52BB2"/>
    <w:rsid w:val="00C61F6D"/>
    <w:rsid w:val="00C62525"/>
    <w:rsid w:val="00C711CC"/>
    <w:rsid w:val="00C7487A"/>
    <w:rsid w:val="00C75299"/>
    <w:rsid w:val="00C76F73"/>
    <w:rsid w:val="00C8083A"/>
    <w:rsid w:val="00C85A24"/>
    <w:rsid w:val="00C875D3"/>
    <w:rsid w:val="00CA0F6F"/>
    <w:rsid w:val="00CA3098"/>
    <w:rsid w:val="00CB10C4"/>
    <w:rsid w:val="00CB2CA0"/>
    <w:rsid w:val="00CC1743"/>
    <w:rsid w:val="00CC1F2E"/>
    <w:rsid w:val="00CC28CD"/>
    <w:rsid w:val="00CD04B5"/>
    <w:rsid w:val="00CD2593"/>
    <w:rsid w:val="00CD5B35"/>
    <w:rsid w:val="00CD7C2C"/>
    <w:rsid w:val="00CE55E8"/>
    <w:rsid w:val="00CF12D3"/>
    <w:rsid w:val="00CF2FBB"/>
    <w:rsid w:val="00CF31F6"/>
    <w:rsid w:val="00CF5187"/>
    <w:rsid w:val="00CF62F8"/>
    <w:rsid w:val="00D02089"/>
    <w:rsid w:val="00D02ECF"/>
    <w:rsid w:val="00D03C8F"/>
    <w:rsid w:val="00D11F1D"/>
    <w:rsid w:val="00D14C47"/>
    <w:rsid w:val="00D25E13"/>
    <w:rsid w:val="00D27E3D"/>
    <w:rsid w:val="00D30B64"/>
    <w:rsid w:val="00D34702"/>
    <w:rsid w:val="00D36557"/>
    <w:rsid w:val="00D4198D"/>
    <w:rsid w:val="00D43A57"/>
    <w:rsid w:val="00D507D0"/>
    <w:rsid w:val="00D57EBF"/>
    <w:rsid w:val="00D607F0"/>
    <w:rsid w:val="00D61528"/>
    <w:rsid w:val="00D644F8"/>
    <w:rsid w:val="00D646EC"/>
    <w:rsid w:val="00D65CA8"/>
    <w:rsid w:val="00D67439"/>
    <w:rsid w:val="00D722A2"/>
    <w:rsid w:val="00D7713B"/>
    <w:rsid w:val="00D776D9"/>
    <w:rsid w:val="00D77F3C"/>
    <w:rsid w:val="00D810FF"/>
    <w:rsid w:val="00D8589E"/>
    <w:rsid w:val="00D91AFE"/>
    <w:rsid w:val="00D94199"/>
    <w:rsid w:val="00D95F50"/>
    <w:rsid w:val="00DA6049"/>
    <w:rsid w:val="00DB0D73"/>
    <w:rsid w:val="00DB2145"/>
    <w:rsid w:val="00DD1426"/>
    <w:rsid w:val="00DD14E7"/>
    <w:rsid w:val="00DD7906"/>
    <w:rsid w:val="00DE2C6A"/>
    <w:rsid w:val="00DE3E5B"/>
    <w:rsid w:val="00DF149D"/>
    <w:rsid w:val="00DF3BCC"/>
    <w:rsid w:val="00DF5B9D"/>
    <w:rsid w:val="00DF5C68"/>
    <w:rsid w:val="00DF6B58"/>
    <w:rsid w:val="00DF7166"/>
    <w:rsid w:val="00E11DD4"/>
    <w:rsid w:val="00E1279E"/>
    <w:rsid w:val="00E14D8A"/>
    <w:rsid w:val="00E1575F"/>
    <w:rsid w:val="00E31D8D"/>
    <w:rsid w:val="00E328C3"/>
    <w:rsid w:val="00E347AF"/>
    <w:rsid w:val="00E4586E"/>
    <w:rsid w:val="00E46437"/>
    <w:rsid w:val="00E46835"/>
    <w:rsid w:val="00E56177"/>
    <w:rsid w:val="00E60B9B"/>
    <w:rsid w:val="00E62E05"/>
    <w:rsid w:val="00E63CF1"/>
    <w:rsid w:val="00E67E47"/>
    <w:rsid w:val="00E705D7"/>
    <w:rsid w:val="00E84E89"/>
    <w:rsid w:val="00EA279A"/>
    <w:rsid w:val="00EA4869"/>
    <w:rsid w:val="00EA6AFE"/>
    <w:rsid w:val="00EB40B9"/>
    <w:rsid w:val="00EB6B4F"/>
    <w:rsid w:val="00EC0BC8"/>
    <w:rsid w:val="00EC11D1"/>
    <w:rsid w:val="00EC182E"/>
    <w:rsid w:val="00EC1FA9"/>
    <w:rsid w:val="00EC3CFE"/>
    <w:rsid w:val="00EC4A2D"/>
    <w:rsid w:val="00EC7275"/>
    <w:rsid w:val="00ED1209"/>
    <w:rsid w:val="00ED38DB"/>
    <w:rsid w:val="00ED61E5"/>
    <w:rsid w:val="00EE037E"/>
    <w:rsid w:val="00EE2164"/>
    <w:rsid w:val="00EE21C3"/>
    <w:rsid w:val="00EE2219"/>
    <w:rsid w:val="00EE3E0E"/>
    <w:rsid w:val="00EF20A5"/>
    <w:rsid w:val="00EF3232"/>
    <w:rsid w:val="00EF5681"/>
    <w:rsid w:val="00EF65DE"/>
    <w:rsid w:val="00EF685A"/>
    <w:rsid w:val="00EF6C60"/>
    <w:rsid w:val="00EF774B"/>
    <w:rsid w:val="00F03A9E"/>
    <w:rsid w:val="00F04CD1"/>
    <w:rsid w:val="00F10939"/>
    <w:rsid w:val="00F14A9C"/>
    <w:rsid w:val="00F16218"/>
    <w:rsid w:val="00F21DD2"/>
    <w:rsid w:val="00F25AA3"/>
    <w:rsid w:val="00F3739A"/>
    <w:rsid w:val="00F42DEB"/>
    <w:rsid w:val="00F43F20"/>
    <w:rsid w:val="00F56E7A"/>
    <w:rsid w:val="00F57791"/>
    <w:rsid w:val="00F618CB"/>
    <w:rsid w:val="00F66E3E"/>
    <w:rsid w:val="00F67F1E"/>
    <w:rsid w:val="00F72378"/>
    <w:rsid w:val="00F73C5A"/>
    <w:rsid w:val="00F77908"/>
    <w:rsid w:val="00F828B8"/>
    <w:rsid w:val="00F910E9"/>
    <w:rsid w:val="00F95ECF"/>
    <w:rsid w:val="00FA295D"/>
    <w:rsid w:val="00FA5A15"/>
    <w:rsid w:val="00FA64EF"/>
    <w:rsid w:val="00FA703C"/>
    <w:rsid w:val="00FB193A"/>
    <w:rsid w:val="00FB3CAA"/>
    <w:rsid w:val="00FC2C84"/>
    <w:rsid w:val="00FE4342"/>
    <w:rsid w:val="00FE72F6"/>
    <w:rsid w:val="00FF3EA0"/>
    <w:rsid w:val="00FF4836"/>
    <w:rsid w:val="00FF4E05"/>
    <w:rsid w:val="00FF61C0"/>
    <w:rsid w:val="00FF6EBC"/>
    <w:rsid w:val="039334CB"/>
    <w:rsid w:val="0BA87604"/>
    <w:rsid w:val="17AFEEAA"/>
    <w:rsid w:val="187F9A4E"/>
    <w:rsid w:val="1DFFB1C2"/>
    <w:rsid w:val="1F777BB5"/>
    <w:rsid w:val="26AA5A29"/>
    <w:rsid w:val="2AFB6895"/>
    <w:rsid w:val="36631637"/>
    <w:rsid w:val="36F89A2C"/>
    <w:rsid w:val="36FBCAC1"/>
    <w:rsid w:val="37EB379E"/>
    <w:rsid w:val="3DDFF9F0"/>
    <w:rsid w:val="3FFE5CBD"/>
    <w:rsid w:val="544E4744"/>
    <w:rsid w:val="565FA406"/>
    <w:rsid w:val="5C042EC9"/>
    <w:rsid w:val="5CBF11B9"/>
    <w:rsid w:val="5DFF5305"/>
    <w:rsid w:val="5F7BCCE0"/>
    <w:rsid w:val="5FBDF78B"/>
    <w:rsid w:val="610A70C3"/>
    <w:rsid w:val="62B977A8"/>
    <w:rsid w:val="66C91FB8"/>
    <w:rsid w:val="67779CDA"/>
    <w:rsid w:val="6A62520B"/>
    <w:rsid w:val="765F4444"/>
    <w:rsid w:val="76EC4A8F"/>
    <w:rsid w:val="77DFB9BA"/>
    <w:rsid w:val="77E7E999"/>
    <w:rsid w:val="7ABC9A4F"/>
    <w:rsid w:val="7B5D3658"/>
    <w:rsid w:val="7BDAC514"/>
    <w:rsid w:val="7BF4AF50"/>
    <w:rsid w:val="7C3ECB59"/>
    <w:rsid w:val="7DFFEA4B"/>
    <w:rsid w:val="7EFFB769"/>
    <w:rsid w:val="7F95EA8D"/>
    <w:rsid w:val="7FABAAE6"/>
    <w:rsid w:val="7FF2F53C"/>
    <w:rsid w:val="7FFD830C"/>
    <w:rsid w:val="8FBAC468"/>
    <w:rsid w:val="96FB6B5E"/>
    <w:rsid w:val="97BE5F06"/>
    <w:rsid w:val="97F8CBA2"/>
    <w:rsid w:val="9FDB7E5A"/>
    <w:rsid w:val="BFEFB966"/>
    <w:rsid w:val="CDDF9B0C"/>
    <w:rsid w:val="CE2FD919"/>
    <w:rsid w:val="CFDF8E2C"/>
    <w:rsid w:val="D6EF3A91"/>
    <w:rsid w:val="D77DEE1E"/>
    <w:rsid w:val="DA7F001F"/>
    <w:rsid w:val="DEF9856A"/>
    <w:rsid w:val="DFFE194C"/>
    <w:rsid w:val="E979E150"/>
    <w:rsid w:val="ECFF293C"/>
    <w:rsid w:val="F07F1A77"/>
    <w:rsid w:val="F0FEDCD0"/>
    <w:rsid w:val="F5337132"/>
    <w:rsid w:val="F5BF2470"/>
    <w:rsid w:val="F97A6184"/>
    <w:rsid w:val="FBA30545"/>
    <w:rsid w:val="FBA74406"/>
    <w:rsid w:val="FBAF0D31"/>
    <w:rsid w:val="FDD77909"/>
    <w:rsid w:val="FEF27ACF"/>
    <w:rsid w:val="FFAF3B85"/>
    <w:rsid w:val="FFE5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 w:type="paragraph" w:styleId="5">
    <w:name w:val="Body Text"/>
    <w:basedOn w:val="1"/>
    <w:unhideWhenUsed/>
    <w:qFormat/>
    <w:uiPriority w:val="99"/>
    <w:pPr>
      <w:spacing w:after="120" w:afterLines="0" w:afterAutospacing="0"/>
    </w:pPr>
  </w:style>
  <w:style w:type="paragraph" w:styleId="6">
    <w:name w:val="Body Text Indent"/>
    <w:basedOn w:val="1"/>
    <w:qFormat/>
    <w:uiPriority w:val="0"/>
    <w:pPr>
      <w:spacing w:after="120"/>
      <w:ind w:left="420" w:leftChars="200"/>
    </w:pPr>
  </w:style>
  <w:style w:type="paragraph" w:styleId="7">
    <w:name w:val="Plain Text"/>
    <w:basedOn w:val="1"/>
    <w:unhideWhenUsed/>
    <w:qFormat/>
    <w:uiPriority w:val="0"/>
    <w:rPr>
      <w:rFonts w:ascii="宋体" w:hAnsi="Courier New" w:eastAsia="宋体"/>
      <w:szCs w:val="20"/>
    </w:rPr>
  </w:style>
  <w:style w:type="paragraph" w:styleId="8">
    <w:name w:val="Balloon Text"/>
    <w:basedOn w:val="1"/>
    <w:link w:val="24"/>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0"/>
    <w:qFormat/>
    <w:uiPriority w:val="0"/>
    <w:pPr>
      <w:spacing w:before="240" w:after="60"/>
      <w:jc w:val="center"/>
      <w:outlineLvl w:val="0"/>
    </w:pPr>
    <w:rPr>
      <w:rFonts w:ascii="Cambria" w:hAnsi="Cambria"/>
      <w:b/>
      <w:bCs/>
      <w:sz w:val="32"/>
      <w:szCs w:val="32"/>
    </w:rPr>
  </w:style>
  <w:style w:type="paragraph" w:styleId="13">
    <w:name w:val="Body Text First Indent 2"/>
    <w:basedOn w:val="6"/>
    <w:qFormat/>
    <w:uiPriority w:val="0"/>
    <w:pPr>
      <w:ind w:firstLine="420" w:firstLineChars="200"/>
    </w:pPr>
  </w:style>
  <w:style w:type="table" w:styleId="15">
    <w:name w:val="Table Grid"/>
    <w:basedOn w:val="14"/>
    <w:qFormat/>
    <w:uiPriority w:val="39"/>
    <w:pPr>
      <w:ind w:firstLine="200" w:firstLineChars="200"/>
      <w:jc w:val="both"/>
    </w:pPr>
    <w:rPr>
      <w:rFonts w:ascii="仿宋_GB2312" w:hAnsi="Calibri" w:eastAsia="仿宋_GB2312" w:cs="Times New Roman"/>
      <w:sz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页眉 Char"/>
    <w:basedOn w:val="16"/>
    <w:link w:val="10"/>
    <w:qFormat/>
    <w:uiPriority w:val="0"/>
    <w:rPr>
      <w:sz w:val="18"/>
      <w:szCs w:val="18"/>
    </w:rPr>
  </w:style>
  <w:style w:type="character" w:customStyle="1" w:styleId="18">
    <w:name w:val="页脚 Char"/>
    <w:basedOn w:val="16"/>
    <w:link w:val="9"/>
    <w:qFormat/>
    <w:uiPriority w:val="99"/>
    <w:rPr>
      <w:sz w:val="18"/>
      <w:szCs w:val="18"/>
    </w:rPr>
  </w:style>
  <w:style w:type="character" w:customStyle="1" w:styleId="19">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20">
    <w:name w:val="标题 Char"/>
    <w:basedOn w:val="16"/>
    <w:link w:val="12"/>
    <w:qFormat/>
    <w:uiPriority w:val="0"/>
    <w:rPr>
      <w:rFonts w:ascii="Cambria" w:hAnsi="Cambria" w:eastAsia="宋体" w:cs="Times New Roman"/>
      <w:b/>
      <w:bCs/>
      <w:sz w:val="32"/>
      <w:szCs w:val="32"/>
    </w:rPr>
  </w:style>
  <w:style w:type="character" w:customStyle="1" w:styleId="21">
    <w:name w:val="标题 1 Char"/>
    <w:basedOn w:val="16"/>
    <w:link w:val="3"/>
    <w:qFormat/>
    <w:uiPriority w:val="9"/>
    <w:rPr>
      <w:rFonts w:ascii="Calibri" w:hAnsi="Calibri" w:eastAsia="宋体" w:cs="Times New Roman"/>
      <w:b/>
      <w:bCs/>
      <w:kern w:val="44"/>
      <w:sz w:val="44"/>
      <w:szCs w:val="44"/>
    </w:rPr>
  </w:style>
  <w:style w:type="character" w:customStyle="1" w:styleId="22">
    <w:name w:val="标题 2 Char"/>
    <w:basedOn w:val="16"/>
    <w:link w:val="4"/>
    <w:qFormat/>
    <w:uiPriority w:val="9"/>
    <w:rPr>
      <w:rFonts w:asciiTheme="majorHAnsi" w:hAnsiTheme="majorHAnsi" w:eastAsiaTheme="majorEastAsia" w:cstheme="majorBidi"/>
      <w:b/>
      <w:bCs/>
      <w:sz w:val="32"/>
      <w:szCs w:val="32"/>
    </w:rPr>
  </w:style>
  <w:style w:type="paragraph" w:styleId="23">
    <w:name w:val="List Paragraph"/>
    <w:basedOn w:val="1"/>
    <w:qFormat/>
    <w:uiPriority w:val="34"/>
    <w:pPr>
      <w:ind w:firstLine="420" w:firstLineChars="200"/>
    </w:pPr>
  </w:style>
  <w:style w:type="character" w:customStyle="1" w:styleId="24">
    <w:name w:val="批注框文本 Char"/>
    <w:basedOn w:val="16"/>
    <w:link w:val="8"/>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contost</Company>
  <Pages>6</Pages>
  <Words>2853</Words>
  <Characters>2868</Characters>
  <Lines>20</Lines>
  <Paragraphs>5</Paragraphs>
  <TotalTime>37</TotalTime>
  <ScaleCrop>false</ScaleCrop>
  <LinksUpToDate>false</LinksUpToDate>
  <CharactersWithSpaces>2869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2019-06-14T00:53:00Z</dcterms:created>
  <dc:creator>user</dc:creator>
  <cp:lastModifiedBy>oa</cp:lastModifiedBy>
  <cp:lastPrinted>2022-06-25T03:36:00Z</cp:lastPrinted>
  <dcterms:modified xsi:type="dcterms:W3CDTF">2022-06-27T08:46:10Z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