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2-25号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当事人：河南省绩效和信用评价有限公司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：914101053300724457</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所：郑州市金水区金水路99号建达大厦H号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业务范围：企业信誉评估服务；企业管理咨询；企业营销策划；绩效评价服务；诚信评级服务等。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26</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总额为313,961.23</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w:t>
      </w:r>
      <w:r>
        <w:rPr>
          <w:rFonts w:hint="eastAsia" w:ascii="仿宋_GB2312" w:hAnsi="Times New Roman" w:eastAsia="仿宋_GB2312"/>
          <w:color w:val="auto"/>
          <w:sz w:val="32"/>
          <w:szCs w:val="32"/>
          <w:lang w:val="en-US" w:eastAsia="zh-CN"/>
        </w:rPr>
        <w:t>其2019年度销售额</w:t>
      </w:r>
      <w:r>
        <w:rPr>
          <w:rFonts w:hint="eastAsia" w:ascii="仿宋_GB2312" w:hAnsi="Times New Roman" w:eastAsia="仿宋_GB2312"/>
          <w:color w:val="auto"/>
          <w:sz w:val="32"/>
          <w:szCs w:val="32"/>
        </w:rPr>
        <w:t>313,961.23元</w:t>
      </w:r>
      <w:r>
        <w:rPr>
          <w:rFonts w:hint="eastAsia" w:ascii="仿宋_GB2312" w:hAnsi="Times New Roman" w:eastAsia="仿宋_GB2312"/>
          <w:color w:val="auto"/>
          <w:sz w:val="32"/>
          <w:szCs w:val="32"/>
          <w:lang w:val="en-US" w:eastAsia="zh-CN"/>
        </w:rPr>
        <w:t>1%的罚款，计</w:t>
      </w:r>
      <w:r>
        <w:rPr>
          <w:rFonts w:hint="eastAsia" w:ascii="仿宋_GB2312" w:hAnsi="Times New Roman" w:eastAsia="仿宋_GB2312"/>
          <w:color w:val="auto"/>
          <w:sz w:val="32"/>
          <w:szCs w:val="32"/>
        </w:rPr>
        <w:t>3,139.61元</w:t>
      </w:r>
      <w:r>
        <w:rPr>
          <w:rFonts w:hint="eastAsia" w:ascii="仿宋_GB2312" w:hAnsi="Times New Roman" w:eastAsia="仿宋_GB2312"/>
          <w:color w:val="auto"/>
          <w:sz w:val="32"/>
          <w:szCs w:val="32"/>
          <w:lang w:val="en-US" w:eastAsia="zh-CN"/>
        </w:rPr>
        <w:t>（大写：叁仟壹佰叁拾玖元陆角壹分）。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BFF494C"/>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27DE391"/>
    <w:rsid w:val="74FDF442"/>
    <w:rsid w:val="75CE1D57"/>
    <w:rsid w:val="77D66569"/>
    <w:rsid w:val="77FF5345"/>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6D524D"/>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3</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2022-07-13T18:10:38Z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