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CD2A" w14:textId="77777777" w:rsidR="00CB00DF" w:rsidRPr="009D6928" w:rsidRDefault="00CB00DF" w:rsidP="00CB00DF">
      <w:pPr>
        <w:spacing w:line="440" w:lineRule="exact"/>
        <w:jc w:val="center"/>
        <w:rPr>
          <w:rFonts w:ascii="SimHei" w:eastAsia="SimHei" w:hAnsi="Times New Roman"/>
          <w:sz w:val="36"/>
          <w:szCs w:val="36"/>
        </w:rPr>
      </w:pPr>
      <w:r w:rsidRPr="009D6928">
        <w:rPr>
          <w:rFonts w:ascii="SimHei" w:eastAsia="SimHei" w:hAnsi="Times New Roman" w:hint="eastAsia"/>
          <w:sz w:val="36"/>
          <w:szCs w:val="36"/>
        </w:rPr>
        <w:t>经营者集中简易案件公示表</w:t>
      </w:r>
    </w:p>
    <w:p w14:paraId="790EAF1A" w14:textId="77777777" w:rsidR="00CB00DF" w:rsidRDefault="00CB00DF" w:rsidP="00CB00DF">
      <w:pPr>
        <w:spacing w:line="440" w:lineRule="exact"/>
        <w:rPr>
          <w:rFonts w:ascii="SimHei" w:eastAsia="SimHei" w:hAnsi="Times New Roman"/>
          <w:sz w:val="28"/>
          <w:szCs w:val="28"/>
        </w:rPr>
      </w:pPr>
    </w:p>
    <w:p w14:paraId="43607966" w14:textId="77777777" w:rsidR="00CB00DF" w:rsidRPr="00BA1596" w:rsidRDefault="00CB00DF" w:rsidP="00CB00DF">
      <w:pPr>
        <w:spacing w:line="440" w:lineRule="exact"/>
        <w:ind w:firstLineChars="302" w:firstLine="846"/>
        <w:rPr>
          <w:rFonts w:ascii="FangSong_GB2312" w:eastAsia="FangSong_GB2312" w:hAnsi="Times New Roman"/>
          <w:sz w:val="28"/>
          <w:szCs w:val="28"/>
        </w:rPr>
      </w:pP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96"/>
        <w:gridCol w:w="5153"/>
      </w:tblGrid>
      <w:tr w:rsidR="00CB00DF" w:rsidRPr="00CB00DF" w14:paraId="4D64D2C3" w14:textId="77777777" w:rsidTr="00CB00DF">
        <w:tc>
          <w:tcPr>
            <w:tcW w:w="1809" w:type="dxa"/>
            <w:shd w:val="clear" w:color="auto" w:fill="D9D9D9"/>
            <w:vAlign w:val="center"/>
          </w:tcPr>
          <w:p w14:paraId="671E08C2" w14:textId="77777777" w:rsidR="00CB00DF" w:rsidRPr="009D6928" w:rsidRDefault="00CB00DF" w:rsidP="00CB00DF">
            <w:pPr>
              <w:spacing w:line="500" w:lineRule="exact"/>
              <w:jc w:val="center"/>
              <w:rPr>
                <w:rFonts w:ascii="SimSun" w:hAnsi="SimSun" w:cs="SimSun"/>
                <w:color w:val="333333"/>
                <w:kern w:val="0"/>
                <w:sz w:val="24"/>
                <w:szCs w:val="24"/>
                <w:bdr w:val="none" w:sz="0" w:space="0" w:color="auto" w:frame="1"/>
              </w:rPr>
            </w:pPr>
            <w:r w:rsidRPr="009D6928">
              <w:rPr>
                <w:rFonts w:ascii="SimSun" w:hAnsi="SimSun" w:cs="SimSun" w:hint="eastAsia"/>
                <w:color w:val="333333"/>
                <w:kern w:val="0"/>
                <w:sz w:val="24"/>
                <w:szCs w:val="24"/>
                <w:bdr w:val="none" w:sz="0" w:space="0" w:color="auto" w:frame="1"/>
              </w:rPr>
              <w:t>案件名称</w:t>
            </w:r>
          </w:p>
        </w:tc>
        <w:tc>
          <w:tcPr>
            <w:tcW w:w="6949" w:type="dxa"/>
            <w:gridSpan w:val="2"/>
          </w:tcPr>
          <w:p w14:paraId="0642D7FE" w14:textId="40F08F89" w:rsidR="00CB00DF" w:rsidRPr="009D6928" w:rsidRDefault="006160E0" w:rsidP="009D6928">
            <w:pPr>
              <w:adjustRightInd w:val="0"/>
              <w:snapToGrid w:val="0"/>
              <w:rPr>
                <w:rFonts w:ascii="SimSun" w:hAnsi="SimSun" w:cs="SimSun"/>
                <w:color w:val="333333"/>
                <w:kern w:val="0"/>
                <w:sz w:val="24"/>
                <w:szCs w:val="24"/>
                <w:bdr w:val="none" w:sz="0" w:space="0" w:color="auto" w:frame="1"/>
              </w:rPr>
            </w:pPr>
            <w:r w:rsidRPr="009D6928">
              <w:rPr>
                <w:rFonts w:ascii="SimSun" w:hAnsi="SimSun" w:cs="SimSun" w:hint="eastAsia"/>
                <w:color w:val="333333"/>
                <w:kern w:val="0"/>
                <w:sz w:val="24"/>
                <w:szCs w:val="24"/>
                <w:bdr w:val="none" w:sz="0" w:space="0" w:color="auto" w:frame="1"/>
              </w:rPr>
              <w:t>宝山钢铁股份有限公司与沙特阿拉伯国家石油公司等经营者新设合营企业案</w:t>
            </w:r>
          </w:p>
        </w:tc>
      </w:tr>
      <w:tr w:rsidR="00CB00DF" w:rsidRPr="00CB00DF" w14:paraId="78C6CE68" w14:textId="77777777" w:rsidTr="00CB00DF">
        <w:trPr>
          <w:trHeight w:val="993"/>
        </w:trPr>
        <w:tc>
          <w:tcPr>
            <w:tcW w:w="1809" w:type="dxa"/>
            <w:shd w:val="clear" w:color="auto" w:fill="D9D9D9"/>
            <w:vAlign w:val="center"/>
          </w:tcPr>
          <w:p w14:paraId="2FF6521E" w14:textId="77777777" w:rsidR="00F1624E" w:rsidRPr="009D6928" w:rsidRDefault="00CB00DF" w:rsidP="00CB00DF">
            <w:pPr>
              <w:spacing w:line="500" w:lineRule="exact"/>
              <w:jc w:val="center"/>
              <w:rPr>
                <w:rFonts w:ascii="SimSun" w:hAnsi="SimSun" w:cs="SimSun"/>
                <w:color w:val="333333"/>
                <w:kern w:val="0"/>
                <w:sz w:val="24"/>
                <w:szCs w:val="24"/>
                <w:bdr w:val="none" w:sz="0" w:space="0" w:color="auto" w:frame="1"/>
              </w:rPr>
            </w:pPr>
            <w:r w:rsidRPr="009D6928">
              <w:rPr>
                <w:rFonts w:ascii="SimSun" w:hAnsi="SimSun" w:cs="SimSun" w:hint="eastAsia"/>
                <w:color w:val="333333"/>
                <w:kern w:val="0"/>
                <w:sz w:val="24"/>
                <w:szCs w:val="24"/>
                <w:bdr w:val="none" w:sz="0" w:space="0" w:color="auto" w:frame="1"/>
              </w:rPr>
              <w:t>交易概况</w:t>
            </w:r>
          </w:p>
          <w:p w14:paraId="17B9031F" w14:textId="77777777" w:rsidR="00CB00DF" w:rsidRPr="009D6928" w:rsidRDefault="00CB00DF" w:rsidP="00CB00DF">
            <w:pPr>
              <w:spacing w:line="500" w:lineRule="exact"/>
              <w:jc w:val="center"/>
              <w:rPr>
                <w:rFonts w:ascii="SimSun" w:hAnsi="SimSun" w:cs="SimSun"/>
                <w:color w:val="333333"/>
                <w:kern w:val="0"/>
                <w:sz w:val="24"/>
                <w:szCs w:val="24"/>
                <w:bdr w:val="none" w:sz="0" w:space="0" w:color="auto" w:frame="1"/>
              </w:rPr>
            </w:pPr>
            <w:r w:rsidRPr="009D6928">
              <w:rPr>
                <w:rFonts w:ascii="SimSun" w:hAnsi="SimSun" w:cs="SimSun" w:hint="eastAsia"/>
                <w:color w:val="333333"/>
                <w:kern w:val="0"/>
                <w:sz w:val="24"/>
                <w:szCs w:val="24"/>
                <w:bdr w:val="none" w:sz="0" w:space="0" w:color="auto" w:frame="1"/>
              </w:rPr>
              <w:t>（限200字内）</w:t>
            </w:r>
          </w:p>
        </w:tc>
        <w:tc>
          <w:tcPr>
            <w:tcW w:w="6949" w:type="dxa"/>
            <w:gridSpan w:val="2"/>
          </w:tcPr>
          <w:p w14:paraId="2FB974E9" w14:textId="4A374182" w:rsidR="00CB00DF" w:rsidRPr="009D6928" w:rsidRDefault="00D8003F" w:rsidP="009D6928">
            <w:pPr>
              <w:adjustRightInd w:val="0"/>
              <w:snapToGrid w:val="0"/>
              <w:rPr>
                <w:rFonts w:ascii="SimSun" w:hAnsi="SimSun" w:cs="SimSun"/>
                <w:color w:val="333333"/>
                <w:kern w:val="0"/>
                <w:sz w:val="24"/>
                <w:szCs w:val="24"/>
                <w:bdr w:val="none" w:sz="0" w:space="0" w:color="auto" w:frame="1"/>
              </w:rPr>
            </w:pPr>
            <w:r w:rsidRPr="009D6928">
              <w:rPr>
                <w:rFonts w:ascii="SimSun" w:hAnsi="SimSun" w:cs="SimSun" w:hint="eastAsia"/>
                <w:color w:val="333333"/>
                <w:kern w:val="0"/>
                <w:sz w:val="24"/>
                <w:szCs w:val="24"/>
                <w:bdr w:val="none" w:sz="0" w:space="0" w:color="auto" w:frame="1"/>
              </w:rPr>
              <w:t>宝山钢铁股份有限公司（“</w:t>
            </w:r>
            <w:r w:rsidR="000601E2" w:rsidRPr="009D6928">
              <w:rPr>
                <w:rFonts w:ascii="SimSun" w:hAnsi="SimSun" w:cs="SimSun" w:hint="eastAsia"/>
                <w:b/>
                <w:bCs/>
                <w:color w:val="333333"/>
                <w:kern w:val="0"/>
                <w:sz w:val="24"/>
                <w:szCs w:val="24"/>
                <w:bdr w:val="none" w:sz="0" w:space="0" w:color="auto" w:frame="1"/>
              </w:rPr>
              <w:t>宝钢</w:t>
            </w:r>
            <w:r w:rsidRPr="009D6928">
              <w:rPr>
                <w:rFonts w:ascii="SimSun" w:hAnsi="SimSun" w:cs="SimSun" w:hint="eastAsia"/>
                <w:b/>
                <w:bCs/>
                <w:color w:val="333333"/>
                <w:kern w:val="0"/>
                <w:sz w:val="24"/>
                <w:szCs w:val="24"/>
                <w:bdr w:val="none" w:sz="0" w:space="0" w:color="auto" w:frame="1"/>
              </w:rPr>
              <w:t>股份</w:t>
            </w:r>
            <w:r w:rsidRPr="009D6928">
              <w:rPr>
                <w:rFonts w:ascii="SimSun" w:hAnsi="SimSun" w:cs="SimSun" w:hint="eastAsia"/>
                <w:color w:val="333333"/>
                <w:kern w:val="0"/>
                <w:sz w:val="24"/>
                <w:szCs w:val="24"/>
                <w:bdr w:val="none" w:sz="0" w:space="0" w:color="auto" w:frame="1"/>
              </w:rPr>
              <w:t>”）</w:t>
            </w:r>
            <w:r w:rsidR="00C23A30" w:rsidRPr="009D6928">
              <w:rPr>
                <w:rFonts w:ascii="SimSun" w:hAnsi="SimSun" w:cs="SimSun" w:hint="eastAsia"/>
                <w:color w:val="333333"/>
                <w:kern w:val="0"/>
                <w:sz w:val="24"/>
                <w:szCs w:val="24"/>
                <w:bdr w:val="none" w:sz="0" w:space="0" w:color="auto" w:frame="1"/>
              </w:rPr>
              <w:t>、</w:t>
            </w:r>
            <w:r w:rsidRPr="009D6928">
              <w:rPr>
                <w:rFonts w:ascii="SimSun" w:hAnsi="SimSun" w:cs="SimSun" w:hint="eastAsia"/>
                <w:color w:val="333333"/>
                <w:kern w:val="0"/>
                <w:sz w:val="24"/>
                <w:szCs w:val="24"/>
                <w:bdr w:val="none" w:sz="0" w:space="0" w:color="auto" w:frame="1"/>
              </w:rPr>
              <w:t>沙特阿拉伯国家石油公司（“</w:t>
            </w:r>
            <w:r w:rsidR="00C23A30" w:rsidRPr="009D6928">
              <w:rPr>
                <w:rFonts w:ascii="SimSun" w:hAnsi="SimSun" w:cs="SimSun" w:hint="eastAsia"/>
                <w:b/>
                <w:bCs/>
                <w:color w:val="333333"/>
                <w:kern w:val="0"/>
                <w:sz w:val="24"/>
                <w:szCs w:val="24"/>
                <w:bdr w:val="none" w:sz="0" w:space="0" w:color="auto" w:frame="1"/>
              </w:rPr>
              <w:t>沙特阿美</w:t>
            </w:r>
            <w:r w:rsidRPr="009D6928">
              <w:rPr>
                <w:rFonts w:ascii="SimSun" w:hAnsi="SimSun" w:cs="SimSun" w:hint="eastAsia"/>
                <w:color w:val="333333"/>
                <w:kern w:val="0"/>
                <w:sz w:val="24"/>
                <w:szCs w:val="24"/>
                <w:bdr w:val="none" w:sz="0" w:space="0" w:color="auto" w:frame="1"/>
              </w:rPr>
              <w:t>”）</w:t>
            </w:r>
            <w:r w:rsidR="00C23A30" w:rsidRPr="009D6928">
              <w:rPr>
                <w:rFonts w:ascii="SimSun" w:hAnsi="SimSun" w:cs="SimSun" w:hint="eastAsia"/>
                <w:color w:val="333333"/>
                <w:kern w:val="0"/>
                <w:sz w:val="24"/>
                <w:szCs w:val="24"/>
                <w:bdr w:val="none" w:sz="0" w:space="0" w:color="auto" w:frame="1"/>
              </w:rPr>
              <w:t>和沙特公共投资基金</w:t>
            </w:r>
            <w:r w:rsidR="00E2009B" w:rsidRPr="009D6928">
              <w:rPr>
                <w:rFonts w:ascii="SimSun" w:hAnsi="SimSun" w:cs="SimSun" w:hint="eastAsia"/>
                <w:color w:val="333333"/>
                <w:kern w:val="0"/>
                <w:sz w:val="24"/>
                <w:szCs w:val="24"/>
                <w:bdr w:val="none" w:sz="0" w:space="0" w:color="auto" w:frame="1"/>
              </w:rPr>
              <w:t>签署协议，</w:t>
            </w:r>
            <w:r w:rsidR="00456E32">
              <w:rPr>
                <w:rFonts w:ascii="SimSun" w:hAnsi="SimSun" w:cs="SimSun" w:hint="eastAsia"/>
                <w:color w:val="333333"/>
                <w:kern w:val="0"/>
                <w:sz w:val="24"/>
                <w:szCs w:val="24"/>
                <w:bdr w:val="none" w:sz="0" w:space="0" w:color="auto" w:frame="1"/>
              </w:rPr>
              <w:t>拟</w:t>
            </w:r>
            <w:r w:rsidR="00C23A30" w:rsidRPr="009D6928">
              <w:rPr>
                <w:rFonts w:ascii="SimSun" w:hAnsi="SimSun" w:cs="SimSun" w:hint="eastAsia"/>
                <w:color w:val="333333"/>
                <w:kern w:val="0"/>
                <w:sz w:val="24"/>
                <w:szCs w:val="24"/>
                <w:bdr w:val="none" w:sz="0" w:space="0" w:color="auto" w:frame="1"/>
              </w:rPr>
              <w:t>在</w:t>
            </w:r>
            <w:r w:rsidR="00FA45CC" w:rsidRPr="009D6928">
              <w:rPr>
                <w:rFonts w:ascii="SimSun" w:hAnsi="SimSun" w:cs="SimSun" w:hint="eastAsia"/>
                <w:color w:val="333333"/>
                <w:kern w:val="0"/>
                <w:sz w:val="24"/>
                <w:szCs w:val="24"/>
                <w:bdr w:val="none" w:sz="0" w:space="0" w:color="auto" w:frame="1"/>
              </w:rPr>
              <w:t>沙特阿拉伯王国</w:t>
            </w:r>
            <w:r w:rsidR="009D6928">
              <w:rPr>
                <w:rFonts w:ascii="SimSun" w:hAnsi="SimSun" w:cs="SimSun" w:hint="eastAsia"/>
                <w:color w:val="333333"/>
                <w:kern w:val="0"/>
                <w:sz w:val="24"/>
                <w:szCs w:val="24"/>
                <w:bdr w:val="none" w:sz="0" w:space="0" w:color="auto" w:frame="1"/>
              </w:rPr>
              <w:t>成立一家</w:t>
            </w:r>
            <w:r w:rsidR="009D6928" w:rsidRPr="009D6928">
              <w:rPr>
                <w:rFonts w:ascii="SimSun" w:hAnsi="SimSun" w:cs="SimSun" w:hint="eastAsia"/>
                <w:color w:val="333333"/>
                <w:kern w:val="0"/>
                <w:sz w:val="24"/>
                <w:szCs w:val="24"/>
                <w:bdr w:val="none" w:sz="0" w:space="0" w:color="auto" w:frame="1"/>
              </w:rPr>
              <w:t>合营企业（“</w:t>
            </w:r>
            <w:r w:rsidR="009D6928" w:rsidRPr="009D6928">
              <w:rPr>
                <w:rFonts w:ascii="SimSun" w:hAnsi="SimSun" w:cs="SimSun" w:hint="eastAsia"/>
                <w:b/>
                <w:bCs/>
                <w:color w:val="333333"/>
                <w:kern w:val="0"/>
                <w:sz w:val="24"/>
                <w:szCs w:val="24"/>
                <w:bdr w:val="none" w:sz="0" w:space="0" w:color="auto" w:frame="1"/>
              </w:rPr>
              <w:t>合营企业</w:t>
            </w:r>
            <w:r w:rsidR="009D6928" w:rsidRPr="009D6928">
              <w:rPr>
                <w:rFonts w:ascii="SimSun" w:hAnsi="SimSun" w:cs="SimSun" w:hint="eastAsia"/>
                <w:color w:val="333333"/>
                <w:kern w:val="0"/>
                <w:sz w:val="24"/>
                <w:szCs w:val="24"/>
                <w:bdr w:val="none" w:sz="0" w:space="0" w:color="auto" w:frame="1"/>
              </w:rPr>
              <w:t>”）</w:t>
            </w:r>
            <w:r w:rsidR="009D6928">
              <w:rPr>
                <w:rFonts w:ascii="SimSun" w:hAnsi="SimSun" w:cs="SimSun" w:hint="eastAsia"/>
                <w:color w:val="333333"/>
                <w:kern w:val="0"/>
                <w:sz w:val="24"/>
                <w:szCs w:val="24"/>
                <w:bdr w:val="none" w:sz="0" w:space="0" w:color="auto" w:frame="1"/>
              </w:rPr>
              <w:t>，合营企业主要</w:t>
            </w:r>
            <w:r w:rsidR="00C23A30" w:rsidRPr="009D6928">
              <w:rPr>
                <w:rFonts w:ascii="SimSun" w:hAnsi="SimSun" w:cs="SimSun" w:hint="eastAsia"/>
                <w:color w:val="333333"/>
                <w:kern w:val="0"/>
                <w:sz w:val="24"/>
                <w:szCs w:val="24"/>
                <w:bdr w:val="none" w:sz="0" w:space="0" w:color="auto" w:frame="1"/>
              </w:rPr>
              <w:t>从事</w:t>
            </w:r>
            <w:r w:rsidR="00FA1F98">
              <w:rPr>
                <w:rFonts w:ascii="SimSun" w:hAnsi="SimSun" w:cs="SimSun" w:hint="eastAsia"/>
                <w:color w:val="333333"/>
                <w:kern w:val="0"/>
                <w:sz w:val="24"/>
                <w:szCs w:val="24"/>
                <w:bdr w:val="none" w:sz="0" w:space="0" w:color="auto" w:frame="1"/>
              </w:rPr>
              <w:t>热轧钢板带</w:t>
            </w:r>
            <w:r w:rsidR="00C23A30" w:rsidRPr="009D6928">
              <w:rPr>
                <w:rFonts w:ascii="SimSun" w:hAnsi="SimSun" w:cs="SimSun" w:hint="eastAsia"/>
                <w:color w:val="333333"/>
                <w:kern w:val="0"/>
                <w:sz w:val="24"/>
                <w:szCs w:val="24"/>
                <w:bdr w:val="none" w:sz="0" w:space="0" w:color="auto" w:frame="1"/>
              </w:rPr>
              <w:t>和直接还原铁的生产和销售。交易完成后，宝钢股份、沙特阿美和沙特公共投资基金将分别持有合营企业50%、25%和25%的股权，并共同控制合营企业。</w:t>
            </w:r>
          </w:p>
        </w:tc>
      </w:tr>
      <w:tr w:rsidR="00CB00DF" w:rsidRPr="00CB00DF" w14:paraId="4A633687" w14:textId="77777777" w:rsidTr="00CB00DF">
        <w:trPr>
          <w:trHeight w:val="468"/>
        </w:trPr>
        <w:tc>
          <w:tcPr>
            <w:tcW w:w="1809" w:type="dxa"/>
            <w:vMerge w:val="restart"/>
            <w:shd w:val="clear" w:color="auto" w:fill="D9D9D9"/>
            <w:vAlign w:val="center"/>
          </w:tcPr>
          <w:p w14:paraId="7DE95BB8" w14:textId="77777777" w:rsidR="00F1624E" w:rsidRPr="009D6928" w:rsidRDefault="00CB00DF" w:rsidP="00CB00DF">
            <w:pPr>
              <w:spacing w:line="500" w:lineRule="exact"/>
              <w:jc w:val="center"/>
              <w:rPr>
                <w:rFonts w:ascii="SimSun" w:hAnsi="SimSun" w:cs="SimSun"/>
                <w:color w:val="333333"/>
                <w:kern w:val="0"/>
                <w:sz w:val="24"/>
                <w:szCs w:val="24"/>
                <w:bdr w:val="none" w:sz="0" w:space="0" w:color="auto" w:frame="1"/>
              </w:rPr>
            </w:pPr>
            <w:r w:rsidRPr="009D6928">
              <w:rPr>
                <w:rFonts w:ascii="SimSun" w:hAnsi="SimSun" w:cs="SimSun" w:hint="eastAsia"/>
                <w:color w:val="333333"/>
                <w:kern w:val="0"/>
                <w:sz w:val="24"/>
                <w:szCs w:val="24"/>
                <w:bdr w:val="none" w:sz="0" w:space="0" w:color="auto" w:frame="1"/>
              </w:rPr>
              <w:t>参与集中的</w:t>
            </w:r>
          </w:p>
          <w:p w14:paraId="7C70B06E" w14:textId="77777777" w:rsidR="00CB00DF" w:rsidRPr="009D6928" w:rsidRDefault="00CB00DF" w:rsidP="00CB00DF">
            <w:pPr>
              <w:spacing w:line="500" w:lineRule="exact"/>
              <w:jc w:val="center"/>
              <w:rPr>
                <w:rFonts w:ascii="SimSun" w:hAnsi="SimSun" w:cs="SimSun"/>
                <w:color w:val="333333"/>
                <w:kern w:val="0"/>
                <w:sz w:val="24"/>
                <w:szCs w:val="24"/>
                <w:bdr w:val="none" w:sz="0" w:space="0" w:color="auto" w:frame="1"/>
              </w:rPr>
            </w:pPr>
            <w:r w:rsidRPr="009D6928">
              <w:rPr>
                <w:rFonts w:ascii="SimSun" w:hAnsi="SimSun" w:cs="SimSun" w:hint="eastAsia"/>
                <w:color w:val="333333"/>
                <w:kern w:val="0"/>
                <w:sz w:val="24"/>
                <w:szCs w:val="24"/>
                <w:bdr w:val="none" w:sz="0" w:space="0" w:color="auto" w:frame="1"/>
              </w:rPr>
              <w:t>经营者简介</w:t>
            </w:r>
          </w:p>
        </w:tc>
        <w:tc>
          <w:tcPr>
            <w:tcW w:w="1796" w:type="dxa"/>
          </w:tcPr>
          <w:p w14:paraId="0A2D5F47" w14:textId="56A6F160" w:rsidR="00CB00DF" w:rsidRPr="009D6928" w:rsidRDefault="00CB00DF" w:rsidP="009D6928">
            <w:pPr>
              <w:adjustRightInd w:val="0"/>
              <w:snapToGrid w:val="0"/>
              <w:rPr>
                <w:rFonts w:ascii="SimSun" w:hAnsi="SimSun" w:cs="SimSun"/>
                <w:color w:val="333333"/>
                <w:kern w:val="0"/>
                <w:sz w:val="24"/>
                <w:szCs w:val="24"/>
                <w:bdr w:val="none" w:sz="0" w:space="0" w:color="auto" w:frame="1"/>
              </w:rPr>
            </w:pPr>
            <w:r w:rsidRPr="009D6928">
              <w:rPr>
                <w:rFonts w:ascii="SimSun" w:hAnsi="SimSun" w:cs="SimSun" w:hint="eastAsia"/>
                <w:color w:val="333333"/>
                <w:kern w:val="0"/>
                <w:sz w:val="24"/>
                <w:szCs w:val="24"/>
                <w:bdr w:val="none" w:sz="0" w:space="0" w:color="auto" w:frame="1"/>
              </w:rPr>
              <w:t>1、</w:t>
            </w:r>
            <w:r w:rsidR="00C807DE" w:rsidRPr="009D6928">
              <w:rPr>
                <w:rFonts w:ascii="SimSun" w:hAnsi="SimSun" w:cs="SimSun" w:hint="eastAsia"/>
                <w:color w:val="333333"/>
                <w:kern w:val="0"/>
                <w:sz w:val="24"/>
                <w:szCs w:val="24"/>
                <w:bdr w:val="none" w:sz="0" w:space="0" w:color="auto" w:frame="1"/>
              </w:rPr>
              <w:t>宝钢股份</w:t>
            </w:r>
          </w:p>
        </w:tc>
        <w:tc>
          <w:tcPr>
            <w:tcW w:w="5153" w:type="dxa"/>
          </w:tcPr>
          <w:p w14:paraId="3743664C" w14:textId="276636C8" w:rsidR="003143D3" w:rsidRPr="009D6928" w:rsidRDefault="000601E2" w:rsidP="009D6928">
            <w:pPr>
              <w:adjustRightInd w:val="0"/>
              <w:snapToGrid w:val="0"/>
              <w:rPr>
                <w:rFonts w:ascii="SimSun" w:hAnsi="SimSun" w:cs="SimSun"/>
                <w:color w:val="333333"/>
                <w:kern w:val="0"/>
                <w:sz w:val="24"/>
                <w:szCs w:val="24"/>
                <w:bdr w:val="none" w:sz="0" w:space="0" w:color="auto" w:frame="1"/>
              </w:rPr>
            </w:pPr>
            <w:r w:rsidRPr="009D6928">
              <w:rPr>
                <w:rFonts w:ascii="SimSun" w:hAnsi="SimSun" w:cs="SimSun" w:hint="eastAsia"/>
                <w:color w:val="333333"/>
                <w:kern w:val="0"/>
                <w:sz w:val="24"/>
                <w:szCs w:val="24"/>
                <w:bdr w:val="none" w:sz="0" w:space="0" w:color="auto" w:frame="1"/>
              </w:rPr>
              <w:t>宝钢股份</w:t>
            </w:r>
            <w:r w:rsidR="003143D3" w:rsidRPr="009D6928">
              <w:rPr>
                <w:rFonts w:ascii="SimSun" w:hAnsi="SimSun" w:cs="SimSun" w:hint="eastAsia"/>
                <w:color w:val="333333"/>
                <w:kern w:val="0"/>
                <w:sz w:val="24"/>
                <w:szCs w:val="24"/>
                <w:bdr w:val="none" w:sz="0" w:space="0" w:color="auto" w:frame="1"/>
              </w:rPr>
              <w:t>于2</w:t>
            </w:r>
            <w:r w:rsidR="003143D3" w:rsidRPr="009D6928">
              <w:rPr>
                <w:rFonts w:ascii="SimSun" w:hAnsi="SimSun" w:cs="SimSun"/>
                <w:color w:val="333333"/>
                <w:kern w:val="0"/>
                <w:sz w:val="24"/>
                <w:szCs w:val="24"/>
                <w:bdr w:val="none" w:sz="0" w:space="0" w:color="auto" w:frame="1"/>
              </w:rPr>
              <w:t>000</w:t>
            </w:r>
            <w:r w:rsidR="003143D3" w:rsidRPr="009D6928">
              <w:rPr>
                <w:rFonts w:ascii="SimSun" w:hAnsi="SimSun" w:cs="SimSun" w:hint="eastAsia"/>
                <w:color w:val="333333"/>
                <w:kern w:val="0"/>
                <w:sz w:val="24"/>
                <w:szCs w:val="24"/>
                <w:bdr w:val="none" w:sz="0" w:space="0" w:color="auto" w:frame="1"/>
              </w:rPr>
              <w:t>年2月3日</w:t>
            </w:r>
            <w:r w:rsidR="00B70A33" w:rsidRPr="009D6928">
              <w:rPr>
                <w:rFonts w:ascii="SimSun" w:hAnsi="SimSun" w:cs="SimSun" w:hint="eastAsia"/>
                <w:color w:val="333333"/>
                <w:kern w:val="0"/>
                <w:sz w:val="24"/>
                <w:szCs w:val="24"/>
                <w:bdr w:val="none" w:sz="0" w:space="0" w:color="auto" w:frame="1"/>
              </w:rPr>
              <w:t>在</w:t>
            </w:r>
            <w:r w:rsidR="003143D3" w:rsidRPr="009D6928">
              <w:rPr>
                <w:rFonts w:ascii="SimSun" w:hAnsi="SimSun" w:cs="SimSun" w:hint="eastAsia"/>
                <w:color w:val="333333"/>
                <w:kern w:val="0"/>
                <w:sz w:val="24"/>
                <w:szCs w:val="24"/>
                <w:bdr w:val="none" w:sz="0" w:space="0" w:color="auto" w:frame="1"/>
              </w:rPr>
              <w:t>中国上海市</w:t>
            </w:r>
            <w:r w:rsidR="00B70A33" w:rsidRPr="009D6928">
              <w:rPr>
                <w:rFonts w:ascii="SimSun" w:hAnsi="SimSun" w:cs="SimSun" w:hint="eastAsia"/>
                <w:color w:val="333333"/>
                <w:kern w:val="0"/>
                <w:sz w:val="24"/>
                <w:szCs w:val="24"/>
                <w:bdr w:val="none" w:sz="0" w:space="0" w:color="auto" w:frame="1"/>
              </w:rPr>
              <w:t>成立</w:t>
            </w:r>
            <w:r w:rsidR="003143D3" w:rsidRPr="009D6928">
              <w:rPr>
                <w:rFonts w:ascii="SimSun" w:hAnsi="SimSun" w:cs="SimSun" w:hint="eastAsia"/>
                <w:color w:val="333333"/>
                <w:kern w:val="0"/>
                <w:sz w:val="24"/>
                <w:szCs w:val="24"/>
                <w:bdr w:val="none" w:sz="0" w:space="0" w:color="auto" w:frame="1"/>
              </w:rPr>
              <w:t>，</w:t>
            </w:r>
            <w:r w:rsidRPr="009D6928">
              <w:rPr>
                <w:rFonts w:ascii="SimSun" w:hAnsi="SimSun" w:cs="SimSun" w:hint="eastAsia"/>
                <w:color w:val="333333"/>
                <w:kern w:val="0"/>
                <w:sz w:val="24"/>
                <w:szCs w:val="24"/>
                <w:bdr w:val="none" w:sz="0" w:space="0" w:color="auto" w:frame="1"/>
              </w:rPr>
              <w:t>为</w:t>
            </w:r>
            <w:r w:rsidR="003143D3" w:rsidRPr="009D6928">
              <w:rPr>
                <w:rFonts w:ascii="SimSun" w:hAnsi="SimSun" w:cs="SimSun" w:hint="eastAsia"/>
                <w:color w:val="333333"/>
                <w:kern w:val="0"/>
                <w:sz w:val="24"/>
                <w:szCs w:val="24"/>
                <w:bdr w:val="none" w:sz="0" w:space="0" w:color="auto" w:frame="1"/>
              </w:rPr>
              <w:t>上海证券交易所上市</w:t>
            </w:r>
            <w:r w:rsidRPr="009D6928">
              <w:rPr>
                <w:rFonts w:ascii="SimSun" w:hAnsi="SimSun" w:cs="SimSun" w:hint="eastAsia"/>
                <w:color w:val="333333"/>
                <w:kern w:val="0"/>
                <w:sz w:val="24"/>
                <w:szCs w:val="24"/>
                <w:bdr w:val="none" w:sz="0" w:space="0" w:color="auto" w:frame="1"/>
              </w:rPr>
              <w:t>公司</w:t>
            </w:r>
            <w:r w:rsidR="003143D3" w:rsidRPr="009D6928">
              <w:rPr>
                <w:rFonts w:ascii="SimSun" w:hAnsi="SimSun" w:cs="SimSun" w:hint="eastAsia"/>
                <w:color w:val="333333"/>
                <w:kern w:val="0"/>
                <w:sz w:val="24"/>
                <w:szCs w:val="24"/>
                <w:bdr w:val="none" w:sz="0" w:space="0" w:color="auto" w:frame="1"/>
              </w:rPr>
              <w:t>，主要从事钢铁制造、加工配送、信息科技、碳业及金融等业务。</w:t>
            </w:r>
          </w:p>
          <w:p w14:paraId="09ACEF41" w14:textId="0F130EF3" w:rsidR="003143D3" w:rsidRPr="009D6928" w:rsidRDefault="000601E2" w:rsidP="009D6928">
            <w:pPr>
              <w:adjustRightInd w:val="0"/>
              <w:snapToGrid w:val="0"/>
              <w:rPr>
                <w:rFonts w:ascii="SimSun" w:hAnsi="SimSun" w:cs="SimSun"/>
                <w:color w:val="333333"/>
                <w:kern w:val="0"/>
                <w:sz w:val="24"/>
                <w:szCs w:val="24"/>
                <w:bdr w:val="none" w:sz="0" w:space="0" w:color="auto" w:frame="1"/>
              </w:rPr>
            </w:pPr>
            <w:r w:rsidRPr="009D6928">
              <w:rPr>
                <w:rFonts w:ascii="SimSun" w:hAnsi="SimSun" w:cs="SimSun" w:hint="eastAsia"/>
                <w:color w:val="333333"/>
                <w:kern w:val="0"/>
                <w:sz w:val="24"/>
                <w:szCs w:val="24"/>
                <w:bdr w:val="none" w:sz="0" w:space="0" w:color="auto" w:frame="1"/>
              </w:rPr>
              <w:t>宝钢股份</w:t>
            </w:r>
            <w:r w:rsidR="003143D3" w:rsidRPr="009D6928">
              <w:rPr>
                <w:rFonts w:ascii="SimSun" w:hAnsi="SimSun" w:cs="SimSun" w:hint="eastAsia"/>
                <w:color w:val="333333"/>
                <w:kern w:val="0"/>
                <w:sz w:val="24"/>
                <w:szCs w:val="24"/>
                <w:bdr w:val="none" w:sz="0" w:space="0" w:color="auto" w:frame="1"/>
              </w:rPr>
              <w:t>的</w:t>
            </w:r>
            <w:r w:rsidR="00B571B9" w:rsidRPr="009D6928">
              <w:rPr>
                <w:rFonts w:ascii="SimSun" w:hAnsi="SimSun" w:cs="SimSun" w:hint="eastAsia"/>
                <w:color w:val="333333"/>
                <w:kern w:val="0"/>
                <w:sz w:val="24"/>
                <w:szCs w:val="24"/>
                <w:bdr w:val="none" w:sz="0" w:space="0" w:color="auto" w:frame="1"/>
              </w:rPr>
              <w:t>最终</w:t>
            </w:r>
            <w:r w:rsidR="003143D3" w:rsidRPr="009D6928">
              <w:rPr>
                <w:rFonts w:ascii="SimSun" w:hAnsi="SimSun" w:cs="SimSun" w:hint="eastAsia"/>
                <w:color w:val="333333"/>
                <w:kern w:val="0"/>
                <w:sz w:val="24"/>
                <w:szCs w:val="24"/>
                <w:bdr w:val="none" w:sz="0" w:space="0" w:color="auto" w:frame="1"/>
              </w:rPr>
              <w:t>控制人为中国宝武钢铁集团有限公司，主要从事钢铁制造</w:t>
            </w:r>
            <w:r w:rsidRPr="009D6928">
              <w:rPr>
                <w:rFonts w:ascii="SimSun" w:hAnsi="SimSun" w:cs="SimSun" w:hint="eastAsia"/>
                <w:color w:val="333333"/>
                <w:kern w:val="0"/>
                <w:sz w:val="24"/>
                <w:szCs w:val="24"/>
                <w:bdr w:val="none" w:sz="0" w:space="0" w:color="auto" w:frame="1"/>
              </w:rPr>
              <w:t>业</w:t>
            </w:r>
            <w:r w:rsidR="003143D3" w:rsidRPr="009D6928">
              <w:rPr>
                <w:rFonts w:ascii="SimSun" w:hAnsi="SimSun" w:cs="SimSun" w:hint="eastAsia"/>
                <w:color w:val="333333"/>
                <w:kern w:val="0"/>
                <w:sz w:val="24"/>
                <w:szCs w:val="24"/>
                <w:bdr w:val="none" w:sz="0" w:space="0" w:color="auto" w:frame="1"/>
              </w:rPr>
              <w:t>、新材料</w:t>
            </w:r>
            <w:r w:rsidR="00BE6204" w:rsidRPr="009D6928">
              <w:rPr>
                <w:rFonts w:ascii="SimSun" w:hAnsi="SimSun" w:cs="SimSun" w:hint="eastAsia"/>
                <w:color w:val="333333"/>
                <w:kern w:val="0"/>
                <w:sz w:val="24"/>
                <w:szCs w:val="24"/>
                <w:bdr w:val="none" w:sz="0" w:space="0" w:color="auto" w:frame="1"/>
              </w:rPr>
              <w:t>业</w:t>
            </w:r>
            <w:r w:rsidR="003143D3" w:rsidRPr="009D6928">
              <w:rPr>
                <w:rFonts w:ascii="SimSun" w:hAnsi="SimSun" w:cs="SimSun" w:hint="eastAsia"/>
                <w:color w:val="333333"/>
                <w:kern w:val="0"/>
                <w:sz w:val="24"/>
                <w:szCs w:val="24"/>
                <w:bdr w:val="none" w:sz="0" w:space="0" w:color="auto" w:frame="1"/>
              </w:rPr>
              <w:t>、智慧服务业、资源环境业和产业园区等业务。</w:t>
            </w:r>
          </w:p>
        </w:tc>
      </w:tr>
      <w:tr w:rsidR="00CB00DF" w:rsidRPr="00CB00DF" w14:paraId="526BE0B0" w14:textId="77777777" w:rsidTr="00CB00DF">
        <w:trPr>
          <w:trHeight w:val="404"/>
        </w:trPr>
        <w:tc>
          <w:tcPr>
            <w:tcW w:w="1809" w:type="dxa"/>
            <w:vMerge/>
            <w:shd w:val="clear" w:color="auto" w:fill="D9D9D9"/>
            <w:vAlign w:val="center"/>
          </w:tcPr>
          <w:p w14:paraId="5B2FAF6F" w14:textId="77777777" w:rsidR="00CB00DF" w:rsidRPr="009D6928" w:rsidRDefault="00CB00DF" w:rsidP="00CB00DF">
            <w:pPr>
              <w:spacing w:line="500" w:lineRule="exact"/>
              <w:jc w:val="center"/>
              <w:rPr>
                <w:rFonts w:ascii="SimSun" w:hAnsi="SimSun" w:cs="SimSun"/>
                <w:color w:val="333333"/>
                <w:kern w:val="0"/>
                <w:sz w:val="24"/>
                <w:szCs w:val="24"/>
                <w:bdr w:val="none" w:sz="0" w:space="0" w:color="auto" w:frame="1"/>
              </w:rPr>
            </w:pPr>
          </w:p>
        </w:tc>
        <w:tc>
          <w:tcPr>
            <w:tcW w:w="1796" w:type="dxa"/>
          </w:tcPr>
          <w:p w14:paraId="4F6A1FB9" w14:textId="59ADDB28" w:rsidR="00CB00DF" w:rsidRPr="009D6928" w:rsidRDefault="00CB00DF" w:rsidP="009D6928">
            <w:pPr>
              <w:adjustRightInd w:val="0"/>
              <w:snapToGrid w:val="0"/>
              <w:rPr>
                <w:rFonts w:ascii="SimSun" w:hAnsi="SimSun" w:cs="SimSun"/>
                <w:color w:val="333333"/>
                <w:kern w:val="0"/>
                <w:sz w:val="24"/>
                <w:szCs w:val="24"/>
                <w:bdr w:val="none" w:sz="0" w:space="0" w:color="auto" w:frame="1"/>
              </w:rPr>
            </w:pPr>
            <w:r w:rsidRPr="009D6928">
              <w:rPr>
                <w:rFonts w:ascii="SimSun" w:hAnsi="SimSun" w:cs="SimSun" w:hint="eastAsia"/>
                <w:color w:val="333333"/>
                <w:kern w:val="0"/>
                <w:sz w:val="24"/>
                <w:szCs w:val="24"/>
                <w:bdr w:val="none" w:sz="0" w:space="0" w:color="auto" w:frame="1"/>
              </w:rPr>
              <w:t>2、</w:t>
            </w:r>
            <w:r w:rsidR="00C807DE" w:rsidRPr="009D6928">
              <w:rPr>
                <w:rFonts w:ascii="SimSun" w:hAnsi="SimSun" w:cs="SimSun" w:hint="eastAsia"/>
                <w:color w:val="333333"/>
                <w:kern w:val="0"/>
                <w:sz w:val="24"/>
                <w:szCs w:val="24"/>
                <w:bdr w:val="none" w:sz="0" w:space="0" w:color="auto" w:frame="1"/>
              </w:rPr>
              <w:t>沙特阿美</w:t>
            </w:r>
          </w:p>
        </w:tc>
        <w:tc>
          <w:tcPr>
            <w:tcW w:w="5153" w:type="dxa"/>
          </w:tcPr>
          <w:p w14:paraId="23DB76BF" w14:textId="2965058D" w:rsidR="00CB00DF" w:rsidRPr="009D6928" w:rsidRDefault="00433E31" w:rsidP="009D6928">
            <w:pPr>
              <w:adjustRightInd w:val="0"/>
              <w:snapToGrid w:val="0"/>
              <w:rPr>
                <w:rFonts w:ascii="SimSun" w:hAnsi="SimSun" w:cs="SimSun"/>
                <w:color w:val="333333"/>
                <w:kern w:val="0"/>
                <w:sz w:val="24"/>
                <w:szCs w:val="24"/>
                <w:bdr w:val="none" w:sz="0" w:space="0" w:color="auto" w:frame="1"/>
              </w:rPr>
            </w:pPr>
            <w:r w:rsidRPr="009D6928">
              <w:rPr>
                <w:rFonts w:ascii="SimSun" w:hAnsi="SimSun" w:cs="SimSun" w:hint="eastAsia"/>
                <w:color w:val="333333"/>
                <w:kern w:val="0"/>
                <w:sz w:val="24"/>
                <w:szCs w:val="24"/>
                <w:bdr w:val="none" w:sz="0" w:space="0" w:color="auto" w:frame="1"/>
              </w:rPr>
              <w:t>沙特阿美</w:t>
            </w:r>
            <w:r w:rsidR="00CF7B00" w:rsidRPr="009D6928">
              <w:rPr>
                <w:rFonts w:ascii="SimSun" w:hAnsi="SimSun" w:cs="SimSun" w:hint="eastAsia"/>
                <w:color w:val="333333"/>
                <w:kern w:val="0"/>
                <w:sz w:val="24"/>
                <w:szCs w:val="24"/>
                <w:bdr w:val="none" w:sz="0" w:space="0" w:color="auto" w:frame="1"/>
              </w:rPr>
              <w:t>于</w:t>
            </w:r>
            <w:r w:rsidR="00B571B9" w:rsidRPr="009D6928">
              <w:rPr>
                <w:rFonts w:ascii="SimSun" w:hAnsi="SimSun" w:cs="SimSun" w:hint="eastAsia"/>
                <w:color w:val="333333"/>
                <w:kern w:val="0"/>
                <w:sz w:val="24"/>
                <w:szCs w:val="24"/>
                <w:bdr w:val="none" w:sz="0" w:space="0" w:color="auto" w:frame="1"/>
              </w:rPr>
              <w:t>1</w:t>
            </w:r>
            <w:r w:rsidR="00B571B9" w:rsidRPr="009D6928">
              <w:rPr>
                <w:rFonts w:ascii="SimSun" w:hAnsi="SimSun" w:cs="SimSun"/>
                <w:color w:val="333333"/>
                <w:kern w:val="0"/>
                <w:sz w:val="24"/>
                <w:szCs w:val="24"/>
                <w:bdr w:val="none" w:sz="0" w:space="0" w:color="auto" w:frame="1"/>
              </w:rPr>
              <w:t>988</w:t>
            </w:r>
            <w:r w:rsidR="00B571B9" w:rsidRPr="009D6928">
              <w:rPr>
                <w:rFonts w:ascii="SimSun" w:hAnsi="SimSun" w:cs="SimSun" w:hint="eastAsia"/>
                <w:color w:val="333333"/>
                <w:kern w:val="0"/>
                <w:sz w:val="24"/>
                <w:szCs w:val="24"/>
                <w:bdr w:val="none" w:sz="0" w:space="0" w:color="auto" w:frame="1"/>
              </w:rPr>
              <w:t>年1</w:t>
            </w:r>
            <w:r w:rsidR="00B571B9" w:rsidRPr="009D6928">
              <w:rPr>
                <w:rFonts w:ascii="SimSun" w:hAnsi="SimSun" w:cs="SimSun"/>
                <w:color w:val="333333"/>
                <w:kern w:val="0"/>
                <w:sz w:val="24"/>
                <w:szCs w:val="24"/>
                <w:bdr w:val="none" w:sz="0" w:space="0" w:color="auto" w:frame="1"/>
              </w:rPr>
              <w:t>1</w:t>
            </w:r>
            <w:r w:rsidR="00B571B9" w:rsidRPr="009D6928">
              <w:rPr>
                <w:rFonts w:ascii="SimSun" w:hAnsi="SimSun" w:cs="SimSun" w:hint="eastAsia"/>
                <w:color w:val="333333"/>
                <w:kern w:val="0"/>
                <w:sz w:val="24"/>
                <w:szCs w:val="24"/>
                <w:bdr w:val="none" w:sz="0" w:space="0" w:color="auto" w:frame="1"/>
              </w:rPr>
              <w:t>月1</w:t>
            </w:r>
            <w:r w:rsidR="00B571B9" w:rsidRPr="009D6928">
              <w:rPr>
                <w:rFonts w:ascii="SimSun" w:hAnsi="SimSun" w:cs="SimSun"/>
                <w:color w:val="333333"/>
                <w:kern w:val="0"/>
                <w:sz w:val="24"/>
                <w:szCs w:val="24"/>
                <w:bdr w:val="none" w:sz="0" w:space="0" w:color="auto" w:frame="1"/>
              </w:rPr>
              <w:t>3</w:t>
            </w:r>
            <w:r w:rsidR="00B571B9" w:rsidRPr="009D6928">
              <w:rPr>
                <w:rFonts w:ascii="SimSun" w:hAnsi="SimSun" w:cs="SimSun" w:hint="eastAsia"/>
                <w:color w:val="333333"/>
                <w:kern w:val="0"/>
                <w:sz w:val="24"/>
                <w:szCs w:val="24"/>
                <w:bdr w:val="none" w:sz="0" w:space="0" w:color="auto" w:frame="1"/>
              </w:rPr>
              <w:t>日</w:t>
            </w:r>
            <w:r w:rsidR="002A3A44" w:rsidRPr="009D6928">
              <w:rPr>
                <w:rFonts w:ascii="SimSun" w:hAnsi="SimSun" w:cs="SimSun" w:hint="eastAsia"/>
                <w:color w:val="333333"/>
                <w:kern w:val="0"/>
                <w:sz w:val="24"/>
                <w:szCs w:val="24"/>
                <w:bdr w:val="none" w:sz="0" w:space="0" w:color="auto" w:frame="1"/>
              </w:rPr>
              <w:t>在</w:t>
            </w:r>
            <w:r w:rsidR="00B571B9" w:rsidRPr="009D6928">
              <w:rPr>
                <w:rFonts w:ascii="SimSun" w:hAnsi="SimSun" w:cs="SimSun" w:hint="eastAsia"/>
                <w:color w:val="333333"/>
                <w:kern w:val="0"/>
                <w:sz w:val="24"/>
                <w:szCs w:val="24"/>
                <w:bdr w:val="none" w:sz="0" w:space="0" w:color="auto" w:frame="1"/>
              </w:rPr>
              <w:t>沙特阿拉伯王国宰赫兰</w:t>
            </w:r>
            <w:r w:rsidR="002A3A44" w:rsidRPr="009D6928">
              <w:rPr>
                <w:rFonts w:ascii="SimSun" w:hAnsi="SimSun" w:cs="SimSun" w:hint="eastAsia"/>
                <w:color w:val="333333"/>
                <w:kern w:val="0"/>
                <w:sz w:val="24"/>
                <w:szCs w:val="24"/>
                <w:bdr w:val="none" w:sz="0" w:space="0" w:color="auto" w:frame="1"/>
              </w:rPr>
              <w:t>成立</w:t>
            </w:r>
            <w:r w:rsidR="00B571B9" w:rsidRPr="009D6928">
              <w:rPr>
                <w:rFonts w:ascii="SimSun" w:hAnsi="SimSun" w:cs="SimSun" w:hint="eastAsia"/>
                <w:color w:val="333333"/>
                <w:kern w:val="0"/>
                <w:sz w:val="24"/>
                <w:szCs w:val="24"/>
                <w:bdr w:val="none" w:sz="0" w:space="0" w:color="auto" w:frame="1"/>
              </w:rPr>
              <w:t>，</w:t>
            </w:r>
            <w:r w:rsidRPr="009D6928">
              <w:rPr>
                <w:rFonts w:ascii="SimSun" w:hAnsi="SimSun" w:cs="SimSun" w:hint="eastAsia"/>
                <w:color w:val="333333"/>
                <w:kern w:val="0"/>
                <w:sz w:val="24"/>
                <w:szCs w:val="24"/>
                <w:bdr w:val="none" w:sz="0" w:space="0" w:color="auto" w:frame="1"/>
              </w:rPr>
              <w:t>为</w:t>
            </w:r>
            <w:r w:rsidR="00B571B9" w:rsidRPr="009D6928">
              <w:rPr>
                <w:rFonts w:ascii="SimSun" w:hAnsi="SimSun" w:cs="SimSun" w:hint="eastAsia"/>
                <w:color w:val="333333"/>
                <w:kern w:val="0"/>
                <w:sz w:val="24"/>
                <w:szCs w:val="24"/>
                <w:bdr w:val="none" w:sz="0" w:space="0" w:color="auto" w:frame="1"/>
              </w:rPr>
              <w:t>沙乌地证券交易所上市</w:t>
            </w:r>
            <w:r w:rsidRPr="009D6928">
              <w:rPr>
                <w:rFonts w:ascii="SimSun" w:hAnsi="SimSun" w:cs="SimSun" w:hint="eastAsia"/>
                <w:color w:val="333333"/>
                <w:kern w:val="0"/>
                <w:sz w:val="24"/>
                <w:szCs w:val="24"/>
                <w:bdr w:val="none" w:sz="0" w:space="0" w:color="auto" w:frame="1"/>
              </w:rPr>
              <w:t>公司</w:t>
            </w:r>
            <w:r w:rsidR="00B571B9" w:rsidRPr="009D6928">
              <w:rPr>
                <w:rFonts w:ascii="SimSun" w:hAnsi="SimSun" w:cs="SimSun" w:hint="eastAsia"/>
                <w:color w:val="333333"/>
                <w:kern w:val="0"/>
                <w:sz w:val="24"/>
                <w:szCs w:val="24"/>
                <w:bdr w:val="none" w:sz="0" w:space="0" w:color="auto" w:frame="1"/>
              </w:rPr>
              <w:t>，主要从事探矿、勘探、钻探和烃类物质提取，以及该等物质的加工、制造、提炼和销售等业务。</w:t>
            </w:r>
          </w:p>
          <w:p w14:paraId="354FD35A" w14:textId="581755C2" w:rsidR="00B571B9" w:rsidRPr="009D6928" w:rsidRDefault="00FB2973" w:rsidP="009D6928">
            <w:pPr>
              <w:adjustRightInd w:val="0"/>
              <w:snapToGrid w:val="0"/>
              <w:rPr>
                <w:rFonts w:ascii="SimSun" w:hAnsi="SimSun" w:cs="SimSun"/>
                <w:color w:val="333333"/>
                <w:kern w:val="0"/>
                <w:sz w:val="24"/>
                <w:szCs w:val="24"/>
                <w:bdr w:val="none" w:sz="0" w:space="0" w:color="auto" w:frame="1"/>
              </w:rPr>
            </w:pPr>
            <w:r w:rsidRPr="009D6928">
              <w:rPr>
                <w:rFonts w:ascii="SimSun" w:hAnsi="SimSun" w:cs="SimSun" w:hint="eastAsia"/>
                <w:color w:val="333333"/>
                <w:kern w:val="0"/>
                <w:sz w:val="24"/>
                <w:szCs w:val="24"/>
                <w:bdr w:val="none" w:sz="0" w:space="0" w:color="auto" w:frame="1"/>
              </w:rPr>
              <w:t>沙特阿美</w:t>
            </w:r>
            <w:r w:rsidR="00B571B9" w:rsidRPr="009D6928">
              <w:rPr>
                <w:rFonts w:ascii="SimSun" w:hAnsi="SimSun" w:cs="SimSun" w:hint="eastAsia"/>
                <w:color w:val="333333"/>
                <w:kern w:val="0"/>
                <w:sz w:val="24"/>
                <w:szCs w:val="24"/>
                <w:bdr w:val="none" w:sz="0" w:space="0" w:color="auto" w:frame="1"/>
              </w:rPr>
              <w:t>的最终控制人为沙特阿拉伯王国政府。</w:t>
            </w:r>
          </w:p>
        </w:tc>
      </w:tr>
      <w:tr w:rsidR="00B571B9" w:rsidRPr="00CB00DF" w14:paraId="336932FC" w14:textId="77777777" w:rsidTr="00CB00DF">
        <w:trPr>
          <w:trHeight w:val="404"/>
        </w:trPr>
        <w:tc>
          <w:tcPr>
            <w:tcW w:w="1809" w:type="dxa"/>
            <w:vMerge/>
            <w:shd w:val="clear" w:color="auto" w:fill="D9D9D9"/>
            <w:vAlign w:val="center"/>
          </w:tcPr>
          <w:p w14:paraId="2CB9CF1B" w14:textId="77777777" w:rsidR="00B571B9" w:rsidRPr="009D6928" w:rsidRDefault="00B571B9" w:rsidP="00CB00DF">
            <w:pPr>
              <w:spacing w:line="500" w:lineRule="exact"/>
              <w:jc w:val="center"/>
              <w:rPr>
                <w:rFonts w:ascii="SimSun" w:hAnsi="SimSun" w:cs="SimSun"/>
                <w:color w:val="333333"/>
                <w:kern w:val="0"/>
                <w:sz w:val="24"/>
                <w:szCs w:val="24"/>
                <w:bdr w:val="none" w:sz="0" w:space="0" w:color="auto" w:frame="1"/>
              </w:rPr>
            </w:pPr>
          </w:p>
        </w:tc>
        <w:tc>
          <w:tcPr>
            <w:tcW w:w="1796" w:type="dxa"/>
          </w:tcPr>
          <w:p w14:paraId="6F4B10A1" w14:textId="25E21605" w:rsidR="00B571B9" w:rsidRPr="009D6928" w:rsidRDefault="00B571B9" w:rsidP="009D6928">
            <w:pPr>
              <w:adjustRightInd w:val="0"/>
              <w:snapToGrid w:val="0"/>
              <w:rPr>
                <w:rFonts w:ascii="SimSun" w:hAnsi="SimSun" w:cs="SimSun"/>
                <w:color w:val="333333"/>
                <w:kern w:val="0"/>
                <w:sz w:val="24"/>
                <w:szCs w:val="24"/>
                <w:bdr w:val="none" w:sz="0" w:space="0" w:color="auto" w:frame="1"/>
              </w:rPr>
            </w:pPr>
            <w:r w:rsidRPr="009D6928">
              <w:rPr>
                <w:rFonts w:ascii="SimSun" w:hAnsi="SimSun" w:cs="SimSun"/>
                <w:color w:val="333333"/>
                <w:kern w:val="0"/>
                <w:sz w:val="24"/>
                <w:szCs w:val="24"/>
                <w:bdr w:val="none" w:sz="0" w:space="0" w:color="auto" w:frame="1"/>
              </w:rPr>
              <w:t>3</w:t>
            </w:r>
            <w:r w:rsidRPr="009D6928">
              <w:rPr>
                <w:rFonts w:ascii="SimSun" w:hAnsi="SimSun" w:cs="SimSun" w:hint="eastAsia"/>
                <w:color w:val="333333"/>
                <w:kern w:val="0"/>
                <w:sz w:val="24"/>
                <w:szCs w:val="24"/>
                <w:bdr w:val="none" w:sz="0" w:space="0" w:color="auto" w:frame="1"/>
              </w:rPr>
              <w:t>、</w:t>
            </w:r>
            <w:r w:rsidR="00C807DE" w:rsidRPr="009D6928">
              <w:rPr>
                <w:rFonts w:ascii="SimSun" w:hAnsi="SimSun" w:cs="SimSun" w:hint="eastAsia"/>
                <w:color w:val="333333"/>
                <w:kern w:val="0"/>
                <w:sz w:val="24"/>
                <w:szCs w:val="24"/>
                <w:bdr w:val="none" w:sz="0" w:space="0" w:color="auto" w:frame="1"/>
              </w:rPr>
              <w:t>沙特公共投资基金</w:t>
            </w:r>
          </w:p>
        </w:tc>
        <w:tc>
          <w:tcPr>
            <w:tcW w:w="5153" w:type="dxa"/>
          </w:tcPr>
          <w:p w14:paraId="2F17A07A" w14:textId="6EE29D60" w:rsidR="00B571B9" w:rsidRPr="009D6928" w:rsidRDefault="002A3A44" w:rsidP="009D6928">
            <w:pPr>
              <w:adjustRightInd w:val="0"/>
              <w:snapToGrid w:val="0"/>
              <w:rPr>
                <w:rFonts w:ascii="SimSun" w:hAnsi="SimSun" w:cs="SimSun"/>
                <w:color w:val="333333"/>
                <w:kern w:val="0"/>
                <w:sz w:val="24"/>
                <w:szCs w:val="24"/>
                <w:bdr w:val="none" w:sz="0" w:space="0" w:color="auto" w:frame="1"/>
              </w:rPr>
            </w:pPr>
            <w:r w:rsidRPr="009D6928">
              <w:rPr>
                <w:rFonts w:ascii="SimSun" w:hAnsi="SimSun" w:cs="SimSun" w:hint="eastAsia"/>
                <w:color w:val="333333"/>
                <w:kern w:val="0"/>
                <w:sz w:val="24"/>
                <w:szCs w:val="24"/>
                <w:bdr w:val="none" w:sz="0" w:space="0" w:color="auto" w:frame="1"/>
              </w:rPr>
              <w:t>沙特公共投资基金</w:t>
            </w:r>
            <w:r w:rsidR="00B571B9" w:rsidRPr="009D6928">
              <w:rPr>
                <w:rFonts w:ascii="SimSun" w:hAnsi="SimSun" w:cs="SimSun" w:hint="eastAsia"/>
                <w:color w:val="333333"/>
                <w:kern w:val="0"/>
                <w:sz w:val="24"/>
                <w:szCs w:val="24"/>
                <w:bdr w:val="none" w:sz="0" w:space="0" w:color="auto" w:frame="1"/>
              </w:rPr>
              <w:t>于1</w:t>
            </w:r>
            <w:r w:rsidR="00B571B9" w:rsidRPr="009D6928">
              <w:rPr>
                <w:rFonts w:ascii="SimSun" w:hAnsi="SimSun" w:cs="SimSun"/>
                <w:color w:val="333333"/>
                <w:kern w:val="0"/>
                <w:sz w:val="24"/>
                <w:szCs w:val="24"/>
                <w:bdr w:val="none" w:sz="0" w:space="0" w:color="auto" w:frame="1"/>
              </w:rPr>
              <w:t>971</w:t>
            </w:r>
            <w:r w:rsidR="00B571B9" w:rsidRPr="009D6928">
              <w:rPr>
                <w:rFonts w:ascii="SimSun" w:hAnsi="SimSun" w:cs="SimSun" w:hint="eastAsia"/>
                <w:color w:val="333333"/>
                <w:kern w:val="0"/>
                <w:sz w:val="24"/>
                <w:szCs w:val="24"/>
                <w:bdr w:val="none" w:sz="0" w:space="0" w:color="auto" w:frame="1"/>
              </w:rPr>
              <w:t>年8月1</w:t>
            </w:r>
            <w:r w:rsidR="00B571B9" w:rsidRPr="009D6928">
              <w:rPr>
                <w:rFonts w:ascii="SimSun" w:hAnsi="SimSun" w:cs="SimSun"/>
                <w:color w:val="333333"/>
                <w:kern w:val="0"/>
                <w:sz w:val="24"/>
                <w:szCs w:val="24"/>
                <w:bdr w:val="none" w:sz="0" w:space="0" w:color="auto" w:frame="1"/>
              </w:rPr>
              <w:t>7</w:t>
            </w:r>
            <w:r w:rsidR="00B571B9" w:rsidRPr="009D6928">
              <w:rPr>
                <w:rFonts w:ascii="SimSun" w:hAnsi="SimSun" w:cs="SimSun" w:hint="eastAsia"/>
                <w:color w:val="333333"/>
                <w:kern w:val="0"/>
                <w:sz w:val="24"/>
                <w:szCs w:val="24"/>
                <w:bdr w:val="none" w:sz="0" w:space="0" w:color="auto" w:frame="1"/>
              </w:rPr>
              <w:t>日在沙特阿拉伯王国利雅得成立，是沙特阿拉伯的主权财富基金，其在沙特阿拉伯及全球范围内多个行业从事直接和间接投资，覆盖食品和农业、能源、金融业、制造业、房地产、物流和数字产业。</w:t>
            </w:r>
          </w:p>
          <w:p w14:paraId="2DC9D7D1" w14:textId="2CE653AA" w:rsidR="00A7775A" w:rsidRPr="009D6928" w:rsidRDefault="00FA45CC" w:rsidP="009D6928">
            <w:pPr>
              <w:adjustRightInd w:val="0"/>
              <w:snapToGrid w:val="0"/>
              <w:rPr>
                <w:rFonts w:ascii="SimSun" w:hAnsi="SimSun" w:cs="SimSun"/>
                <w:color w:val="333333"/>
                <w:kern w:val="0"/>
                <w:sz w:val="24"/>
                <w:szCs w:val="24"/>
                <w:bdr w:val="none" w:sz="0" w:space="0" w:color="auto" w:frame="1"/>
              </w:rPr>
            </w:pPr>
            <w:r w:rsidRPr="009D6928">
              <w:rPr>
                <w:rFonts w:ascii="SimSun" w:hAnsi="SimSun" w:cs="SimSun" w:hint="eastAsia"/>
                <w:color w:val="333333"/>
                <w:kern w:val="0"/>
                <w:sz w:val="24"/>
                <w:szCs w:val="24"/>
                <w:bdr w:val="none" w:sz="0" w:space="0" w:color="auto" w:frame="1"/>
              </w:rPr>
              <w:t>沙特公共投资基金是沙特阿拉伯王国的一家机构，在开展投资管理和业务活动方面具有财务自主权和独立性。鉴于沙特公共投资基金的性质是根据皇家法令设立的主权财富基金，其没有任何股东。</w:t>
            </w:r>
          </w:p>
        </w:tc>
      </w:tr>
      <w:tr w:rsidR="00CB00DF" w:rsidRPr="00CB00DF" w14:paraId="42F63140" w14:textId="77777777" w:rsidTr="00CB00DF">
        <w:trPr>
          <w:trHeight w:val="279"/>
        </w:trPr>
        <w:tc>
          <w:tcPr>
            <w:tcW w:w="1809" w:type="dxa"/>
            <w:vMerge w:val="restart"/>
            <w:shd w:val="clear" w:color="auto" w:fill="D9D9D9"/>
            <w:vAlign w:val="center"/>
          </w:tcPr>
          <w:p w14:paraId="33D9A9DC" w14:textId="77777777" w:rsidR="00CB00DF" w:rsidRPr="009D6928" w:rsidRDefault="00CB00DF" w:rsidP="00CB00DF">
            <w:pPr>
              <w:spacing w:line="500" w:lineRule="exact"/>
              <w:jc w:val="center"/>
              <w:rPr>
                <w:rFonts w:ascii="SimSun" w:hAnsi="SimSun" w:cs="SimSun"/>
                <w:color w:val="333333"/>
                <w:kern w:val="0"/>
                <w:sz w:val="24"/>
                <w:szCs w:val="24"/>
                <w:bdr w:val="none" w:sz="0" w:space="0" w:color="auto" w:frame="1"/>
              </w:rPr>
            </w:pPr>
            <w:r w:rsidRPr="009D6928">
              <w:rPr>
                <w:rFonts w:ascii="SimSun" w:hAnsi="SimSun" w:cs="SimSun" w:hint="eastAsia"/>
                <w:color w:val="333333"/>
                <w:kern w:val="0"/>
                <w:sz w:val="24"/>
                <w:szCs w:val="24"/>
                <w:bdr w:val="none" w:sz="0" w:space="0" w:color="auto" w:frame="1"/>
              </w:rPr>
              <w:t>简易案件理由（可以单选，也可以多选）</w:t>
            </w:r>
          </w:p>
        </w:tc>
        <w:tc>
          <w:tcPr>
            <w:tcW w:w="6949" w:type="dxa"/>
            <w:gridSpan w:val="2"/>
          </w:tcPr>
          <w:p w14:paraId="40561F29" w14:textId="77777777" w:rsidR="00CB00DF" w:rsidRPr="009D6928" w:rsidRDefault="00CB00DF" w:rsidP="009D6928">
            <w:pPr>
              <w:adjustRightInd w:val="0"/>
              <w:snapToGrid w:val="0"/>
              <w:rPr>
                <w:rFonts w:ascii="SimSun" w:hAnsi="SimSun" w:cs="SimSun"/>
                <w:color w:val="333333"/>
                <w:kern w:val="0"/>
                <w:sz w:val="24"/>
                <w:szCs w:val="24"/>
                <w:bdr w:val="none" w:sz="0" w:space="0" w:color="auto" w:frame="1"/>
              </w:rPr>
            </w:pPr>
            <w:r w:rsidRPr="009D6928">
              <w:rPr>
                <w:rFonts w:ascii="SimSun" w:hAnsi="SimSun" w:cs="SimSun" w:hint="eastAsia"/>
                <w:color w:val="333333"/>
                <w:kern w:val="0"/>
                <w:sz w:val="24"/>
                <w:szCs w:val="24"/>
                <w:bdr w:val="none" w:sz="0" w:space="0" w:color="auto" w:frame="1"/>
              </w:rPr>
              <w:t>□1.在同一相关市场，所有参与集中的经营者所占市场份额之和小于15%。</w:t>
            </w:r>
          </w:p>
        </w:tc>
      </w:tr>
      <w:tr w:rsidR="00CB00DF" w:rsidRPr="00CB00DF" w14:paraId="30B677BD" w14:textId="77777777" w:rsidTr="00CB00DF">
        <w:trPr>
          <w:trHeight w:val="330"/>
        </w:trPr>
        <w:tc>
          <w:tcPr>
            <w:tcW w:w="1809" w:type="dxa"/>
            <w:vMerge/>
            <w:shd w:val="clear" w:color="auto" w:fill="D9D9D9"/>
            <w:vAlign w:val="center"/>
          </w:tcPr>
          <w:p w14:paraId="79CC376B" w14:textId="77777777" w:rsidR="00CB00DF" w:rsidRPr="009D6928" w:rsidRDefault="00CB00DF" w:rsidP="00CB00DF">
            <w:pPr>
              <w:spacing w:line="500" w:lineRule="exact"/>
              <w:jc w:val="center"/>
              <w:rPr>
                <w:rFonts w:ascii="SimSun" w:hAnsi="SimSun" w:cs="SimSun"/>
                <w:color w:val="333333"/>
                <w:kern w:val="0"/>
                <w:sz w:val="24"/>
                <w:szCs w:val="24"/>
                <w:bdr w:val="none" w:sz="0" w:space="0" w:color="auto" w:frame="1"/>
              </w:rPr>
            </w:pPr>
          </w:p>
        </w:tc>
        <w:tc>
          <w:tcPr>
            <w:tcW w:w="6949" w:type="dxa"/>
            <w:gridSpan w:val="2"/>
          </w:tcPr>
          <w:p w14:paraId="2A76F58A" w14:textId="77777777" w:rsidR="00CB00DF" w:rsidRPr="009D6928" w:rsidRDefault="00CB00DF" w:rsidP="009D6928">
            <w:pPr>
              <w:adjustRightInd w:val="0"/>
              <w:snapToGrid w:val="0"/>
              <w:rPr>
                <w:rFonts w:ascii="SimSun" w:hAnsi="SimSun" w:cs="SimSun"/>
                <w:color w:val="333333"/>
                <w:kern w:val="0"/>
                <w:sz w:val="24"/>
                <w:szCs w:val="24"/>
                <w:bdr w:val="none" w:sz="0" w:space="0" w:color="auto" w:frame="1"/>
              </w:rPr>
            </w:pPr>
            <w:r w:rsidRPr="009D6928">
              <w:rPr>
                <w:rFonts w:ascii="SimSun" w:hAnsi="SimSun" w:cs="SimSun" w:hint="eastAsia"/>
                <w:color w:val="333333"/>
                <w:kern w:val="0"/>
                <w:sz w:val="24"/>
                <w:szCs w:val="24"/>
                <w:bdr w:val="none" w:sz="0" w:space="0" w:color="auto" w:frame="1"/>
              </w:rPr>
              <w:t>□2.存在上下游关系的参与集中的经营者，在上下游市场所占的市场份额均小于25%。</w:t>
            </w:r>
          </w:p>
        </w:tc>
      </w:tr>
      <w:tr w:rsidR="00CB00DF" w:rsidRPr="00CB00DF" w14:paraId="7F6B61D3" w14:textId="77777777" w:rsidTr="00CB00DF">
        <w:trPr>
          <w:trHeight w:val="285"/>
        </w:trPr>
        <w:tc>
          <w:tcPr>
            <w:tcW w:w="1809" w:type="dxa"/>
            <w:vMerge/>
            <w:shd w:val="clear" w:color="auto" w:fill="D9D9D9"/>
            <w:vAlign w:val="center"/>
          </w:tcPr>
          <w:p w14:paraId="631C67DF" w14:textId="77777777" w:rsidR="00CB00DF" w:rsidRPr="009D6928" w:rsidRDefault="00CB00DF" w:rsidP="00CB00DF">
            <w:pPr>
              <w:spacing w:line="500" w:lineRule="exact"/>
              <w:jc w:val="center"/>
              <w:rPr>
                <w:rFonts w:ascii="SimSun" w:hAnsi="SimSun" w:cs="SimSun"/>
                <w:color w:val="333333"/>
                <w:kern w:val="0"/>
                <w:sz w:val="24"/>
                <w:szCs w:val="24"/>
                <w:bdr w:val="none" w:sz="0" w:space="0" w:color="auto" w:frame="1"/>
              </w:rPr>
            </w:pPr>
          </w:p>
        </w:tc>
        <w:tc>
          <w:tcPr>
            <w:tcW w:w="6949" w:type="dxa"/>
            <w:gridSpan w:val="2"/>
          </w:tcPr>
          <w:p w14:paraId="53C9CA86" w14:textId="77777777" w:rsidR="00CB00DF" w:rsidRPr="009D6928" w:rsidRDefault="00CB00DF" w:rsidP="009D6928">
            <w:pPr>
              <w:adjustRightInd w:val="0"/>
              <w:snapToGrid w:val="0"/>
              <w:rPr>
                <w:rFonts w:ascii="SimSun" w:hAnsi="SimSun" w:cs="SimSun"/>
                <w:color w:val="333333"/>
                <w:kern w:val="0"/>
                <w:sz w:val="24"/>
                <w:szCs w:val="24"/>
                <w:bdr w:val="none" w:sz="0" w:space="0" w:color="auto" w:frame="1"/>
              </w:rPr>
            </w:pPr>
            <w:r w:rsidRPr="009D6928">
              <w:rPr>
                <w:rFonts w:ascii="SimSun" w:hAnsi="SimSun" w:cs="SimSun" w:hint="eastAsia"/>
                <w:color w:val="333333"/>
                <w:kern w:val="0"/>
                <w:sz w:val="24"/>
                <w:szCs w:val="24"/>
                <w:bdr w:val="none" w:sz="0" w:space="0" w:color="auto" w:frame="1"/>
              </w:rPr>
              <w:t>□3.不在同一相关市场、也不存在上下游关系的参与集中的经营者，在与交易有关的每个市场所占的份额均小于25%。</w:t>
            </w:r>
          </w:p>
        </w:tc>
      </w:tr>
      <w:tr w:rsidR="00CB00DF" w:rsidRPr="00CB00DF" w14:paraId="3DABF4E8" w14:textId="77777777" w:rsidTr="00CB00DF">
        <w:trPr>
          <w:trHeight w:val="870"/>
        </w:trPr>
        <w:tc>
          <w:tcPr>
            <w:tcW w:w="1809" w:type="dxa"/>
            <w:vMerge/>
            <w:shd w:val="clear" w:color="auto" w:fill="D9D9D9"/>
            <w:vAlign w:val="center"/>
          </w:tcPr>
          <w:p w14:paraId="5594D21D" w14:textId="77777777" w:rsidR="00CB00DF" w:rsidRPr="009D6928" w:rsidRDefault="00CB00DF" w:rsidP="00CB00DF">
            <w:pPr>
              <w:spacing w:line="500" w:lineRule="exact"/>
              <w:jc w:val="center"/>
              <w:rPr>
                <w:rFonts w:ascii="SimSun" w:hAnsi="SimSun" w:cs="SimSun"/>
                <w:color w:val="333333"/>
                <w:kern w:val="0"/>
                <w:sz w:val="24"/>
                <w:szCs w:val="24"/>
                <w:bdr w:val="none" w:sz="0" w:space="0" w:color="auto" w:frame="1"/>
              </w:rPr>
            </w:pPr>
          </w:p>
        </w:tc>
        <w:tc>
          <w:tcPr>
            <w:tcW w:w="6949" w:type="dxa"/>
            <w:gridSpan w:val="2"/>
          </w:tcPr>
          <w:p w14:paraId="494D831E" w14:textId="562C78B8" w:rsidR="00CB00DF" w:rsidRPr="009D6928" w:rsidRDefault="00D8003F" w:rsidP="009D6928">
            <w:pPr>
              <w:adjustRightInd w:val="0"/>
              <w:snapToGrid w:val="0"/>
              <w:rPr>
                <w:rFonts w:ascii="SimSun" w:hAnsi="SimSun" w:cs="SimSun"/>
                <w:color w:val="333333"/>
                <w:kern w:val="0"/>
                <w:sz w:val="24"/>
                <w:szCs w:val="24"/>
                <w:bdr w:val="none" w:sz="0" w:space="0" w:color="auto" w:frame="1"/>
              </w:rPr>
            </w:pPr>
            <w:r w:rsidRPr="009D6928">
              <w:rPr>
                <w:rFonts w:ascii="SimSun" w:hAnsi="SimSun" w:cs="SimSun" w:hint="eastAsia"/>
                <w:color w:val="333333"/>
                <w:kern w:val="0"/>
                <w:sz w:val="24"/>
                <w:szCs w:val="24"/>
                <w:bdr w:val="none" w:sz="0" w:space="0" w:color="auto" w:frame="1"/>
              </w:rPr>
              <w:sym w:font="Wingdings 2" w:char="F052"/>
            </w:r>
            <w:r w:rsidR="00CB00DF" w:rsidRPr="009D6928">
              <w:rPr>
                <w:rFonts w:ascii="SimSun" w:hAnsi="SimSun" w:cs="SimSun" w:hint="eastAsia"/>
                <w:color w:val="333333"/>
                <w:kern w:val="0"/>
                <w:sz w:val="24"/>
                <w:szCs w:val="24"/>
                <w:bdr w:val="none" w:sz="0" w:space="0" w:color="auto" w:frame="1"/>
              </w:rPr>
              <w:t>4.参与集中的经营者在中国境外设立合营企业，合营企业不在中国境内从事经济活动。</w:t>
            </w:r>
          </w:p>
        </w:tc>
      </w:tr>
      <w:tr w:rsidR="00CB00DF" w:rsidRPr="00CB00DF" w14:paraId="362D3049" w14:textId="77777777" w:rsidTr="00CB00DF">
        <w:trPr>
          <w:trHeight w:val="264"/>
        </w:trPr>
        <w:tc>
          <w:tcPr>
            <w:tcW w:w="1809" w:type="dxa"/>
            <w:vMerge/>
            <w:shd w:val="clear" w:color="auto" w:fill="D9D9D9"/>
            <w:vAlign w:val="center"/>
          </w:tcPr>
          <w:p w14:paraId="08DF4E6A" w14:textId="77777777" w:rsidR="00CB00DF" w:rsidRPr="009D6928" w:rsidRDefault="00CB00DF" w:rsidP="00CB00DF">
            <w:pPr>
              <w:spacing w:line="500" w:lineRule="exact"/>
              <w:jc w:val="center"/>
              <w:rPr>
                <w:rFonts w:ascii="SimSun" w:hAnsi="SimSun" w:cs="SimSun"/>
                <w:color w:val="333333"/>
                <w:kern w:val="0"/>
                <w:sz w:val="24"/>
                <w:szCs w:val="24"/>
                <w:bdr w:val="none" w:sz="0" w:space="0" w:color="auto" w:frame="1"/>
              </w:rPr>
            </w:pPr>
          </w:p>
        </w:tc>
        <w:tc>
          <w:tcPr>
            <w:tcW w:w="6949" w:type="dxa"/>
            <w:gridSpan w:val="2"/>
          </w:tcPr>
          <w:p w14:paraId="79CFDBB9" w14:textId="77777777" w:rsidR="00CB00DF" w:rsidRPr="009D6928" w:rsidRDefault="00CB00DF" w:rsidP="009D6928">
            <w:pPr>
              <w:adjustRightInd w:val="0"/>
              <w:snapToGrid w:val="0"/>
              <w:rPr>
                <w:rFonts w:ascii="SimSun" w:hAnsi="SimSun" w:cs="SimSun"/>
                <w:color w:val="333333"/>
                <w:kern w:val="0"/>
                <w:sz w:val="24"/>
                <w:szCs w:val="24"/>
                <w:bdr w:val="none" w:sz="0" w:space="0" w:color="auto" w:frame="1"/>
              </w:rPr>
            </w:pPr>
            <w:r w:rsidRPr="009D6928">
              <w:rPr>
                <w:rFonts w:ascii="SimSun" w:hAnsi="SimSun" w:cs="SimSun" w:hint="eastAsia"/>
                <w:color w:val="333333"/>
                <w:kern w:val="0"/>
                <w:sz w:val="24"/>
                <w:szCs w:val="24"/>
                <w:bdr w:val="none" w:sz="0" w:space="0" w:color="auto" w:frame="1"/>
              </w:rPr>
              <w:t>□5.参与集中的经营者收购境外企业股权或资产的，该境外企业不在中国境内从事经济活动。</w:t>
            </w:r>
          </w:p>
        </w:tc>
      </w:tr>
      <w:tr w:rsidR="00CB00DF" w:rsidRPr="00CB00DF" w14:paraId="28763641" w14:textId="77777777" w:rsidTr="00CB00DF">
        <w:trPr>
          <w:trHeight w:val="345"/>
        </w:trPr>
        <w:tc>
          <w:tcPr>
            <w:tcW w:w="1809" w:type="dxa"/>
            <w:vMerge/>
            <w:shd w:val="clear" w:color="auto" w:fill="D9D9D9"/>
            <w:vAlign w:val="center"/>
          </w:tcPr>
          <w:p w14:paraId="7EA21F88" w14:textId="77777777" w:rsidR="00CB00DF" w:rsidRPr="009D6928" w:rsidRDefault="00CB00DF" w:rsidP="00CB00DF">
            <w:pPr>
              <w:spacing w:line="500" w:lineRule="exact"/>
              <w:jc w:val="center"/>
              <w:rPr>
                <w:rFonts w:ascii="SimSun" w:hAnsi="SimSun" w:cs="SimSun"/>
                <w:color w:val="333333"/>
                <w:kern w:val="0"/>
                <w:sz w:val="24"/>
                <w:szCs w:val="24"/>
                <w:bdr w:val="none" w:sz="0" w:space="0" w:color="auto" w:frame="1"/>
              </w:rPr>
            </w:pPr>
          </w:p>
        </w:tc>
        <w:tc>
          <w:tcPr>
            <w:tcW w:w="6949" w:type="dxa"/>
            <w:gridSpan w:val="2"/>
          </w:tcPr>
          <w:p w14:paraId="2CA09B65" w14:textId="77777777" w:rsidR="00CB00DF" w:rsidRPr="009D6928" w:rsidRDefault="00CB00DF" w:rsidP="009D6928">
            <w:pPr>
              <w:adjustRightInd w:val="0"/>
              <w:snapToGrid w:val="0"/>
              <w:rPr>
                <w:rFonts w:ascii="SimSun" w:hAnsi="SimSun" w:cs="SimSun"/>
                <w:color w:val="333333"/>
                <w:kern w:val="0"/>
                <w:sz w:val="24"/>
                <w:szCs w:val="24"/>
                <w:bdr w:val="none" w:sz="0" w:space="0" w:color="auto" w:frame="1"/>
              </w:rPr>
            </w:pPr>
            <w:r w:rsidRPr="009D6928">
              <w:rPr>
                <w:rFonts w:ascii="SimSun" w:hAnsi="SimSun" w:cs="SimSun" w:hint="eastAsia"/>
                <w:color w:val="333333"/>
                <w:kern w:val="0"/>
                <w:sz w:val="24"/>
                <w:szCs w:val="24"/>
                <w:bdr w:val="none" w:sz="0" w:space="0" w:color="auto" w:frame="1"/>
              </w:rPr>
              <w:t>□6.由两个以上的经营者共同控制的合营企业，通过集中被其中一个或一个以上经营者控制。</w:t>
            </w:r>
          </w:p>
        </w:tc>
      </w:tr>
      <w:tr w:rsidR="00CB00DF" w:rsidRPr="00CB00DF" w14:paraId="03EDFBAD" w14:textId="77777777" w:rsidTr="00CB00DF">
        <w:tc>
          <w:tcPr>
            <w:tcW w:w="1809" w:type="dxa"/>
            <w:shd w:val="clear" w:color="auto" w:fill="D9D9D9"/>
            <w:vAlign w:val="center"/>
          </w:tcPr>
          <w:p w14:paraId="5A0C16CE" w14:textId="77777777" w:rsidR="00CB00DF" w:rsidRPr="009D6928" w:rsidRDefault="00CB00DF" w:rsidP="00CB00DF">
            <w:pPr>
              <w:spacing w:line="500" w:lineRule="exact"/>
              <w:jc w:val="center"/>
              <w:rPr>
                <w:rFonts w:ascii="SimSun" w:hAnsi="SimSun" w:cs="SimSun"/>
                <w:color w:val="333333"/>
                <w:kern w:val="0"/>
                <w:sz w:val="24"/>
                <w:szCs w:val="24"/>
                <w:bdr w:val="none" w:sz="0" w:space="0" w:color="auto" w:frame="1"/>
              </w:rPr>
            </w:pPr>
            <w:r w:rsidRPr="009D6928">
              <w:rPr>
                <w:rFonts w:ascii="SimSun" w:hAnsi="SimSun" w:cs="SimSun" w:hint="eastAsia"/>
                <w:color w:val="333333"/>
                <w:kern w:val="0"/>
                <w:sz w:val="24"/>
                <w:szCs w:val="24"/>
                <w:bdr w:val="none" w:sz="0" w:space="0" w:color="auto" w:frame="1"/>
              </w:rPr>
              <w:t>备注</w:t>
            </w:r>
          </w:p>
        </w:tc>
        <w:tc>
          <w:tcPr>
            <w:tcW w:w="6949" w:type="dxa"/>
            <w:gridSpan w:val="2"/>
          </w:tcPr>
          <w:p w14:paraId="1CD3C9B6" w14:textId="5E3A6B2C" w:rsidR="00CB00DF" w:rsidRPr="009D6928" w:rsidRDefault="00A76A9A" w:rsidP="009D6928">
            <w:pPr>
              <w:adjustRightInd w:val="0"/>
              <w:snapToGrid w:val="0"/>
              <w:rPr>
                <w:rFonts w:ascii="SimSun" w:hAnsi="SimSun" w:cs="SimSun"/>
                <w:color w:val="333333"/>
                <w:kern w:val="0"/>
                <w:sz w:val="24"/>
                <w:szCs w:val="24"/>
                <w:bdr w:val="none" w:sz="0" w:space="0" w:color="auto" w:frame="1"/>
              </w:rPr>
            </w:pPr>
            <w:r w:rsidRPr="009D6928">
              <w:rPr>
                <w:rFonts w:ascii="SimSun" w:hAnsi="SimSun" w:cs="SimSun" w:hint="eastAsia"/>
                <w:color w:val="333333"/>
                <w:kern w:val="0"/>
                <w:sz w:val="24"/>
                <w:szCs w:val="24"/>
                <w:bdr w:val="none" w:sz="0" w:space="0" w:color="auto" w:frame="1"/>
              </w:rPr>
              <w:t>不适用</w:t>
            </w:r>
          </w:p>
        </w:tc>
      </w:tr>
    </w:tbl>
    <w:p w14:paraId="5BDCC3EF" w14:textId="77777777" w:rsidR="00CB00DF" w:rsidRDefault="00CB00DF" w:rsidP="00CB00DF">
      <w:pPr>
        <w:snapToGrid w:val="0"/>
        <w:spacing w:line="240" w:lineRule="exact"/>
        <w:jc w:val="left"/>
        <w:rPr>
          <w:rFonts w:ascii="KaiTi_GB2312" w:eastAsia="KaiTi_GB2312" w:hAnsi="SimSun"/>
          <w:sz w:val="24"/>
          <w:szCs w:val="24"/>
        </w:rPr>
      </w:pPr>
    </w:p>
    <w:p w14:paraId="11BB1F25" w14:textId="77777777" w:rsidR="000F5E24" w:rsidRPr="00CB00DF" w:rsidRDefault="00000000"/>
    <w:sectPr w:rsidR="000F5E24" w:rsidRPr="00CB00DF" w:rsidSect="00ED21B1">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CD730" w14:textId="77777777" w:rsidR="00627F3E" w:rsidRDefault="00627F3E" w:rsidP="00461743">
      <w:r>
        <w:separator/>
      </w:r>
    </w:p>
  </w:endnote>
  <w:endnote w:type="continuationSeparator" w:id="0">
    <w:p w14:paraId="2F5DF5F2" w14:textId="77777777" w:rsidR="00627F3E" w:rsidRDefault="00627F3E" w:rsidP="00461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FangSong_GB2312">
    <w:altName w:val="Microsoft YaHei"/>
    <w:charset w:val="86"/>
    <w:family w:val="moder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 w:name="KaiTi_GB2312">
    <w:altName w:val="Microsoft YaHei"/>
    <w:charset w:val="86"/>
    <w:family w:val="modern"/>
    <w:pitch w:val="fixed"/>
    <w:sig w:usb0="00000001" w:usb1="080E0000" w:usb2="00000010" w:usb3="00000000" w:csb0="00040000"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5CDB" w14:textId="77777777" w:rsidR="00743271" w:rsidRDefault="007432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8B91" w14:textId="77777777" w:rsidR="00743271" w:rsidRDefault="007432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B9EF" w14:textId="77777777" w:rsidR="00743271" w:rsidRDefault="00743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53F98" w14:textId="77777777" w:rsidR="00627F3E" w:rsidRDefault="00627F3E" w:rsidP="00461743">
      <w:r>
        <w:separator/>
      </w:r>
    </w:p>
  </w:footnote>
  <w:footnote w:type="continuationSeparator" w:id="0">
    <w:p w14:paraId="68DFF897" w14:textId="77777777" w:rsidR="00627F3E" w:rsidRDefault="00627F3E" w:rsidP="00461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2D30" w14:textId="77777777" w:rsidR="00743271" w:rsidRDefault="007432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7CCA" w14:textId="77777777" w:rsidR="00743271" w:rsidRDefault="007432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82B2" w14:textId="77777777" w:rsidR="00743271" w:rsidRDefault="007432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1NDU3NrCwNLQwNjJQ0lEKTi0uzszPAykwqQUAc1sHhCwAAAA="/>
  </w:docVars>
  <w:rsids>
    <w:rsidRoot w:val="00CB00DF"/>
    <w:rsid w:val="000133DD"/>
    <w:rsid w:val="00033C87"/>
    <w:rsid w:val="00037065"/>
    <w:rsid w:val="000601E2"/>
    <w:rsid w:val="00093399"/>
    <w:rsid w:val="000D7EBA"/>
    <w:rsid w:val="00111BE7"/>
    <w:rsid w:val="001164CD"/>
    <w:rsid w:val="00155717"/>
    <w:rsid w:val="001837A3"/>
    <w:rsid w:val="001A715A"/>
    <w:rsid w:val="001E5F4C"/>
    <w:rsid w:val="002A3A44"/>
    <w:rsid w:val="003143D3"/>
    <w:rsid w:val="003C0AEB"/>
    <w:rsid w:val="00433E31"/>
    <w:rsid w:val="00456E32"/>
    <w:rsid w:val="004574DA"/>
    <w:rsid w:val="00461743"/>
    <w:rsid w:val="004F7688"/>
    <w:rsid w:val="006160E0"/>
    <w:rsid w:val="00627F3E"/>
    <w:rsid w:val="006467D8"/>
    <w:rsid w:val="006A531B"/>
    <w:rsid w:val="006F7693"/>
    <w:rsid w:val="00710140"/>
    <w:rsid w:val="00743271"/>
    <w:rsid w:val="007F2275"/>
    <w:rsid w:val="00915F0F"/>
    <w:rsid w:val="009532DF"/>
    <w:rsid w:val="00997019"/>
    <w:rsid w:val="009A5029"/>
    <w:rsid w:val="009D38D5"/>
    <w:rsid w:val="009D6928"/>
    <w:rsid w:val="00A53F26"/>
    <w:rsid w:val="00A76A9A"/>
    <w:rsid w:val="00A7775A"/>
    <w:rsid w:val="00AA0CC5"/>
    <w:rsid w:val="00AA0CEE"/>
    <w:rsid w:val="00B16AFE"/>
    <w:rsid w:val="00B571B9"/>
    <w:rsid w:val="00B65DD5"/>
    <w:rsid w:val="00B70A33"/>
    <w:rsid w:val="00BD10B6"/>
    <w:rsid w:val="00BE6204"/>
    <w:rsid w:val="00C07076"/>
    <w:rsid w:val="00C23A30"/>
    <w:rsid w:val="00C807DE"/>
    <w:rsid w:val="00CB00DF"/>
    <w:rsid w:val="00CF7B00"/>
    <w:rsid w:val="00D47250"/>
    <w:rsid w:val="00D73C72"/>
    <w:rsid w:val="00D8003F"/>
    <w:rsid w:val="00E0592B"/>
    <w:rsid w:val="00E2009B"/>
    <w:rsid w:val="00E31738"/>
    <w:rsid w:val="00E74958"/>
    <w:rsid w:val="00E86786"/>
    <w:rsid w:val="00ED2F80"/>
    <w:rsid w:val="00F1624E"/>
    <w:rsid w:val="00F32F8A"/>
    <w:rsid w:val="00F665A6"/>
    <w:rsid w:val="00F810AA"/>
    <w:rsid w:val="00FA1F98"/>
    <w:rsid w:val="00FA45CC"/>
    <w:rsid w:val="00FB2973"/>
    <w:rsid w:val="00FB43EC"/>
    <w:rsid w:val="00FB6B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5EE64"/>
  <w15:docId w15:val="{CF98D667-2A2A-4D83-B1C3-F9612359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0DF"/>
    <w:pPr>
      <w:widowControl w:val="0"/>
      <w:jc w:val="both"/>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743"/>
    <w:pPr>
      <w:tabs>
        <w:tab w:val="center" w:pos="4153"/>
        <w:tab w:val="right" w:pos="8306"/>
      </w:tabs>
    </w:pPr>
  </w:style>
  <w:style w:type="character" w:customStyle="1" w:styleId="HeaderChar">
    <w:name w:val="Header Char"/>
    <w:basedOn w:val="DefaultParagraphFont"/>
    <w:link w:val="Header"/>
    <w:uiPriority w:val="99"/>
    <w:rsid w:val="00461743"/>
    <w:rPr>
      <w:rFonts w:ascii="Calibri" w:eastAsia="SimSun" w:hAnsi="Calibri" w:cs="Times New Roman"/>
    </w:rPr>
  </w:style>
  <w:style w:type="paragraph" w:styleId="Footer">
    <w:name w:val="footer"/>
    <w:basedOn w:val="Normal"/>
    <w:link w:val="FooterChar"/>
    <w:uiPriority w:val="99"/>
    <w:unhideWhenUsed/>
    <w:rsid w:val="00461743"/>
    <w:pPr>
      <w:tabs>
        <w:tab w:val="center" w:pos="4153"/>
        <w:tab w:val="right" w:pos="8306"/>
      </w:tabs>
    </w:pPr>
  </w:style>
  <w:style w:type="character" w:customStyle="1" w:styleId="FooterChar">
    <w:name w:val="Footer Char"/>
    <w:basedOn w:val="DefaultParagraphFont"/>
    <w:link w:val="Footer"/>
    <w:uiPriority w:val="99"/>
    <w:rsid w:val="00461743"/>
    <w:rPr>
      <w:rFonts w:ascii="Calibri" w:eastAsia="SimSun" w:hAnsi="Calibri" w:cs="Times New Roman"/>
    </w:rPr>
  </w:style>
  <w:style w:type="paragraph" w:styleId="Revision">
    <w:name w:val="Revision"/>
    <w:hidden/>
    <w:uiPriority w:val="99"/>
    <w:semiHidden/>
    <w:rsid w:val="00A76A9A"/>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Legal Document" ma:contentTypeID="0x01010066AAA4A189E15340A8F90A14B5E3178D010093B0E8CA13B14C41BAFE6564DDF24F70" ma:contentTypeVersion="10" ma:contentTypeDescription="Stores client and matter information common to all Legal Documents" ma:contentTypeScope="" ma:versionID="55d8de168f3016d4409b2f23f92bc6fa">
  <xsd:schema xmlns:xsd="http://www.w3.org/2001/XMLSchema" xmlns:xs="http://www.w3.org/2001/XMLSchema" xmlns:p="http://schemas.microsoft.com/office/2006/metadata/properties" xmlns:ns1="http://schemas.microsoft.com/sharepoint/v3" xmlns:ns2="http://schema.microsoft.com/sharepoint/v3/fields" xmlns:ns3="84e8189d-2f07-4d07-be7d-de46b9fe3006" xmlns:ns4="2346a981-3d4d-4356-9bea-698e0ff2abfd" xmlns:ns5="abe85721-301c-4cdd-bb97-abd071f66392" targetNamespace="http://schemas.microsoft.com/office/2006/metadata/properties" ma:root="true" ma:fieldsID="fa1843d975238ecc664f6d4a15c8169a" ns1:_="" ns2:_="" ns3:_="" ns4:_="" ns5:_="">
    <xsd:import namespace="http://schemas.microsoft.com/sharepoint/v3"/>
    <xsd:import namespace="http://schema.microsoft.com/sharepoint/v3/fields"/>
    <xsd:import namespace="84e8189d-2f07-4d07-be7d-de46b9fe3006"/>
    <xsd:import namespace="2346a981-3d4d-4356-9bea-698e0ff2abfd"/>
    <xsd:import namespace="abe85721-301c-4cdd-bb97-abd071f66392"/>
    <xsd:element name="properties">
      <xsd:complexType>
        <xsd:sequence>
          <xsd:element name="documentManagement">
            <xsd:complexType>
              <xsd:all>
                <xsd:element ref="ns2:DocumentOwner" minOccurs="0"/>
                <xsd:element ref="ns2:LegacyDocumentID" minOccurs="0"/>
                <xsd:element ref="ns2:LegacyInformation" minOccurs="0"/>
                <xsd:element ref="ns2:ConfigListSynch" minOccurs="0"/>
                <xsd:element ref="ns2:KeyDocument" minOccurs="0"/>
                <xsd:element ref="ns3:LegalTopicTaxHTField0" minOccurs="0"/>
                <xsd:element ref="ns3:LegalDocumentTypeTaxHTField0" minOccurs="0"/>
                <xsd:element ref="ns3:JurisdictionTaxHTField0" minOccurs="0"/>
                <xsd:element ref="ns2:MatterNumber" minOccurs="0"/>
                <xsd:element ref="ns2:MatterName" minOccurs="0"/>
                <xsd:element ref="ns2:MatterStatus" minOccurs="0"/>
                <xsd:element ref="ns2:ClientNumber" minOccurs="0"/>
                <xsd:element ref="ns2:ClientName" minOccurs="0"/>
                <xsd:element ref="ns2:ClientReference" minOccurs="0"/>
                <xsd:element ref="ns2:CCOffice" minOccurs="0"/>
                <xsd:element ref="ns2:PracticeArea" minOccurs="0"/>
                <xsd:element ref="ns2:PracticeGroup" minOccurs="0"/>
                <xsd:element ref="ns3:SectorTaxHTField0" minOccurs="0"/>
                <xsd:element ref="ns2:DocumentIcons" minOccurs="0"/>
                <xsd:element ref="ns3:_dlc_DocId" minOccurs="0"/>
                <xsd:element ref="ns3:_dlc_DocIdUrl" minOccurs="0"/>
                <xsd:element ref="ns3:_dlc_DocIdPersistId" minOccurs="0"/>
                <xsd:element ref="ns2:WorkType" minOccurs="0"/>
                <xsd:element ref="ns4:TaxCatchAll" minOccurs="0"/>
                <xsd:element ref="ns1:_dlc_Exempt" minOccurs="0"/>
                <xsd:element ref="ns5:DLCPolicyLabelValue" minOccurs="0"/>
                <xsd:element ref="ns5:DLCPolicyLabelClientValue" minOccurs="0"/>
                <xsd:element ref="ns5: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microsoft.com/sharepoint/v3/fields" elementFormDefault="qualified">
    <xsd:import namespace="http://schemas.microsoft.com/office/2006/documentManagement/types"/>
    <xsd:import namespace="http://schemas.microsoft.com/office/infopath/2007/PartnerControls"/>
    <xsd:element name="DocumentOwner" ma:index="8" nillable="true" ma:displayName="Document Owner" ma:list="UserInfo"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DocumentID" ma:index="9" nillable="true" ma:displayName="Legacy Document ID" ma:hidden="true" ma:internalName="LegacyDocumentID">
      <xsd:simpleType>
        <xsd:restriction base="dms:Text">
          <xsd:maxLength value="255"/>
        </xsd:restriction>
      </xsd:simpleType>
    </xsd:element>
    <xsd:element name="LegacyInformation" ma:index="10" nillable="true" ma:displayName="Legacy Information" ma:hidden="true" ma:internalName="LegacyInformation">
      <xsd:simpleType>
        <xsd:restriction base="dms:Note"/>
      </xsd:simpleType>
    </xsd:element>
    <xsd:element name="ConfigListSynch" ma:index="11" nillable="true" ma:displayName="Config List Synch" ma:format="DateTime" ma:hidden="true" ma:internalName="ConfigListSynch">
      <xsd:simpleType>
        <xsd:restriction base="dms:DateTime"/>
      </xsd:simpleType>
    </xsd:element>
    <xsd:element name="KeyDocument" ma:index="12" nillable="true" ma:displayName="Key Document" ma:default="0" ma:internalName="KeyDocument">
      <xsd:simpleType>
        <xsd:restriction base="dms:Boolean"/>
      </xsd:simpleType>
    </xsd:element>
    <xsd:element name="MatterNumber" ma:index="19" nillable="true" ma:displayName="Matter Number" ma:default="CN-2000-02-OFF2" ma:hidden="true" ma:internalName="MatterNumber">
      <xsd:simpleType>
        <xsd:restriction base="dms:Text">
          <xsd:maxLength value="15"/>
        </xsd:restriction>
      </xsd:simpleType>
    </xsd:element>
    <xsd:element name="MatterName" ma:index="20" nillable="true" ma:displayName="Matter Name" ma:default="Corporate office documents 2015" ma:hidden="true" ma:internalName="MatterName">
      <xsd:simpleType>
        <xsd:restriction base="dms:Text">
          <xsd:maxLength value="255"/>
        </xsd:restriction>
      </xsd:simpleType>
    </xsd:element>
    <xsd:element name="MatterStatus" ma:index="21" nillable="true" ma:displayName="Matter Status" ma:default="Current" ma:hidden="true" ma:internalName="MatterStatus">
      <xsd:simpleType>
        <xsd:restriction base="dms:Choice">
          <xsd:enumeration value="Current"/>
          <xsd:enumeration value="Dormant"/>
        </xsd:restriction>
      </xsd:simpleType>
    </xsd:element>
    <xsd:element name="ClientNumber" ma:index="22" nillable="true" ma:displayName="Client Number" ma:hidden="true" ma:internalName="ClientNumber">
      <xsd:simpleType>
        <xsd:restriction base="dms:Text">
          <xsd:maxLength value="50"/>
        </xsd:restriction>
      </xsd:simpleType>
    </xsd:element>
    <xsd:element name="ClientName" ma:index="23" nillable="true" ma:displayName="Client Name" ma:hidden="true" ma:internalName="ClientName">
      <xsd:simpleType>
        <xsd:restriction base="dms:Text">
          <xsd:maxLength value="255"/>
        </xsd:restriction>
      </xsd:simpleType>
    </xsd:element>
    <xsd:element name="ClientReference" ma:index="24" nillable="true" ma:displayName="Client Reference" ma:hidden="true" ma:internalName="ClientReference">
      <xsd:simpleType>
        <xsd:restriction base="dms:Text">
          <xsd:maxLength value="255"/>
        </xsd:restriction>
      </xsd:simpleType>
    </xsd:element>
    <xsd:element name="CCOffice" ma:index="25" nillable="true" ma:displayName="CC Office" ma:default="Beijing" ma:hidden="true" ma:internalName="CCOffice">
      <xsd:simpleType>
        <xsd:restriction base="dms:Text">
          <xsd:maxLength value="255"/>
        </xsd:restriction>
      </xsd:simpleType>
    </xsd:element>
    <xsd:element name="PracticeArea" ma:index="26" nillable="true" ma:displayName="Practice Area" ma:default="Corporate" ma:hidden="true" ma:internalName="PracticeArea">
      <xsd:simpleType>
        <xsd:restriction base="dms:Text">
          <xsd:maxLength value="255"/>
        </xsd:restriction>
      </xsd:simpleType>
    </xsd:element>
    <xsd:element name="PracticeGroup" ma:index="27" nillable="true" ma:displayName="Practice Group" ma:default="Corporate Group" ma:hidden="true" ma:internalName="PracticeGroup">
      <xsd:simpleType>
        <xsd:restriction base="dms:Text">
          <xsd:maxLength value="255"/>
        </xsd:restriction>
      </xsd:simpleType>
    </xsd:element>
    <xsd:element name="DocumentIcons" ma:index="30" nillable="true" ma:displayName="Relationship Icons" ma:internalName="DocumentIcons" ma:readOnly="true">
      <xsd:simpleType>
        <xsd:restriction base="dms:Note"/>
      </xsd:simpleType>
    </xsd:element>
    <xsd:element name="WorkType" ma:index="34" nillable="true" ma:displayName="Work Type" ma:internalName="Work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e8189d-2f07-4d07-be7d-de46b9fe3006" elementFormDefault="qualified">
    <xsd:import namespace="http://schemas.microsoft.com/office/2006/documentManagement/types"/>
    <xsd:import namespace="http://schemas.microsoft.com/office/infopath/2007/PartnerControls"/>
    <xsd:element name="LegalTopicTaxHTField0" ma:index="13" nillable="true" ma:taxonomy="true" ma:internalName="LegalTopicTaxHTField0" ma:taxonomyFieldName="LegalTopic" ma:displayName="Legal Topic" ma:fieldId="{298694be-6880-4cab-a213-05b418c55f8d}" ma:taxonomyMulti="true" ma:sspId="da97c454-82a7-458e-b02b-a23c149c4c8f" ma:termSetId="4eade391-4385-4947-91c4-c7e0045c62f5" ma:anchorId="00000000-0000-0000-0000-000000000000" ma:open="false" ma:isKeyword="false">
      <xsd:complexType>
        <xsd:sequence>
          <xsd:element ref="pc:Terms" minOccurs="0" maxOccurs="1"/>
        </xsd:sequence>
      </xsd:complexType>
    </xsd:element>
    <xsd:element name="LegalDocumentTypeTaxHTField0" ma:index="15" nillable="true" ma:taxonomy="true" ma:internalName="LegalDocumentTypeTaxHTField0" ma:taxonomyFieldName="LegalDocumentType" ma:displayName="Legal Document Type" ma:fieldId="{cee04788-c694-4d93-868f-7a1bb6a22dc9}" ma:taxonomyMulti="true" ma:sspId="da97c454-82a7-458e-b02b-a23c149c4c8f" ma:termSetId="3893581f-22c8-437d-8e06-6a9355261526" ma:anchorId="00000000-0000-0000-0000-000000000000" ma:open="false" ma:isKeyword="false">
      <xsd:complexType>
        <xsd:sequence>
          <xsd:element ref="pc:Terms" minOccurs="0" maxOccurs="1"/>
        </xsd:sequence>
      </xsd:complexType>
    </xsd:element>
    <xsd:element name="JurisdictionTaxHTField0" ma:index="17" nillable="true" ma:taxonomy="true" ma:internalName="JurisdictionTaxHTField0" ma:taxonomyFieldName="Jurisdiction" ma:displayName="Jurisdiction" ma:fieldId="{9a9a92f4-56e3-4d35-a012-d7b34af74b8b}" ma:sspId="da97c454-82a7-458e-b02b-a23c149c4c8f" ma:termSetId="fb719a8b-b148-4c96-bf3d-16d5d6b87eba" ma:anchorId="00000000-0000-0000-0000-000000000000" ma:open="false" ma:isKeyword="false">
      <xsd:complexType>
        <xsd:sequence>
          <xsd:element ref="pc:Terms" minOccurs="0" maxOccurs="1"/>
        </xsd:sequence>
      </xsd:complexType>
    </xsd:element>
    <xsd:element name="SectorTaxHTField0" ma:index="28" nillable="true" ma:taxonomy="true" ma:internalName="SectorTaxHTField0" ma:taxonomyFieldName="Sector" ma:displayName="Sector" ma:default="" ma:fieldId="{593f98d8-f2a9-43f5-ba02-84af10bfacc9}" ma:sspId="da97c454-82a7-458e-b02b-a23c149c4c8f" ma:termSetId="ecebdddb-d213-4950-88a7-c092025248aa" ma:anchorId="00000000-0000-0000-0000-000000000000" ma:open="false" ma:isKeyword="false">
      <xsd:complexType>
        <xsd:sequence>
          <xsd:element ref="pc:Terms" minOccurs="0" maxOccurs="1"/>
        </xsd:sequence>
      </xsd:complex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46a981-3d4d-4356-9bea-698e0ff2abfd"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99a01833-94aa-498a-b909-6e06adff7963}" ma:internalName="TaxCatchAll" ma:showField="CatchAllData" ma:web="2346a981-3d4d-4356-9bea-698e0ff2ab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e85721-301c-4cdd-bb97-abd071f66392" elementFormDefault="qualified">
    <xsd:import namespace="http://schemas.microsoft.com/office/2006/documentManagement/types"/>
    <xsd:import namespace="http://schemas.microsoft.com/office/infopath/2007/PartnerControls"/>
    <xsd:element name="DLCPolicyLabelValue" ma:index="37"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8"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9"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egacyInformation xmlns="http://schema.microsoft.com/sharepoint/v3/fields" xsi:nil="true"/>
    <MatterName xmlns="http://schema.microsoft.com/sharepoint/v3/fields">Corporate office documents 2015</MatterName>
    <LegalTopicTaxHTField0 xmlns="84e8189d-2f07-4d07-be7d-de46b9fe3006">
      <Terms xmlns="http://schemas.microsoft.com/office/infopath/2007/PartnerControls"/>
    </LegalTopicTaxHTField0>
    <JurisdictionTaxHTField0 xmlns="84e8189d-2f07-4d07-be7d-de46b9fe3006">
      <Terms xmlns="http://schemas.microsoft.com/office/infopath/2007/PartnerControls"/>
    </JurisdictionTaxHTField0>
    <ClientNumber xmlns="http://schema.microsoft.com/sharepoint/v3/fields" xsi:nil="true"/>
    <DLCPolicyLabelClientValue xmlns="abe85721-301c-4cdd-bb97-abd071f66392">516440-4-9813-v{_UIVersionString}</DLCPolicyLabelClientValue>
    <KeyDocument xmlns="http://schema.microsoft.com/sharepoint/v3/fields">false</KeyDocument>
    <ClientReference xmlns="http://schema.microsoft.com/sharepoint/v3/fields" xsi:nil="true"/>
    <WorkType xmlns="http://schema.microsoft.com/sharepoint/v3/fields" xsi:nil="true"/>
    <LegacyDocumentID xmlns="http://schema.microsoft.com/sharepoint/v3/fields" xsi:nil="true"/>
    <ClientName xmlns="http://schema.microsoft.com/sharepoint/v3/fields" xsi:nil="true"/>
    <ConfigListSynch xmlns="http://schema.microsoft.com/sharepoint/v3/fields">2018-07-10T01:12:18+00:00</ConfigListSynch>
    <CCOffice xmlns="http://schema.microsoft.com/sharepoint/v3/fields">Beijing</CCOffice>
    <TaxCatchAll xmlns="2346a981-3d4d-4356-9bea-698e0ff2abfd"/>
    <LegalDocumentTypeTaxHTField0 xmlns="84e8189d-2f07-4d07-be7d-de46b9fe3006">
      <Terms xmlns="http://schemas.microsoft.com/office/infopath/2007/PartnerControls"/>
    </LegalDocumentTypeTaxHTField0>
    <SectorTaxHTField0 xmlns="84e8189d-2f07-4d07-be7d-de46b9fe3006">
      <Terms xmlns="http://schemas.microsoft.com/office/infopath/2007/PartnerControls"/>
    </SectorTaxHTField0>
    <DocumentOwner xmlns="http://schema.microsoft.com/sharepoint/v3/fields">
      <UserInfo>
        <DisplayName>Wang, Pengfei (Antitrust-BEI)</DisplayName>
        <AccountId>1301</AccountId>
        <AccountType/>
      </UserInfo>
    </DocumentOwner>
    <MatterStatus xmlns="http://schema.microsoft.com/sharepoint/v3/fields">Current</MatterStatus>
    <MatterNumber xmlns="http://schema.microsoft.com/sharepoint/v3/fields">CN-2000-02-OFF2</MatterNumber>
    <PracticeArea xmlns="http://schema.microsoft.com/sharepoint/v3/fields">Corporate</PracticeArea>
    <PracticeGroup xmlns="http://schema.microsoft.com/sharepoint/v3/fields" xsi:nil="true"/>
    <DLCPolicyLabelLock xmlns="abe85721-301c-4cdd-bb97-abd071f66392" xsi:nil="true"/>
    <_dlc_DocId xmlns="84e8189d-2f07-4d07-be7d-de46b9fe3006">516440-4-9813</_dlc_DocId>
    <_dlc_DocIdUrl xmlns="84e8189d-2f07-4d07-be7d-de46b9fe3006">
      <Url>http://spr3.intranet.cliffordchance.com/sites/CN-2000-02-OFF2/_layouts/DocIdRedir.aspx?ID=516440-4-9813</Url>
      <Description>516440-4-9813</Description>
    </_dlc_DocIdUrl>
    <DLCPolicyLabelValue xmlns="abe85721-301c-4cdd-bb97-abd071f66392">516440-4-9813-v{_UIVersionString}</DLCPolicyLabelVal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DMA Social Events</Name>
    <Synchronization>Synchronous</Synchronization>
    <Type>10001</Type>
    <SequenceNumber>1001</SequenceNumber>
    <Assembly>MCS.Documents.Server.IA, Version=1.0.0.0, Culture=neutral, PublicKeyToken=203fdb9dda4562ff</Assembly>
    <Class>MCS.Documents.Server.IA.SocialDataReceiver</Class>
    <Data/>
    <Filter/>
  </Receiver>
  <Receiver>
    <Name>DMA Social Events</Name>
    <Synchronization>Synchronous</Synchronization>
    <Type>10002</Type>
    <SequenceNumber>1002</SequenceNumber>
    <Assembly>MCS.Documents.Server.IA, Version=1.0.0.0, Culture=neutral, PublicKeyToken=203fdb9dda4562ff</Assembly>
    <Class>MCS.Documents.Server.IA.SocialDataReceiver</Class>
    <Data/>
    <Filter/>
  </Receiver>
  <Receiver>
    <Name>DMA Social Events</Name>
    <Synchronization>Synchronous</Synchronization>
    <Type>10005</Type>
    <SequenceNumber>1003</SequenceNumber>
    <Assembly>MCS.Documents.Server.IA, Version=1.0.0.0, Culture=neutral, PublicKeyToken=203fdb9dda4562ff</Assembly>
    <Class>MCS.Documents.Server.IA.SocialDataReceiver</Class>
    <Data/>
    <Filter/>
  </Receiver>
  <Receiver>
    <Name>DMA Social Events</Name>
    <Synchronization>Synchronous</Synchronization>
    <Type>10004</Type>
    <SequenceNumber>1004</SequenceNumber>
    <Assembly>MCS.Documents.Server.IA, Version=1.0.0.0, Culture=neutral, PublicKeyToken=203fdb9dda4562ff</Assembly>
    <Class>MCS.Documents.Server.IA.SocialDataReceiver</Class>
    <Data/>
    <Filter/>
  </Receiver>
</spe:Receivers>
</file>

<file path=customXml/item5.xml><?xml version="1.0" encoding="utf-8"?>
<?mso-contentType ?>
<SharedContentType xmlns="Microsoft.SharePoint.Taxonomy.ContentTypeSync" SourceId="da97c454-82a7-458e-b02b-a23c149c4c8f" ContentTypeId="0x01010066AAA4A189E15340A8F90A14B5E3178D01" PreviousValue="false"/>
</file>

<file path=customXml/item6.xml><?xml version="1.0" encoding="utf-8"?>
<?mso-contentType ?>
<p:Policy xmlns:p="office.server.policy" id="" local="true">
  <p:Name>Legal Document</p:Name>
  <p:Description/>
  <p:Statement/>
  <p:PolicyItems>
    <p:PolicyItem featureId="Microsoft.Office.RecordsManagement.PolicyFeatures.PolicyLabel" staticId="0x01010066AAA4A189E15340A8F90A14B5E3178D010093B0E8CA13B14C41BAFE6564DDF24F70|689439171" UniqueId="dae32e3f-24d4-4675-9401-233fbc0c37a8">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_dlc_DocId</segment>
          <segment type="literal">-v</segment>
          <segment type="metadata">_UIVersionString</segment>
        </label>
      </p:CustomData>
    </p:PolicyItem>
  </p:PolicyItems>
</p:Policy>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E1AC10-538B-4D43-9172-D4A009E29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microsoft.com/sharepoint/v3/fields"/>
    <ds:schemaRef ds:uri="84e8189d-2f07-4d07-be7d-de46b9fe3006"/>
    <ds:schemaRef ds:uri="2346a981-3d4d-4356-9bea-698e0ff2abfd"/>
    <ds:schemaRef ds:uri="abe85721-301c-4cdd-bb97-abd071f66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4FD52C-2E65-4DB2-A6E2-270F2D160B21}">
  <ds:schemaRefs>
    <ds:schemaRef ds:uri="http://schemas.openxmlformats.org/officeDocument/2006/bibliography"/>
  </ds:schemaRefs>
</ds:datastoreItem>
</file>

<file path=customXml/itemProps3.xml><?xml version="1.0" encoding="utf-8"?>
<ds:datastoreItem xmlns:ds="http://schemas.openxmlformats.org/officeDocument/2006/customXml" ds:itemID="{85FD4D03-1640-4D33-ADD0-4E649030D793}">
  <ds:schemaRefs>
    <ds:schemaRef ds:uri="http://schemas.microsoft.com/office/2006/metadata/properties"/>
    <ds:schemaRef ds:uri="http://schemas.microsoft.com/office/infopath/2007/PartnerControls"/>
    <ds:schemaRef ds:uri="http://schema.microsoft.com/sharepoint/v3/fields"/>
    <ds:schemaRef ds:uri="84e8189d-2f07-4d07-be7d-de46b9fe3006"/>
    <ds:schemaRef ds:uri="abe85721-301c-4cdd-bb97-abd071f66392"/>
    <ds:schemaRef ds:uri="2346a981-3d4d-4356-9bea-698e0ff2abfd"/>
  </ds:schemaRefs>
</ds:datastoreItem>
</file>

<file path=customXml/itemProps4.xml><?xml version="1.0" encoding="utf-8"?>
<ds:datastoreItem xmlns:ds="http://schemas.openxmlformats.org/officeDocument/2006/customXml" ds:itemID="{8809E2E6-84BF-41BF-924D-047494EF6849}">
  <ds:schemaRefs>
    <ds:schemaRef ds:uri="http://schemas.microsoft.com/sharepoint/events"/>
  </ds:schemaRefs>
</ds:datastoreItem>
</file>

<file path=customXml/itemProps5.xml><?xml version="1.0" encoding="utf-8"?>
<ds:datastoreItem xmlns:ds="http://schemas.openxmlformats.org/officeDocument/2006/customXml" ds:itemID="{30485B9E-3B6C-44AC-9C70-AC15B3CF45CE}">
  <ds:schemaRefs>
    <ds:schemaRef ds:uri="Microsoft.SharePoint.Taxonomy.ContentTypeSync"/>
  </ds:schemaRefs>
</ds:datastoreItem>
</file>

<file path=customXml/itemProps6.xml><?xml version="1.0" encoding="utf-8"?>
<ds:datastoreItem xmlns:ds="http://schemas.openxmlformats.org/officeDocument/2006/customXml" ds:itemID="{686C18CD-1857-49F1-929D-8AB5880819E8}">
  <ds:schemaRefs>
    <ds:schemaRef ds:uri="office.server.policy"/>
  </ds:schemaRefs>
</ds:datastoreItem>
</file>

<file path=customXml/itemProps7.xml><?xml version="1.0" encoding="utf-8"?>
<ds:datastoreItem xmlns:ds="http://schemas.openxmlformats.org/officeDocument/2006/customXml" ds:itemID="{FDA9B8DE-DD08-41A4-A627-A3A0251053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154</Words>
  <Characters>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陈媚</dc:creator>
  <cp:lastModifiedBy>$Sun, Kunming (Corporate-SHN)</cp:lastModifiedBy>
  <cp:revision>3</cp:revision>
  <dcterms:created xsi:type="dcterms:W3CDTF">2023-06-26T07:51:00Z</dcterms:created>
  <dcterms:modified xsi:type="dcterms:W3CDTF">2023-06-29T08:15:00Z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0x01010066AAA4A189E15340A8F90A14B5E3178D010093B0E8CA13B14C41BAFE6564DDF24F70</vt:lpwstr>
  </property>
  <property fmtid="{D5CDD505-2E9C-101B-9397-08002B2CF9AE}" pid="3" name="Jurisdiction">
    <vt:lpwstr/>
  </property>
  <property fmtid="{D5CDD505-2E9C-101B-9397-08002B2CF9AE}" pid="4" name="LegalDocumentType">
    <vt:lpwstr/>
  </property>
  <property fmtid="{D5CDD505-2E9C-101B-9397-08002B2CF9AE}" pid="5" name="_dlc_DocIdItemGuid">
    <vt:lpwstr>80c59c8e-cf8e-4503-815b-29467693d16c</vt:lpwstr>
  </property>
  <property fmtid="{D5CDD505-2E9C-101B-9397-08002B2CF9AE}" pid="6" name="LegalTopic">
    <vt:lpwstr/>
  </property>
  <property fmtid="{D5CDD505-2E9C-101B-9397-08002B2CF9AE}" pid="7" name="CCDocID">
    <vt:lpwstr>30071850282-v2</vt:lpwstr>
  </property>
  <property fmtid="{D5CDD505-2E9C-101B-9397-08002B2CF9AE}" pid="8" name="CCMatter">
    <vt:lpwstr>02-41021919</vt:lpwstr>
  </property>
</Properties>
</file>