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0F4" w:rsidRDefault="005320F4" w:rsidP="005320F4">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p>
    <w:p w:rsidR="00A61D53" w:rsidRPr="005320F4" w:rsidRDefault="005320F4" w:rsidP="00B23BCB">
      <w:pPr>
        <w:pStyle w:val="gztitle"/>
        <w:shd w:val="clear" w:color="auto" w:fill="FFFFFF"/>
        <w:spacing w:before="0" w:beforeAutospacing="0" w:after="0" w:afterAutospacing="0" w:line="630" w:lineRule="atLeast"/>
        <w:jc w:val="center"/>
        <w:rPr>
          <w:rFonts w:ascii="黑体" w:eastAsia="黑体" w:hAnsi="黑体"/>
          <w:b/>
          <w:color w:val="333333"/>
          <w:sz w:val="36"/>
          <w:szCs w:val="36"/>
        </w:rPr>
      </w:pPr>
      <w:r w:rsidRPr="005320F4">
        <w:rPr>
          <w:rFonts w:ascii="黑体" w:eastAsia="黑体" w:hAnsi="黑体" w:hint="eastAsia"/>
          <w:b/>
          <w:color w:val="333333"/>
          <w:sz w:val="36"/>
          <w:szCs w:val="36"/>
        </w:rPr>
        <w:t>国家标准涉及专利的管理规定（暂行）</w:t>
      </w:r>
    </w:p>
    <w:p w:rsidR="005320F4" w:rsidRDefault="00B656C1" w:rsidP="005320F4">
      <w:pPr>
        <w:pStyle w:val="aa"/>
        <w:shd w:val="clear" w:color="auto" w:fill="FFFFFF"/>
        <w:spacing w:before="0" w:beforeAutospacing="0" w:after="0" w:afterAutospacing="0" w:line="630" w:lineRule="atLeast"/>
        <w:ind w:firstLine="480"/>
        <w:jc w:val="center"/>
        <w:rPr>
          <w:rFonts w:ascii="仿宋" w:eastAsia="仿宋" w:hAnsi="仿宋" w:hint="eastAsia"/>
          <w:color w:val="333333"/>
          <w:sz w:val="27"/>
          <w:szCs w:val="27"/>
          <w:shd w:val="clear" w:color="auto" w:fill="FFFFFF"/>
        </w:rPr>
      </w:pPr>
      <w:r>
        <w:rPr>
          <w:rFonts w:ascii="仿宋" w:eastAsia="仿宋" w:hAnsi="仿宋" w:hint="eastAsia"/>
          <w:color w:val="333333"/>
          <w:sz w:val="27"/>
          <w:szCs w:val="27"/>
          <w:shd w:val="clear" w:color="auto" w:fill="FFFFFF"/>
        </w:rPr>
        <w:t>（国家标准化管理委员会公告、国家知识产权局公告2013年第1号）</w:t>
      </w:r>
    </w:p>
    <w:p w:rsidR="00B656C1" w:rsidRPr="00B656C1" w:rsidRDefault="00B656C1"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r>
        <w:rPr>
          <w:rStyle w:val="ab"/>
          <w:rFonts w:ascii="黑体" w:eastAsia="黑体" w:hAnsi="黑体" w:hint="eastAsia"/>
          <w:color w:val="333333"/>
          <w:sz w:val="30"/>
          <w:szCs w:val="30"/>
        </w:rPr>
        <w:t>第一章</w:t>
      </w:r>
      <w:r>
        <w:rPr>
          <w:rStyle w:val="ab"/>
          <w:rFonts w:ascii="黑体" w:eastAsia="黑体" w:hAnsi="黑体" w:hint="eastAsia"/>
          <w:color w:val="333333"/>
          <w:sz w:val="30"/>
          <w:szCs w:val="30"/>
          <w:shd w:val="clear" w:color="auto" w:fill="FFFFFF"/>
        </w:rPr>
        <w:t xml:space="preserve">　</w:t>
      </w:r>
      <w:r>
        <w:rPr>
          <w:rStyle w:val="ab"/>
          <w:rFonts w:ascii="黑体" w:eastAsia="黑体" w:hAnsi="黑体" w:hint="eastAsia"/>
          <w:color w:val="333333"/>
          <w:sz w:val="30"/>
          <w:szCs w:val="30"/>
        </w:rPr>
        <w:t>总则</w:t>
      </w:r>
      <w:bookmarkStart w:id="0" w:name="_GoBack"/>
      <w:bookmarkEnd w:id="0"/>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第一条</w:t>
      </w:r>
      <w:r>
        <w:rPr>
          <w:rFonts w:hint="eastAsia"/>
          <w:color w:val="333333"/>
          <w:sz w:val="26"/>
          <w:szCs w:val="26"/>
          <w:shd w:val="clear" w:color="auto" w:fill="FFFFFF"/>
        </w:rPr>
        <w:t xml:space="preserve">　</w:t>
      </w:r>
      <w:r>
        <w:rPr>
          <w:rFonts w:ascii="仿宋" w:eastAsia="仿宋" w:hAnsi="仿宋" w:hint="eastAsia"/>
          <w:color w:val="333333"/>
          <w:sz w:val="32"/>
          <w:szCs w:val="32"/>
        </w:rPr>
        <w:t>为规范国家标准管理工作，鼓励创新和技术进步，促进国家标准合理采用新技术，保护社会公众和专利权人及相关权利人的合法权益，保障国家标准的有效实施，依据《中华人民共和国标准化法》、《中华人民共和国专利法》和《国家标准管理办法》等相关法律法规和规章制定本规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第二条</w:t>
      </w:r>
      <w:r>
        <w:rPr>
          <w:rFonts w:hint="eastAsia"/>
          <w:color w:val="333333"/>
          <w:sz w:val="26"/>
          <w:szCs w:val="26"/>
          <w:shd w:val="clear" w:color="auto" w:fill="FFFFFF"/>
        </w:rPr>
        <w:t xml:space="preserve">　</w:t>
      </w:r>
      <w:r>
        <w:rPr>
          <w:rFonts w:ascii="仿宋" w:eastAsia="仿宋" w:hAnsi="仿宋" w:hint="eastAsia"/>
          <w:color w:val="333333"/>
          <w:sz w:val="32"/>
          <w:szCs w:val="32"/>
        </w:rPr>
        <w:t>本规定适用于在制修订和实施国家标准过程中对国家标准涉及专利问题的处置。</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第三条</w:t>
      </w:r>
      <w:r>
        <w:rPr>
          <w:rFonts w:hint="eastAsia"/>
          <w:color w:val="333333"/>
          <w:sz w:val="26"/>
          <w:szCs w:val="26"/>
          <w:shd w:val="clear" w:color="auto" w:fill="FFFFFF"/>
        </w:rPr>
        <w:t xml:space="preserve">　</w:t>
      </w:r>
      <w:r>
        <w:rPr>
          <w:rFonts w:ascii="仿宋" w:eastAsia="仿宋" w:hAnsi="仿宋" w:hint="eastAsia"/>
          <w:color w:val="333333"/>
          <w:sz w:val="32"/>
          <w:szCs w:val="32"/>
        </w:rPr>
        <w:t>本规定所称专利包括有效的专利和专利申请。</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第四条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国家标准中涉及的专利应当是必要专利，即实施该项标准必不可少的专利。</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r>
        <w:rPr>
          <w:rStyle w:val="ab"/>
          <w:rFonts w:ascii="黑体" w:eastAsia="黑体" w:hAnsi="黑体" w:hint="eastAsia"/>
          <w:color w:val="333333"/>
          <w:sz w:val="30"/>
          <w:szCs w:val="30"/>
        </w:rPr>
        <w:t>第二章</w:t>
      </w:r>
      <w:r>
        <w:rPr>
          <w:rStyle w:val="ab"/>
          <w:rFonts w:ascii="黑体" w:eastAsia="黑体" w:hAnsi="黑体" w:hint="eastAsia"/>
          <w:color w:val="333333"/>
          <w:sz w:val="30"/>
          <w:szCs w:val="30"/>
          <w:shd w:val="clear" w:color="auto" w:fill="FFFFFF"/>
        </w:rPr>
        <w:t xml:space="preserve">　</w:t>
      </w:r>
      <w:r>
        <w:rPr>
          <w:rStyle w:val="ab"/>
          <w:rFonts w:ascii="黑体" w:eastAsia="黑体" w:hAnsi="黑体" w:hint="eastAsia"/>
          <w:color w:val="333333"/>
          <w:sz w:val="30"/>
          <w:szCs w:val="30"/>
        </w:rPr>
        <w:t>专利信息的披露</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lastRenderedPageBreak/>
        <w:t>第五条</w:t>
      </w:r>
      <w:r>
        <w:rPr>
          <w:rFonts w:hint="eastAsia"/>
          <w:color w:val="333333"/>
          <w:sz w:val="26"/>
          <w:szCs w:val="26"/>
          <w:shd w:val="clear" w:color="auto" w:fill="FFFFFF"/>
        </w:rPr>
        <w:t xml:space="preserve">　</w:t>
      </w:r>
      <w:r>
        <w:rPr>
          <w:rFonts w:ascii="仿宋" w:eastAsia="仿宋" w:hAnsi="仿宋" w:hint="eastAsia"/>
          <w:color w:val="333333"/>
          <w:sz w:val="32"/>
          <w:szCs w:val="32"/>
        </w:rPr>
        <w:t>在国家标准制修订的任何阶段，参与标准制修订的组织或者个人应当尽早向相关全国专业标准化技术委员会或者归口单位披露其拥有和知悉的必要专利，同时提供有关专利信息及相应证明材料，并对所提供证明材料的真实性负责。参与标准制定的组织或者个人未按要求披露其拥有的专利，违反诚实信用原则的，应当承担相应的法律责任。</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第六条</w:t>
      </w:r>
      <w:r>
        <w:rPr>
          <w:rFonts w:hint="eastAsia"/>
          <w:color w:val="333333"/>
          <w:sz w:val="26"/>
          <w:szCs w:val="26"/>
          <w:shd w:val="clear" w:color="auto" w:fill="FFFFFF"/>
        </w:rPr>
        <w:t xml:space="preserve">　</w:t>
      </w:r>
      <w:r>
        <w:rPr>
          <w:rFonts w:ascii="仿宋" w:eastAsia="仿宋" w:hAnsi="仿宋" w:hint="eastAsia"/>
          <w:color w:val="333333"/>
          <w:sz w:val="32"/>
          <w:szCs w:val="32"/>
        </w:rPr>
        <w:t>鼓励没有参与国家标准制修订的组织或者个人在标准制修订的任何阶段披露其拥有和知悉的必要专利，同时将有关专利信息及相应证明材料提交给相关全国专业标准化技术委员会或者归口单位，并对所提供证明材料的真实性负责。</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第七条</w:t>
      </w:r>
      <w:r>
        <w:rPr>
          <w:rFonts w:hint="eastAsia"/>
          <w:color w:val="333333"/>
          <w:sz w:val="26"/>
          <w:szCs w:val="26"/>
          <w:shd w:val="clear" w:color="auto" w:fill="FFFFFF"/>
        </w:rPr>
        <w:t xml:space="preserve">　</w:t>
      </w:r>
      <w:r>
        <w:rPr>
          <w:rFonts w:ascii="仿宋" w:eastAsia="仿宋" w:hAnsi="仿宋" w:hint="eastAsia"/>
          <w:color w:val="333333"/>
          <w:sz w:val="32"/>
          <w:szCs w:val="32"/>
        </w:rPr>
        <w:t>全国专业标准化技术委员会或者归口单位应当将其获得的专利信息尽早报送国家标准化管理委员会。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第八条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化管理委员会应当在涉及专利或者可能涉及专利的国家标准批准发布前，对标准草案全文和已知的专利信息进行公示，公示期为30天。任何组织或者个人可以将其知悉的其他专利信息书面通知国家标准化管理委员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r>
        <w:rPr>
          <w:rStyle w:val="ab"/>
          <w:rFonts w:ascii="黑体" w:eastAsia="黑体" w:hAnsi="黑体" w:hint="eastAsia"/>
          <w:color w:val="333333"/>
          <w:sz w:val="30"/>
          <w:szCs w:val="30"/>
        </w:rPr>
        <w:t>第三章</w:t>
      </w:r>
      <w:r>
        <w:rPr>
          <w:rStyle w:val="ab"/>
          <w:rFonts w:ascii="黑体" w:eastAsia="黑体" w:hAnsi="黑体" w:hint="eastAsia"/>
          <w:color w:val="333333"/>
          <w:sz w:val="30"/>
          <w:szCs w:val="30"/>
          <w:shd w:val="clear" w:color="auto" w:fill="FFFFFF"/>
        </w:rPr>
        <w:t xml:space="preserve">　</w:t>
      </w:r>
      <w:r>
        <w:rPr>
          <w:rStyle w:val="ab"/>
          <w:rFonts w:ascii="黑体" w:eastAsia="黑体" w:hAnsi="黑体" w:hint="eastAsia"/>
          <w:color w:val="333333"/>
          <w:sz w:val="30"/>
          <w:szCs w:val="30"/>
        </w:rPr>
        <w:t>专利实施许可</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lastRenderedPageBreak/>
        <w:t>第九条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国家标准在制修订过程中涉及专利的，全国专业标准化技术委员会或者归口单位应当及时要求专利权人或者专利申请人作出专利实施许可声明。该声明应当由专利权人或者专利申请人在以下三项内容中选择一项：</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Fonts w:ascii="仿宋" w:eastAsia="仿宋" w:hAnsi="仿宋" w:hint="eastAsia"/>
          <w:color w:val="333333"/>
          <w:sz w:val="32"/>
          <w:szCs w:val="32"/>
        </w:rPr>
        <w:t>(一)专利权人或者专利申请人同意在公平、合理、无歧视基础上，免费许可任何组织或者个人在实施该国家标准时实施其专利；</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Fonts w:ascii="仿宋" w:eastAsia="仿宋" w:hAnsi="仿宋" w:hint="eastAsia"/>
          <w:color w:val="333333"/>
          <w:sz w:val="32"/>
          <w:szCs w:val="32"/>
        </w:rPr>
        <w:t>(二)专利权人或者专利申请人同意在公平、合理、无歧视基础上，收费许可任何组织或者个人在实施该国家标准时实施其专利；</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Fonts w:ascii="仿宋" w:eastAsia="仿宋" w:hAnsi="仿宋" w:hint="eastAsia"/>
          <w:color w:val="333333"/>
          <w:sz w:val="32"/>
          <w:szCs w:val="32"/>
        </w:rPr>
        <w:t>(三)专利权人或者专利申请人不同意按照以上两种方式进行专利实施许可。</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第十条</w:t>
      </w:r>
      <w:r>
        <w:rPr>
          <w:rFonts w:hint="eastAsia"/>
          <w:color w:val="333333"/>
          <w:sz w:val="26"/>
          <w:szCs w:val="26"/>
          <w:shd w:val="clear" w:color="auto" w:fill="FFFFFF"/>
        </w:rPr>
        <w:t xml:space="preserve">　</w:t>
      </w:r>
      <w:r>
        <w:rPr>
          <w:rFonts w:ascii="仿宋" w:eastAsia="仿宋" w:hAnsi="仿宋" w:hint="eastAsia"/>
          <w:color w:val="333333"/>
          <w:sz w:val="32"/>
          <w:szCs w:val="32"/>
        </w:rPr>
        <w:t>除强制性国家标准外，未获得专利权人或者专利申请人根据第九条第一项或者第二项规定作出的专利实施许可声明的，国家标准不得包括基于该专利的条款。</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第十一条</w:t>
      </w:r>
      <w:r>
        <w:rPr>
          <w:rFonts w:hint="eastAsia"/>
          <w:color w:val="333333"/>
          <w:sz w:val="26"/>
          <w:szCs w:val="26"/>
          <w:shd w:val="clear" w:color="auto" w:fill="FFFFFF"/>
        </w:rPr>
        <w:t xml:space="preserve">　</w:t>
      </w:r>
      <w:r>
        <w:rPr>
          <w:rFonts w:ascii="仿宋" w:eastAsia="仿宋" w:hAnsi="仿宋" w:hint="eastAsia"/>
          <w:color w:val="333333"/>
          <w:sz w:val="32"/>
          <w:szCs w:val="32"/>
        </w:rPr>
        <w:t>涉及专利的国家标准草案报批时，全国专业标准化技术委员会或者归口单位应当同时向国家标准化管理委员会提交专利信息、证明材料和专利实施许可声明。除强制性国家标准外，涉及专利但未获得专利权人或者专利申请人根据第九条第</w:t>
      </w:r>
      <w:r>
        <w:rPr>
          <w:rFonts w:ascii="仿宋" w:eastAsia="仿宋" w:hAnsi="仿宋" w:hint="eastAsia"/>
          <w:color w:val="333333"/>
          <w:sz w:val="32"/>
          <w:szCs w:val="32"/>
        </w:rPr>
        <w:lastRenderedPageBreak/>
        <w:t>一项或者第二项规定作出的专利实施许可声明的，国家标准草案不予批准发布。</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第十二条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发布后，发现标准涉及专利但没有专利实施许可声明的，国家标准化管理委员会应当责成全国专业标准化技术委员会或者归口单位在规定时间内获得专利权人或者专利申请人作出的专利实施许可声明，并提交国家标准化管理委员会。除强制性国家标准外，未能在规定时间内获得专利权人或者专利申请人根据第九条</w:t>
      </w:r>
      <w:r>
        <w:rPr>
          <w:rFonts w:hint="eastAsia"/>
          <w:color w:val="333333"/>
          <w:sz w:val="32"/>
          <w:szCs w:val="32"/>
        </w:rPr>
        <w:t> </w:t>
      </w:r>
      <w:r>
        <w:rPr>
          <w:rFonts w:ascii="仿宋" w:eastAsia="仿宋" w:hAnsi="仿宋" w:hint="eastAsia"/>
          <w:color w:val="333333"/>
          <w:sz w:val="32"/>
          <w:szCs w:val="32"/>
        </w:rPr>
        <w:t xml:space="preserve"> 第一项或者第二项规定作出的专利实施许可声明的，国家标准化管理委员会可以视情况暂停实施该国家标准，并责成相应的全国专业标准化技术委员会或者归口单位修订该标准。</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第十三条</w:t>
      </w:r>
      <w:r>
        <w:rPr>
          <w:rFonts w:hint="eastAsia"/>
          <w:color w:val="333333"/>
          <w:sz w:val="26"/>
          <w:szCs w:val="26"/>
          <w:shd w:val="clear" w:color="auto" w:fill="FFFFFF"/>
        </w:rPr>
        <w:t xml:space="preserve">　</w:t>
      </w:r>
      <w:r>
        <w:rPr>
          <w:rFonts w:ascii="仿宋" w:eastAsia="仿宋" w:hAnsi="仿宋" w:hint="eastAsia"/>
          <w:color w:val="333333"/>
          <w:sz w:val="32"/>
          <w:szCs w:val="32"/>
        </w:rPr>
        <w:t>对于已经向全国专业标准化技术委员会或者归口单位提交实施许可声明的专利，专利权人或者专利申请人转让或者转移该专利时，应当事先告知受让人该专利实施许可声明的内容，并保证受让人同意受该专利实施许可声明的约束。</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r>
        <w:rPr>
          <w:rStyle w:val="ab"/>
          <w:rFonts w:ascii="黑体" w:eastAsia="黑体" w:hAnsi="黑体" w:hint="eastAsia"/>
          <w:color w:val="333333"/>
          <w:sz w:val="30"/>
          <w:szCs w:val="30"/>
        </w:rPr>
        <w:t>第四章</w:t>
      </w:r>
      <w:r>
        <w:rPr>
          <w:rStyle w:val="ab"/>
          <w:rFonts w:ascii="黑体" w:eastAsia="黑体" w:hAnsi="黑体" w:hint="eastAsia"/>
          <w:color w:val="333333"/>
          <w:sz w:val="30"/>
          <w:szCs w:val="30"/>
          <w:shd w:val="clear" w:color="auto" w:fill="FFFFFF"/>
        </w:rPr>
        <w:t xml:space="preserve">　</w:t>
      </w:r>
      <w:r>
        <w:rPr>
          <w:rStyle w:val="ab"/>
          <w:rFonts w:ascii="黑体" w:eastAsia="黑体" w:hAnsi="黑体" w:hint="eastAsia"/>
          <w:color w:val="333333"/>
          <w:sz w:val="30"/>
          <w:szCs w:val="30"/>
        </w:rPr>
        <w:t>强制性国家标准涉及专利的特殊规定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第十四条</w:t>
      </w:r>
      <w:r>
        <w:rPr>
          <w:rFonts w:hint="eastAsia"/>
          <w:color w:val="333333"/>
          <w:sz w:val="26"/>
          <w:szCs w:val="26"/>
          <w:shd w:val="clear" w:color="auto" w:fill="FFFFFF"/>
        </w:rPr>
        <w:t xml:space="preserve">　</w:t>
      </w:r>
      <w:r>
        <w:rPr>
          <w:rFonts w:ascii="仿宋" w:eastAsia="仿宋" w:hAnsi="仿宋" w:hint="eastAsia"/>
          <w:color w:val="333333"/>
          <w:sz w:val="32"/>
          <w:szCs w:val="32"/>
        </w:rPr>
        <w:t>强制性国家标准一般不涉及专利。</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lastRenderedPageBreak/>
        <w:t>第十五条</w:t>
      </w:r>
      <w:r>
        <w:rPr>
          <w:rFonts w:hint="eastAsia"/>
          <w:color w:val="333333"/>
          <w:sz w:val="26"/>
          <w:szCs w:val="26"/>
          <w:shd w:val="clear" w:color="auto" w:fill="FFFFFF"/>
        </w:rPr>
        <w:t xml:space="preserve">　</w:t>
      </w:r>
      <w:r>
        <w:rPr>
          <w:rFonts w:ascii="仿宋" w:eastAsia="仿宋" w:hAnsi="仿宋" w:hint="eastAsia"/>
          <w:color w:val="333333"/>
          <w:sz w:val="32"/>
          <w:szCs w:val="32"/>
        </w:rPr>
        <w:t>强制性国家标准确有必要涉及专利，且专利权人或者专利申请人拒绝作出第九条第一项或者第二项规定的专利实施许可声明的，应当由国家标准化管理委员会、国家知识产权局及相关部门和专利权人或者专利申请人协商专利处置办法。</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第十六条</w:t>
      </w:r>
      <w:r>
        <w:rPr>
          <w:rFonts w:hint="eastAsia"/>
          <w:color w:val="333333"/>
          <w:sz w:val="26"/>
          <w:szCs w:val="26"/>
          <w:shd w:val="clear" w:color="auto" w:fill="FFFFFF"/>
        </w:rPr>
        <w:t xml:space="preserve">　</w:t>
      </w:r>
      <w:r>
        <w:rPr>
          <w:rFonts w:ascii="仿宋" w:eastAsia="仿宋" w:hAnsi="仿宋" w:hint="eastAsia"/>
          <w:color w:val="333333"/>
          <w:sz w:val="32"/>
          <w:szCs w:val="32"/>
        </w:rPr>
        <w:t>涉及专利或者可能涉及专利的强制性国家标准批准发布前，国家标准化管理委员会应当对标准草案全文和已知的专利信息进行公示，公示期为30天；依申请，公示期可以延长至60天。任何组织或者个人可以将其知悉的其他专利信息书面通知国家标准化管理委员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center"/>
        <w:rPr>
          <w:rFonts w:ascii="仿宋" w:eastAsia="仿宋" w:hAnsi="仿宋"/>
          <w:color w:val="333333"/>
          <w:sz w:val="32"/>
          <w:szCs w:val="32"/>
        </w:rPr>
      </w:pPr>
      <w:r>
        <w:rPr>
          <w:rStyle w:val="ab"/>
          <w:rFonts w:ascii="黑体" w:eastAsia="黑体" w:hAnsi="黑体" w:hint="eastAsia"/>
          <w:color w:val="333333"/>
          <w:sz w:val="30"/>
          <w:szCs w:val="30"/>
        </w:rPr>
        <w:t>第五章</w:t>
      </w:r>
      <w:r>
        <w:rPr>
          <w:rStyle w:val="ab"/>
          <w:rFonts w:ascii="黑体" w:eastAsia="黑体" w:hAnsi="黑体" w:hint="eastAsia"/>
          <w:color w:val="333333"/>
          <w:sz w:val="30"/>
          <w:szCs w:val="30"/>
          <w:shd w:val="clear" w:color="auto" w:fill="FFFFFF"/>
        </w:rPr>
        <w:t xml:space="preserve">　</w:t>
      </w:r>
      <w:r>
        <w:rPr>
          <w:rStyle w:val="ab"/>
          <w:rFonts w:ascii="黑体" w:eastAsia="黑体" w:hAnsi="黑体" w:hint="eastAsia"/>
          <w:color w:val="333333"/>
          <w:sz w:val="30"/>
          <w:szCs w:val="30"/>
        </w:rPr>
        <w:t>附则</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第十七条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国家标准中所涉及专利的实施许可及许可使用费问题，由标准使用人与专利权人或者专利申请人依据专利权人或者专利申请人作出的专利实施许可声明协商处理。</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第十八条</w:t>
      </w:r>
      <w:r>
        <w:rPr>
          <w:rFonts w:hint="eastAsia"/>
          <w:color w:val="333333"/>
          <w:sz w:val="26"/>
          <w:szCs w:val="26"/>
          <w:shd w:val="clear" w:color="auto" w:fill="FFFFFF"/>
        </w:rPr>
        <w:t xml:space="preserve">　</w:t>
      </w:r>
      <w:r>
        <w:rPr>
          <w:rFonts w:ascii="仿宋" w:eastAsia="仿宋" w:hAnsi="仿宋" w:hint="eastAsia"/>
          <w:color w:val="333333"/>
          <w:sz w:val="32"/>
          <w:szCs w:val="32"/>
        </w:rPr>
        <w:t>等同采用国际标准化组织（ISO）和国际电工委员会（IEC）的国际标准制修订的国家标准，该国际标准中所涉及专利的实施许可声明同样适用于国家标准。</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lastRenderedPageBreak/>
        <w:t>第十九条</w:t>
      </w:r>
      <w:r>
        <w:rPr>
          <w:rFonts w:hint="eastAsia"/>
          <w:color w:val="333333"/>
          <w:sz w:val="26"/>
          <w:szCs w:val="26"/>
          <w:shd w:val="clear" w:color="auto" w:fill="FFFFFF"/>
        </w:rPr>
        <w:t xml:space="preserve">　</w:t>
      </w:r>
      <w:r>
        <w:rPr>
          <w:rFonts w:ascii="仿宋" w:eastAsia="仿宋" w:hAnsi="仿宋" w:hint="eastAsia"/>
          <w:color w:val="333333"/>
          <w:sz w:val="32"/>
          <w:szCs w:val="32"/>
        </w:rPr>
        <w:t>在制修订国家标准过程中引用涉及专利的标准的，应当按照本规定第三章的规定重新要求专利权人或者专利申请人作出专利实施许可声明。</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第二十条</w:t>
      </w:r>
      <w:r>
        <w:rPr>
          <w:rFonts w:hint="eastAsia"/>
          <w:color w:val="333333"/>
          <w:sz w:val="26"/>
          <w:szCs w:val="26"/>
          <w:shd w:val="clear" w:color="auto" w:fill="FFFFFF"/>
        </w:rPr>
        <w:t xml:space="preserve">　</w:t>
      </w:r>
      <w:r>
        <w:rPr>
          <w:rFonts w:ascii="仿宋" w:eastAsia="仿宋" w:hAnsi="仿宋" w:hint="eastAsia"/>
          <w:color w:val="333333"/>
          <w:sz w:val="32"/>
          <w:szCs w:val="32"/>
        </w:rPr>
        <w:t>制修订国家标准涉及专利的，专利信息披露和专利实施许可声明的具体程序依据《标准制定的特殊程序第1部分：涉及专利的标准》国家标准中有关规定执行。</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第二十一条</w:t>
      </w:r>
      <w:r>
        <w:rPr>
          <w:rFonts w:hint="eastAsia"/>
          <w:color w:val="333333"/>
          <w:sz w:val="26"/>
          <w:szCs w:val="26"/>
          <w:shd w:val="clear" w:color="auto" w:fill="FFFFFF"/>
        </w:rPr>
        <w:t xml:space="preserve">　</w:t>
      </w:r>
      <w:r>
        <w:rPr>
          <w:rFonts w:ascii="仿宋" w:eastAsia="仿宋" w:hAnsi="仿宋" w:hint="eastAsia"/>
          <w:color w:val="333333"/>
          <w:sz w:val="32"/>
          <w:szCs w:val="32"/>
        </w:rPr>
        <w:t>国家标准文本有关专利信息的编写要求按照《标准化工作导则》国家标准中有关规定执行。</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第二十二条</w:t>
      </w:r>
      <w:r>
        <w:rPr>
          <w:rFonts w:hint="eastAsia"/>
          <w:color w:val="333333"/>
          <w:sz w:val="26"/>
          <w:szCs w:val="26"/>
          <w:shd w:val="clear" w:color="auto" w:fill="FFFFFF"/>
        </w:rPr>
        <w:t xml:space="preserve">　</w:t>
      </w:r>
      <w:r>
        <w:rPr>
          <w:rFonts w:ascii="仿宋" w:eastAsia="仿宋" w:hAnsi="仿宋" w:hint="eastAsia"/>
          <w:color w:val="333333"/>
          <w:sz w:val="32"/>
          <w:szCs w:val="32"/>
        </w:rPr>
        <w:t>制修订行业标准和地方标准中涉及专利的，可以参照适用本规定。</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第二十三条</w:t>
      </w:r>
      <w:r>
        <w:rPr>
          <w:rFonts w:hint="eastAsia"/>
          <w:color w:val="333333"/>
          <w:sz w:val="26"/>
          <w:szCs w:val="26"/>
          <w:shd w:val="clear" w:color="auto" w:fill="FFFFFF"/>
        </w:rPr>
        <w:t xml:space="preserve">　</w:t>
      </w:r>
      <w:r>
        <w:rPr>
          <w:rFonts w:ascii="仿宋" w:eastAsia="仿宋" w:hAnsi="仿宋" w:hint="eastAsia"/>
          <w:color w:val="333333"/>
          <w:sz w:val="32"/>
          <w:szCs w:val="32"/>
        </w:rPr>
        <w:t>本规定由国家标准化管理委员会和国家知识产权局负责解释。</w:t>
      </w:r>
    </w:p>
    <w:p w:rsidR="005320F4" w:rsidRDefault="005320F4" w:rsidP="005320F4">
      <w:pPr>
        <w:pStyle w:val="aa"/>
        <w:shd w:val="clear" w:color="auto" w:fill="FFFFFF"/>
        <w:spacing w:before="0" w:beforeAutospacing="0" w:after="0" w:afterAutospacing="0" w:line="630" w:lineRule="atLeast"/>
        <w:ind w:firstLine="480"/>
        <w:jc w:val="both"/>
        <w:rPr>
          <w:rFonts w:ascii="仿宋" w:eastAsia="仿宋" w:hAnsi="仿宋"/>
          <w:color w:val="333333"/>
          <w:sz w:val="32"/>
          <w:szCs w:val="32"/>
        </w:rPr>
      </w:pPr>
      <w:r>
        <w:rPr>
          <w:rStyle w:val="ab"/>
          <w:rFonts w:ascii="仿宋" w:eastAsia="仿宋" w:hAnsi="仿宋" w:hint="eastAsia"/>
          <w:color w:val="333333"/>
          <w:sz w:val="32"/>
          <w:szCs w:val="32"/>
        </w:rPr>
        <w:t>第二十四条</w:t>
      </w:r>
      <w:r>
        <w:rPr>
          <w:rFonts w:hint="eastAsia"/>
          <w:color w:val="333333"/>
          <w:sz w:val="26"/>
          <w:szCs w:val="26"/>
          <w:shd w:val="clear" w:color="auto" w:fill="FFFFFF"/>
        </w:rPr>
        <w:t xml:space="preserve">　</w:t>
      </w:r>
      <w:r>
        <w:rPr>
          <w:rFonts w:ascii="仿宋" w:eastAsia="仿宋" w:hAnsi="仿宋" w:hint="eastAsia"/>
          <w:color w:val="333333"/>
          <w:sz w:val="32"/>
          <w:szCs w:val="32"/>
        </w:rPr>
        <w:t>本规定自2014 年1月1日起施行。</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C12" w:rsidRDefault="00B53C12">
      <w:r>
        <w:separator/>
      </w:r>
    </w:p>
  </w:endnote>
  <w:endnote w:type="continuationSeparator" w:id="0">
    <w:p w:rsidR="00B53C12" w:rsidRDefault="00B5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23BCB">
                            <w:rPr>
                              <w:rFonts w:ascii="宋体" w:eastAsia="宋体" w:hAnsi="宋体" w:cs="宋体"/>
                              <w:noProof/>
                              <w:sz w:val="28"/>
                              <w:szCs w:val="28"/>
                            </w:rPr>
                            <w:t>- 5 -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23BCB">
                      <w:rPr>
                        <w:rFonts w:ascii="宋体" w:eastAsia="宋体" w:hAnsi="宋体" w:cs="宋体"/>
                        <w:noProof/>
                        <w:sz w:val="28"/>
                        <w:szCs w:val="28"/>
                      </w:rPr>
                      <w:t>- 5 -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C12" w:rsidRDefault="00B53C12">
      <w:r>
        <w:separator/>
      </w:r>
    </w:p>
  </w:footnote>
  <w:footnote w:type="continuationSeparator" w:id="0">
    <w:p w:rsidR="00B53C12" w:rsidRDefault="00B53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4302A"/>
    <w:rsid w:val="002F2B45"/>
    <w:rsid w:val="00391DEC"/>
    <w:rsid w:val="003D0EA2"/>
    <w:rsid w:val="00414E80"/>
    <w:rsid w:val="00446A16"/>
    <w:rsid w:val="005320F4"/>
    <w:rsid w:val="005C4BB6"/>
    <w:rsid w:val="006120F8"/>
    <w:rsid w:val="00637CAC"/>
    <w:rsid w:val="00750507"/>
    <w:rsid w:val="00840136"/>
    <w:rsid w:val="00891FFC"/>
    <w:rsid w:val="00915729"/>
    <w:rsid w:val="00960532"/>
    <w:rsid w:val="009D125D"/>
    <w:rsid w:val="00A61D53"/>
    <w:rsid w:val="00AC5533"/>
    <w:rsid w:val="00B23BCB"/>
    <w:rsid w:val="00B53C12"/>
    <w:rsid w:val="00B656C1"/>
    <w:rsid w:val="00B7088B"/>
    <w:rsid w:val="00B900B7"/>
    <w:rsid w:val="00BA7A05"/>
    <w:rsid w:val="00C26E20"/>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736733939">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6</Pages>
  <Words>338</Words>
  <Characters>1927</Characters>
  <Application>Microsoft Office Word</Application>
  <DocSecurity>0</DocSecurity>
  <Lines>16</Lines>
  <Paragraphs>4</Paragraphs>
  <ScaleCrop>false</ScaleCrop>
  <Company>Home</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36</cp:revision>
  <cp:lastPrinted>2021-10-26T03:30:00Z</cp:lastPrinted>
  <dcterms:created xsi:type="dcterms:W3CDTF">2021-09-09T02:41:00Z</dcterms:created>
  <dcterms:modified xsi:type="dcterms:W3CDTF">2023-08-03T07:39:00Z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