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4B8" w:rsidRDefault="00CB44B8" w:rsidP="00CB44B8">
      <w:pPr>
        <w:pStyle w:val="gztitle"/>
        <w:shd w:val="clear" w:color="auto" w:fill="FFFFFF"/>
        <w:spacing w:before="0" w:beforeAutospacing="0" w:after="0" w:afterAutospacing="0" w:line="630" w:lineRule="atLeast"/>
        <w:jc w:val="center"/>
        <w:rPr>
          <w:rFonts w:ascii="黑体" w:eastAsia="黑体" w:hAnsi="黑体" w:hint="eastAsia"/>
          <w:b/>
          <w:color w:val="333333"/>
          <w:sz w:val="36"/>
          <w:szCs w:val="36"/>
        </w:rPr>
      </w:pPr>
    </w:p>
    <w:p w:rsidR="00CB44B8" w:rsidRPr="00CB44B8" w:rsidRDefault="00CB44B8" w:rsidP="00CB44B8">
      <w:pPr>
        <w:pStyle w:val="gztitle"/>
        <w:shd w:val="clear" w:color="auto" w:fill="FFFFFF"/>
        <w:spacing w:before="0" w:beforeAutospacing="0" w:after="0" w:afterAutospacing="0" w:line="630" w:lineRule="atLeast"/>
        <w:jc w:val="center"/>
        <w:rPr>
          <w:rFonts w:ascii="黑体" w:eastAsia="黑体" w:hAnsi="黑体" w:hint="eastAsia"/>
          <w:b/>
          <w:color w:val="333333"/>
          <w:sz w:val="36"/>
          <w:szCs w:val="36"/>
        </w:rPr>
      </w:pPr>
      <w:r w:rsidRPr="00CB44B8">
        <w:rPr>
          <w:rFonts w:ascii="黑体" w:eastAsia="黑体" w:hAnsi="黑体" w:hint="eastAsia"/>
          <w:b/>
          <w:color w:val="333333"/>
          <w:sz w:val="36"/>
          <w:szCs w:val="36"/>
        </w:rPr>
        <w:t>市场监管总局关于印发《食品补充检验方法管理规定》的通知</w:t>
      </w:r>
    </w:p>
    <w:p w:rsidR="00CB44B8" w:rsidRDefault="00CB44B8" w:rsidP="00CB44B8">
      <w:pPr>
        <w:pStyle w:val="gztz"/>
        <w:shd w:val="clear" w:color="auto" w:fill="FFFFFF"/>
        <w:spacing w:before="0" w:beforeAutospacing="0" w:after="0" w:afterAutospacing="0" w:line="540" w:lineRule="atLeast"/>
        <w:jc w:val="center"/>
        <w:rPr>
          <w:rFonts w:hint="eastAsia"/>
          <w:color w:val="333333"/>
        </w:rPr>
      </w:pPr>
      <w:r>
        <w:rPr>
          <w:rFonts w:hint="eastAsia"/>
          <w:color w:val="333333"/>
        </w:rPr>
        <w:t>国市监食检规〔2023〕2号</w:t>
      </w:r>
    </w:p>
    <w:p w:rsidR="00CB44B8" w:rsidRDefault="00CB44B8" w:rsidP="00CB44B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CB44B8" w:rsidRDefault="00CB44B8" w:rsidP="00CB44B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各省、自治区、直辖市和新疆生产建设兵团市场监管局（厅、委）：</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《食品补充检验方法管理规定》已经2023年2月20日市场监管总局第2次局务会议通过，现印发给你们，请遵照执行。</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CB44B8" w:rsidRDefault="00CB44B8" w:rsidP="00CB44B8">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市场监管总局</w:t>
      </w:r>
    </w:p>
    <w:p w:rsidR="00CB44B8" w:rsidRDefault="00CB44B8" w:rsidP="00CB44B8">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2023年3月13日</w:t>
      </w:r>
    </w:p>
    <w:p w:rsidR="00CB44B8" w:rsidRDefault="00CB44B8" w:rsidP="00CB44B8">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p>
    <w:p w:rsidR="00CB44B8" w:rsidRDefault="00CB44B8" w:rsidP="00CB44B8">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p>
    <w:p w:rsidR="00CB44B8" w:rsidRDefault="00CB44B8" w:rsidP="00CB44B8">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p>
    <w:p w:rsidR="00CB44B8" w:rsidRDefault="00CB44B8" w:rsidP="00CB44B8">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（此件公开发布）</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bookmarkStart w:id="0" w:name="_GoBack"/>
      <w:bookmarkEnd w:id="0"/>
    </w:p>
    <w:p w:rsidR="00CB44B8" w:rsidRDefault="00CB44B8" w:rsidP="00CB44B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6"/>
          <w:szCs w:val="36"/>
        </w:rPr>
        <w:t>食品补充检验方法管理规定</w:t>
      </w:r>
    </w:p>
    <w:p w:rsidR="00CB44B8" w:rsidRDefault="00CB44B8" w:rsidP="00CB44B8">
      <w:pPr>
        <w:pStyle w:val="aa"/>
        <w:shd w:val="clear" w:color="auto" w:fill="FFFFFF"/>
        <w:spacing w:before="0" w:beforeAutospacing="0" w:after="0" w:afterAutospacing="0" w:line="630" w:lineRule="atLeast"/>
        <w:ind w:firstLine="480"/>
        <w:jc w:val="center"/>
        <w:rPr>
          <w:rFonts w:ascii="仿宋" w:eastAsia="仿宋" w:hAnsi="仿宋" w:hint="eastAsia"/>
          <w:color w:val="333333"/>
          <w:sz w:val="32"/>
          <w:szCs w:val="32"/>
        </w:rPr>
      </w:pPr>
    </w:p>
    <w:p w:rsidR="00CB44B8" w:rsidRDefault="00CB44B8" w:rsidP="00CB44B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第一章</w:t>
      </w:r>
      <w:r>
        <w:rPr>
          <w:rStyle w:val="ab"/>
          <w:rFonts w:hint="eastAsia"/>
          <w:color w:val="333333"/>
          <w:sz w:val="30"/>
          <w:szCs w:val="30"/>
        </w:rPr>
        <w:t> </w:t>
      </w:r>
      <w:r>
        <w:rPr>
          <w:rStyle w:val="ab"/>
          <w:rFonts w:ascii="黑体" w:eastAsia="黑体" w:hAnsi="黑体" w:hint="eastAsia"/>
          <w:color w:val="333333"/>
          <w:sz w:val="30"/>
          <w:szCs w:val="30"/>
        </w:rPr>
        <w:t xml:space="preserve"> 总</w:t>
      </w:r>
      <w:r>
        <w:rPr>
          <w:rStyle w:val="ab"/>
          <w:rFonts w:hint="eastAsia"/>
          <w:color w:val="333333"/>
          <w:sz w:val="30"/>
          <w:szCs w:val="30"/>
        </w:rPr>
        <w:t> </w:t>
      </w:r>
      <w:r>
        <w:rPr>
          <w:rStyle w:val="ab"/>
          <w:rFonts w:ascii="黑体" w:eastAsia="黑体" w:hAnsi="黑体" w:hint="eastAsia"/>
          <w:color w:val="333333"/>
          <w:sz w:val="30"/>
          <w:szCs w:val="30"/>
        </w:rPr>
        <w:t xml:space="preserve"> 则</w:t>
      </w:r>
    </w:p>
    <w:p w:rsidR="00CB44B8" w:rsidRDefault="00CB44B8" w:rsidP="00CB44B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第一条</w:t>
      </w:r>
      <w:r>
        <w:rPr>
          <w:rStyle w:val="ab"/>
          <w:rFonts w:hint="eastAsia"/>
          <w:color w:val="333333"/>
          <w:sz w:val="32"/>
          <w:szCs w:val="32"/>
        </w:rPr>
        <w:t> </w:t>
      </w:r>
      <w:r>
        <w:rPr>
          <w:rFonts w:ascii="仿宋" w:eastAsia="仿宋" w:hAnsi="仿宋" w:hint="eastAsia"/>
          <w:color w:val="333333"/>
          <w:sz w:val="32"/>
          <w:szCs w:val="32"/>
        </w:rPr>
        <w:t>为规范食品补充检验方法制定工作，根据《中华人民共和国食品安全法实施条例》，制定本规定。</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食品补充检验方法制定应科学可靠，具有实用性、可操作性和可推广性。</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对可能掺杂掺假的食品，可以制定食品补充检验方法，制定范围应当同时符合以下情形：</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（一）现有食品安全标准规定的检验项目和检验方法无法检验的；</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（二）未规定食品中有害物质临时检验方法的；</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（三）对发现的添加或者可能添加到食品中的非食品用化学物质和其他可能危害人体健康的物质，未规定检测方法的。</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食品补充检验方法可用于食品的抽样检验、食品安全案件调查处理和食品安全事故处置。</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第五条</w:t>
      </w:r>
      <w:r>
        <w:rPr>
          <w:rFonts w:hint="eastAsia"/>
          <w:color w:val="333333"/>
          <w:sz w:val="32"/>
          <w:szCs w:val="32"/>
        </w:rPr>
        <w:t> </w:t>
      </w:r>
      <w:r>
        <w:rPr>
          <w:rFonts w:ascii="仿宋" w:eastAsia="仿宋" w:hAnsi="仿宋" w:hint="eastAsia"/>
          <w:color w:val="333333"/>
          <w:sz w:val="32"/>
          <w:szCs w:val="32"/>
        </w:rPr>
        <w:t>市场监管总局负责食品补充检验方法的制定工作。食品补充检验方法制定工作包括立项、起草、送审和审查、批准和发布、跟踪评价和修订等。</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市场监管总局组织成立食品补充检验方法审评委员会（以下简称审评委员会），审评委员会设专家组和办公室，专家组由食品检验相关领域的专家组成，负责审查食品补充检验方法。</w:t>
      </w:r>
    </w:p>
    <w:p w:rsidR="00CB44B8" w:rsidRDefault="00CB44B8" w:rsidP="00CB44B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CB44B8" w:rsidRDefault="00CB44B8" w:rsidP="00CB44B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第二章</w:t>
      </w:r>
      <w:r>
        <w:rPr>
          <w:rStyle w:val="ab"/>
          <w:rFonts w:hint="eastAsia"/>
          <w:color w:val="333333"/>
          <w:sz w:val="30"/>
          <w:szCs w:val="30"/>
        </w:rPr>
        <w:t> </w:t>
      </w:r>
      <w:r>
        <w:rPr>
          <w:rStyle w:val="ab"/>
          <w:rFonts w:ascii="黑体" w:eastAsia="黑体" w:hAnsi="黑体" w:hint="eastAsia"/>
          <w:color w:val="333333"/>
          <w:sz w:val="30"/>
          <w:szCs w:val="30"/>
        </w:rPr>
        <w:t xml:space="preserve"> 立</w:t>
      </w:r>
      <w:r>
        <w:rPr>
          <w:rStyle w:val="ab"/>
          <w:rFonts w:hint="eastAsia"/>
          <w:color w:val="333333"/>
          <w:sz w:val="30"/>
          <w:szCs w:val="30"/>
        </w:rPr>
        <w:t> </w:t>
      </w:r>
      <w:r>
        <w:rPr>
          <w:rStyle w:val="ab"/>
          <w:rFonts w:ascii="黑体" w:eastAsia="黑体" w:hAnsi="黑体" w:hint="eastAsia"/>
          <w:color w:val="333333"/>
          <w:sz w:val="30"/>
          <w:szCs w:val="30"/>
        </w:rPr>
        <w:t xml:space="preserve"> 项</w:t>
      </w:r>
    </w:p>
    <w:p w:rsidR="00CB44B8" w:rsidRDefault="00CB44B8" w:rsidP="00CB44B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第七条</w:t>
      </w:r>
      <w:r>
        <w:rPr>
          <w:rStyle w:val="ab"/>
          <w:rFonts w:hint="eastAsia"/>
          <w:color w:val="333333"/>
          <w:sz w:val="32"/>
          <w:szCs w:val="32"/>
        </w:rPr>
        <w:t> </w:t>
      </w:r>
      <w:r>
        <w:rPr>
          <w:rFonts w:ascii="仿宋" w:eastAsia="仿宋" w:hAnsi="仿宋" w:hint="eastAsia"/>
          <w:color w:val="333333"/>
          <w:sz w:val="32"/>
          <w:szCs w:val="32"/>
        </w:rPr>
        <w:t>市场监管总局可通过征集、委托等方式，按照区分轻重缓急、科学可行的原则，确定食品补充检验方法立项项目和起草单位。食品安全监管中发现重大问题或应对突发事件，可以紧急增补食品补充检验方法项目。</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申报单位应当具备以下条件：</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（一）起草食品补充检验方法所需的技术水平和组织能力；</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（二）在申报项目所涉及的领域内无利益冲突；</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（三）能够提供食品补充检验方法起草工作所需人员、经费、科研等方面的资源和保障条件，能够按照要求完成相关起草任务。</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第九条</w:t>
      </w:r>
      <w:r>
        <w:rPr>
          <w:rStyle w:val="ab"/>
          <w:rFonts w:hint="eastAsia"/>
          <w:color w:val="333333"/>
          <w:sz w:val="32"/>
          <w:szCs w:val="32"/>
        </w:rPr>
        <w:t> </w:t>
      </w:r>
      <w:r>
        <w:rPr>
          <w:rFonts w:ascii="仿宋" w:eastAsia="仿宋" w:hAnsi="仿宋" w:hint="eastAsia"/>
          <w:color w:val="333333"/>
          <w:sz w:val="32"/>
          <w:szCs w:val="32"/>
        </w:rPr>
        <w:t>项目负责人应当具备以下条件：</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（一）在食品安全及相关领域具有较高的造诣和业务水平，熟悉国内外食品安全相关法律法规、食品安全标准和食品补充检验方法；</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（二）具有起草食品安全国家标准、食品补充检验方法工作经验者优先。</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项目负责人承担的食品补充检验方法项目延期期间，原则上不得申报新方法项目；同一起草单位原则上同一批次申报数量不得超过三项。</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按照市场监管总局征集立项要求，申报单位填写食品补充检验方法立项申请书，并将相关材料报送至审评委员会办公室。</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立项申请材料应包含拟解决的食品安全问题，立项背景和理由，方法的适用条件、范围和主要技术内容，已有食品安全风险监测数据，国际同类方法和国内相关法规情况，可能产生的经济和社会影响以及申报单位前期工作基础等。</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第十三条</w:t>
      </w:r>
      <w:r>
        <w:rPr>
          <w:rStyle w:val="ab"/>
          <w:rFonts w:hint="eastAsia"/>
          <w:color w:val="333333"/>
          <w:sz w:val="32"/>
          <w:szCs w:val="32"/>
        </w:rPr>
        <w:t> </w:t>
      </w:r>
      <w:r>
        <w:rPr>
          <w:rFonts w:ascii="仿宋" w:eastAsia="仿宋" w:hAnsi="仿宋" w:hint="eastAsia"/>
          <w:color w:val="333333"/>
          <w:sz w:val="32"/>
          <w:szCs w:val="32"/>
        </w:rPr>
        <w:t>审评委员会办公室收集立项申请材料，组织专家进行立项审查，根据食品安全监管工作需求，推荐立项项目和起草单位，需要多家单位共同承担项目时，专家组应根据申报材料推荐牵头单位和参与单位。</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市场监管总局可根据工作需要，征求省级市场监管部门等相关单位立项意见。</w:t>
      </w:r>
    </w:p>
    <w:p w:rsidR="00CB44B8" w:rsidRDefault="00CB44B8" w:rsidP="00CB44B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CB44B8" w:rsidRDefault="00CB44B8" w:rsidP="00CB44B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第三章</w:t>
      </w:r>
      <w:r>
        <w:rPr>
          <w:rStyle w:val="ab"/>
          <w:rFonts w:hint="eastAsia"/>
          <w:color w:val="333333"/>
          <w:sz w:val="30"/>
          <w:szCs w:val="30"/>
        </w:rPr>
        <w:t> </w:t>
      </w:r>
      <w:r>
        <w:rPr>
          <w:rStyle w:val="ab"/>
          <w:rFonts w:ascii="黑体" w:eastAsia="黑体" w:hAnsi="黑体" w:hint="eastAsia"/>
          <w:color w:val="333333"/>
          <w:sz w:val="30"/>
          <w:szCs w:val="30"/>
        </w:rPr>
        <w:t xml:space="preserve"> 起</w:t>
      </w:r>
      <w:r>
        <w:rPr>
          <w:rStyle w:val="ab"/>
          <w:rFonts w:hint="eastAsia"/>
          <w:color w:val="333333"/>
          <w:sz w:val="30"/>
          <w:szCs w:val="30"/>
        </w:rPr>
        <w:t> </w:t>
      </w:r>
      <w:r>
        <w:rPr>
          <w:rStyle w:val="ab"/>
          <w:rFonts w:ascii="黑体" w:eastAsia="黑体" w:hAnsi="黑体" w:hint="eastAsia"/>
          <w:color w:val="333333"/>
          <w:sz w:val="30"/>
          <w:szCs w:val="30"/>
        </w:rPr>
        <w:t xml:space="preserve"> 草</w:t>
      </w:r>
    </w:p>
    <w:p w:rsidR="00CB44B8" w:rsidRDefault="00CB44B8" w:rsidP="00CB44B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食品补充检验方法制定实行起草单位负责制，起草单位对方法的科学性、先进性、实用性和规范性负责。鼓励食品检验机构、科研院所、大专院校、社会团体等单位联合起草。</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起草食品补充检验方法文本，应参照食品安全国家标准编写规则，内容包含适用范围、方法原理、试剂仪器、分析步骤、计算结果等；编制说明包含相关背景、研制过程、各项技术参数的依据、实验室内和实验室间验证情况等内容。</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方法文本中有需要与食品安全国家标准及其他食品补充检验方法协调处理内容的，应当在编制说明中明确说明，并提供相关材料，同时提出需要协调处理的技术意见。</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第十七条</w:t>
      </w:r>
      <w:r>
        <w:rPr>
          <w:rFonts w:hint="eastAsia"/>
          <w:color w:val="333333"/>
          <w:sz w:val="32"/>
          <w:szCs w:val="32"/>
        </w:rPr>
        <w:t> </w:t>
      </w:r>
      <w:r>
        <w:rPr>
          <w:rFonts w:ascii="仿宋" w:eastAsia="仿宋" w:hAnsi="仿宋" w:hint="eastAsia"/>
          <w:color w:val="333333"/>
          <w:sz w:val="32"/>
          <w:szCs w:val="32"/>
        </w:rPr>
        <w:t>起草单位应根据所起草方法的技术特点，原则上选择不少于5家食品检验机构，委托开展实验室间验证。验证单位的选择应具有代表性和公信力，其中至少包含1家食品复检机构。</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验证单位应向起草单位提供加盖公章的验证报告。验证单位对其出具验证报告的真实性和合法性负责。</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验证报告中至少包括方法的食品基质、检出限、定量限、线性范围、准确度、精密度。其他验证内容和指标参照食品安全国家标准方法验证的相关要求。必要时采取保证一定均匀性和稳定性的真实阳性样品、模拟加标样品或质控样品进行实验室间验证。</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起草单位和项目负责人应当在深入调查研究、充分论证技术指标的基础上按要求研制食品补充检验方法。起草单位应当广泛征求意见。征求意见时应提供方法征求意见稿和编制说明。征求意见对象应具有代表性，其中包括食品检验机构、科研院所、大专院校、行业协会学会和专家等。</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征求意见收到的书面意见不少于20份。起草单位应当对反馈意见进行归纳整理，填写征求意见汇总处理表。</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第二十条</w:t>
      </w:r>
      <w:r>
        <w:rPr>
          <w:rFonts w:hint="eastAsia"/>
          <w:color w:val="333333"/>
          <w:sz w:val="32"/>
          <w:szCs w:val="32"/>
        </w:rPr>
        <w:t> </w:t>
      </w:r>
      <w:r>
        <w:rPr>
          <w:rFonts w:ascii="仿宋" w:eastAsia="仿宋" w:hAnsi="仿宋" w:hint="eastAsia"/>
          <w:color w:val="333333"/>
          <w:sz w:val="32"/>
          <w:szCs w:val="32"/>
        </w:rPr>
        <w:t>食品补充检验方法研制项目有以下情形之一的，起草单位原则上应当提前三十日向委托单位提交书面申请，并抄送审评委员会办公室，同意后方可实施：</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（一）起草单位或者项目负责人变更；</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（二）项目延期，原则上只有一次且不得超过半年；</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（三）项目调整的其他情形。</w:t>
      </w:r>
    </w:p>
    <w:p w:rsidR="00CB44B8" w:rsidRDefault="00CB44B8" w:rsidP="00CB44B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CB44B8" w:rsidRDefault="00CB44B8" w:rsidP="00CB44B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第四章</w:t>
      </w:r>
      <w:r>
        <w:rPr>
          <w:rStyle w:val="ab"/>
          <w:rFonts w:hint="eastAsia"/>
          <w:color w:val="333333"/>
          <w:sz w:val="30"/>
          <w:szCs w:val="30"/>
        </w:rPr>
        <w:t> </w:t>
      </w:r>
      <w:r>
        <w:rPr>
          <w:rStyle w:val="ab"/>
          <w:rFonts w:ascii="黑体" w:eastAsia="黑体" w:hAnsi="黑体" w:hint="eastAsia"/>
          <w:color w:val="333333"/>
          <w:sz w:val="30"/>
          <w:szCs w:val="30"/>
        </w:rPr>
        <w:t xml:space="preserve"> 送审和审查</w:t>
      </w:r>
    </w:p>
    <w:p w:rsidR="00CB44B8" w:rsidRDefault="00CB44B8" w:rsidP="00CB44B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起草单位应当在规定时限内完成起草工作，并将方法草案、编制说明、征求意见汇总处理表、验证报告、社会风险分析报告等材料报送至审评委员会办公室。</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审评委员会办公室在收到方法草案及相关材料的5个工作日内组织形式审查。审查内容应当包括完整性、规范性、与项目要求的一致性等。</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形式审查通过的，审评委员会办公室组织专家进行会议审查；形式审查未通过的，审评委员会办公室告知起草单位。</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第二十三条</w:t>
      </w:r>
      <w:r>
        <w:rPr>
          <w:rFonts w:hint="eastAsia"/>
          <w:color w:val="333333"/>
          <w:sz w:val="32"/>
          <w:szCs w:val="32"/>
        </w:rPr>
        <w:t> </w:t>
      </w:r>
      <w:r>
        <w:rPr>
          <w:rFonts w:ascii="仿宋" w:eastAsia="仿宋" w:hAnsi="仿宋" w:hint="eastAsia"/>
          <w:color w:val="333333"/>
          <w:sz w:val="32"/>
          <w:szCs w:val="32"/>
        </w:rPr>
        <w:t>专家组推选组长，主持会议审查，对方法送审材料的科学性、先进性、实用性、规范性以及其他技术问题等进</w:t>
      </w:r>
      <w:r>
        <w:rPr>
          <w:rFonts w:ascii="仿宋" w:eastAsia="仿宋" w:hAnsi="仿宋" w:hint="eastAsia"/>
          <w:color w:val="333333"/>
          <w:sz w:val="32"/>
          <w:szCs w:val="32"/>
        </w:rPr>
        <w:lastRenderedPageBreak/>
        <w:t>行审查。每个方法指定主审专家，负责组织提出审查意见、指导修改方法内容等。</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第二十四条</w:t>
      </w:r>
      <w:r>
        <w:rPr>
          <w:rFonts w:hint="eastAsia"/>
          <w:color w:val="333333"/>
          <w:sz w:val="32"/>
          <w:szCs w:val="32"/>
        </w:rPr>
        <w:t> </w:t>
      </w:r>
      <w:r>
        <w:rPr>
          <w:rFonts w:ascii="仿宋" w:eastAsia="仿宋" w:hAnsi="仿宋" w:hint="eastAsia"/>
          <w:color w:val="333333"/>
          <w:sz w:val="32"/>
          <w:szCs w:val="32"/>
        </w:rPr>
        <w:t>会议审查时，项目负责人应当到会报告方法起草经过、技术路线、内容依据等，回答专家的提问。</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第二十五条</w:t>
      </w:r>
      <w:r>
        <w:rPr>
          <w:rFonts w:hint="eastAsia"/>
          <w:color w:val="333333"/>
          <w:sz w:val="32"/>
          <w:szCs w:val="32"/>
        </w:rPr>
        <w:t> </w:t>
      </w:r>
      <w:r>
        <w:rPr>
          <w:rFonts w:ascii="仿宋" w:eastAsia="仿宋" w:hAnsi="仿宋" w:hint="eastAsia"/>
          <w:color w:val="333333"/>
          <w:sz w:val="32"/>
          <w:szCs w:val="32"/>
        </w:rPr>
        <w:t>会议审查原则上采取协商一致的方式。审查实行专家组负责制，专家组根据起草单位送审材料及现场质询情况形成审查意见，每位参与审查的专家在审查意见上签字确认。会后审评委员会办公室汇总专家意见，形成会议纪要。</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第二十六条</w:t>
      </w:r>
      <w:r>
        <w:rPr>
          <w:rFonts w:hint="eastAsia"/>
          <w:color w:val="333333"/>
          <w:sz w:val="32"/>
          <w:szCs w:val="32"/>
        </w:rPr>
        <w:t> </w:t>
      </w:r>
      <w:r>
        <w:rPr>
          <w:rFonts w:ascii="仿宋" w:eastAsia="仿宋" w:hAnsi="仿宋" w:hint="eastAsia"/>
          <w:color w:val="333333"/>
          <w:sz w:val="32"/>
          <w:szCs w:val="32"/>
        </w:rPr>
        <w:t>通过会议审查的方法，起草单位应根据审查意见进行修改，经主审专家和审评组长签字确认后，按规定时限报送相关材料。</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未通过会议审查的方法，专家组应当向方法起草单位出具书面意见，说明不通过的理由。需修改后再审的，起草单位应当根据审查意见进行修改，再次送审；未通过再次审查的方法，原则上审查结论为不通过。</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第二十七条</w:t>
      </w:r>
      <w:r>
        <w:rPr>
          <w:rFonts w:hint="eastAsia"/>
          <w:color w:val="333333"/>
          <w:sz w:val="32"/>
          <w:szCs w:val="32"/>
        </w:rPr>
        <w:t> </w:t>
      </w:r>
      <w:r>
        <w:rPr>
          <w:rFonts w:ascii="仿宋" w:eastAsia="仿宋" w:hAnsi="仿宋" w:hint="eastAsia"/>
          <w:color w:val="333333"/>
          <w:sz w:val="32"/>
          <w:szCs w:val="32"/>
        </w:rPr>
        <w:t>起草单位有以下情形之一的，原则上将不再委托新的食品补充检验方法研制项目，并提请相关部门给予处理：</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（一）项目未达到质量要求或起草单位未履行相关职责，并未按要求进行整改的；</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（二）方法起草中弄虚作假、徇私舞弊的；</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（三）未经批准停止方法起草或者延长方法起草时限的；</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（四）不按规定使用方法工作经费的；</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（五）其他不符合食品补充检验方法管理工作规定的情形。</w:t>
      </w:r>
    </w:p>
    <w:p w:rsidR="00CB44B8" w:rsidRDefault="00CB44B8" w:rsidP="00CB44B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CB44B8" w:rsidRDefault="00CB44B8" w:rsidP="00CB44B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第五章 批准和发布</w:t>
      </w:r>
    </w:p>
    <w:p w:rsidR="00CB44B8" w:rsidRDefault="00CB44B8" w:rsidP="00CB44B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第二十八条</w:t>
      </w:r>
      <w:r>
        <w:rPr>
          <w:rFonts w:hint="eastAsia"/>
          <w:color w:val="333333"/>
          <w:sz w:val="32"/>
          <w:szCs w:val="32"/>
        </w:rPr>
        <w:t> </w:t>
      </w:r>
      <w:r>
        <w:rPr>
          <w:rFonts w:ascii="仿宋" w:eastAsia="仿宋" w:hAnsi="仿宋" w:hint="eastAsia"/>
          <w:color w:val="333333"/>
          <w:sz w:val="32"/>
          <w:szCs w:val="32"/>
        </w:rPr>
        <w:t>审查通过的食品补充检验方法，审评委员会办公室应当在10个工作日内将食品补充检验方法报批稿、审查结论等材料报送市场监管总局。</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第二十九条</w:t>
      </w:r>
      <w:r>
        <w:rPr>
          <w:rFonts w:hint="eastAsia"/>
          <w:color w:val="333333"/>
          <w:sz w:val="32"/>
          <w:szCs w:val="32"/>
        </w:rPr>
        <w:t> </w:t>
      </w:r>
      <w:r>
        <w:rPr>
          <w:rFonts w:ascii="仿宋" w:eastAsia="仿宋" w:hAnsi="仿宋" w:hint="eastAsia"/>
          <w:color w:val="333333"/>
          <w:sz w:val="32"/>
          <w:szCs w:val="32"/>
        </w:rPr>
        <w:t>市场监管总局批准后以公告形式发布食品补充检验方法。食品补充检验方法（缩写为BJS）按照“BJS+年代号+序号”规则进行编号，除方法文本外，同时公布主要起草单位和主要起草人信息。</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第三十条</w:t>
      </w:r>
      <w:r>
        <w:rPr>
          <w:rFonts w:hint="eastAsia"/>
          <w:color w:val="333333"/>
          <w:sz w:val="32"/>
          <w:szCs w:val="32"/>
        </w:rPr>
        <w:t> </w:t>
      </w:r>
      <w:r>
        <w:rPr>
          <w:rFonts w:ascii="仿宋" w:eastAsia="仿宋" w:hAnsi="仿宋" w:hint="eastAsia"/>
          <w:color w:val="333333"/>
          <w:sz w:val="32"/>
          <w:szCs w:val="32"/>
        </w:rPr>
        <w:t>食品补充检验方法自发布之日起20个工作日内在市场监管总局网站上公布，并列入食品补充检验方法数据库供公众免费查阅、下载。</w:t>
      </w:r>
    </w:p>
    <w:p w:rsidR="00CB44B8" w:rsidRDefault="00CB44B8" w:rsidP="00CB44B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CB44B8" w:rsidRDefault="00CB44B8" w:rsidP="00CB44B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第六章</w:t>
      </w:r>
      <w:r>
        <w:rPr>
          <w:rStyle w:val="ab"/>
          <w:rFonts w:hint="eastAsia"/>
          <w:color w:val="333333"/>
          <w:sz w:val="30"/>
          <w:szCs w:val="30"/>
        </w:rPr>
        <w:t> </w:t>
      </w:r>
      <w:r>
        <w:rPr>
          <w:rStyle w:val="ab"/>
          <w:rFonts w:ascii="黑体" w:eastAsia="黑体" w:hAnsi="黑体" w:hint="eastAsia"/>
          <w:color w:val="333333"/>
          <w:sz w:val="30"/>
          <w:szCs w:val="30"/>
        </w:rPr>
        <w:t xml:space="preserve"> 跟踪评价和修订</w:t>
      </w:r>
    </w:p>
    <w:p w:rsidR="00CB44B8" w:rsidRDefault="00CB44B8" w:rsidP="00CB44B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第三十一条</w:t>
      </w:r>
      <w:r>
        <w:rPr>
          <w:rFonts w:hint="eastAsia"/>
          <w:color w:val="333333"/>
          <w:sz w:val="32"/>
          <w:szCs w:val="32"/>
        </w:rPr>
        <w:t> </w:t>
      </w:r>
      <w:r>
        <w:rPr>
          <w:rFonts w:ascii="仿宋" w:eastAsia="仿宋" w:hAnsi="仿宋" w:hint="eastAsia"/>
          <w:color w:val="333333"/>
          <w:sz w:val="32"/>
          <w:szCs w:val="32"/>
        </w:rPr>
        <w:t>市场监管总局根据工作需要组织审评委员会、市场监管部门、食品检验机构、方法起草单位等，对食品补充检验方法实施情况进行跟踪评价。</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任何公民、法人和其他组织均可以对方法实施过程中存在的问题提出意见和建议。</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第三十二条</w:t>
      </w:r>
      <w:r>
        <w:rPr>
          <w:rFonts w:hint="eastAsia"/>
          <w:color w:val="333333"/>
          <w:sz w:val="32"/>
          <w:szCs w:val="32"/>
        </w:rPr>
        <w:t> </w:t>
      </w:r>
      <w:r>
        <w:rPr>
          <w:rFonts w:ascii="仿宋" w:eastAsia="仿宋" w:hAnsi="仿宋" w:hint="eastAsia"/>
          <w:color w:val="333333"/>
          <w:sz w:val="32"/>
          <w:szCs w:val="32"/>
        </w:rPr>
        <w:t>审评委员会应当根据跟踪评价等情况适时进行复审，提出继续有效、修订或者废止的建议。</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修订程序按照本规定的立项、起草、送审和审查、批准和发布等程序执行。修订后发布的方法编号按照本规定第二十九条进行编号，并在方法文本前言部分注明替代的食品补充检验方法历次版本发布情况。</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第三十三条</w:t>
      </w:r>
      <w:r>
        <w:rPr>
          <w:rFonts w:hint="eastAsia"/>
          <w:color w:val="333333"/>
          <w:sz w:val="32"/>
          <w:szCs w:val="32"/>
        </w:rPr>
        <w:t> </w:t>
      </w:r>
      <w:r>
        <w:rPr>
          <w:rFonts w:ascii="仿宋" w:eastAsia="仿宋" w:hAnsi="仿宋" w:hint="eastAsia"/>
          <w:color w:val="333333"/>
          <w:sz w:val="32"/>
          <w:szCs w:val="32"/>
        </w:rPr>
        <w:t>食品补充检验方法发布后，个别内容需作调整时，以市场监管总局公告的形式发布食品补充检验方法修改单。</w:t>
      </w:r>
    </w:p>
    <w:p w:rsidR="00CB44B8" w:rsidRDefault="00CB44B8" w:rsidP="00CB44B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CB44B8" w:rsidRDefault="00CB44B8" w:rsidP="00CB44B8">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黑体" w:eastAsia="黑体" w:hAnsi="黑体" w:hint="eastAsia"/>
          <w:color w:val="333333"/>
          <w:sz w:val="30"/>
          <w:szCs w:val="30"/>
        </w:rPr>
        <w:t>第七章</w:t>
      </w:r>
      <w:r>
        <w:rPr>
          <w:rStyle w:val="ab"/>
          <w:rFonts w:hint="eastAsia"/>
          <w:color w:val="333333"/>
          <w:sz w:val="30"/>
          <w:szCs w:val="30"/>
        </w:rPr>
        <w:t> </w:t>
      </w:r>
      <w:r>
        <w:rPr>
          <w:rStyle w:val="ab"/>
          <w:rFonts w:ascii="黑体" w:eastAsia="黑体" w:hAnsi="黑体" w:hint="eastAsia"/>
          <w:color w:val="333333"/>
          <w:sz w:val="30"/>
          <w:szCs w:val="30"/>
        </w:rPr>
        <w:t xml:space="preserve"> </w:t>
      </w:r>
      <w:r>
        <w:rPr>
          <w:rStyle w:val="ab"/>
          <w:rFonts w:hint="eastAsia"/>
          <w:color w:val="333333"/>
          <w:sz w:val="30"/>
          <w:szCs w:val="30"/>
        </w:rPr>
        <w:t> </w:t>
      </w:r>
      <w:r>
        <w:rPr>
          <w:rStyle w:val="ab"/>
          <w:rFonts w:ascii="黑体" w:eastAsia="黑体" w:hAnsi="黑体" w:hint="eastAsia"/>
          <w:color w:val="333333"/>
          <w:sz w:val="30"/>
          <w:szCs w:val="30"/>
        </w:rPr>
        <w:t>附</w:t>
      </w:r>
      <w:r>
        <w:rPr>
          <w:rStyle w:val="ab"/>
          <w:rFonts w:hint="eastAsia"/>
          <w:color w:val="333333"/>
          <w:sz w:val="30"/>
          <w:szCs w:val="30"/>
        </w:rPr>
        <w:t> </w:t>
      </w:r>
      <w:r>
        <w:rPr>
          <w:rStyle w:val="ab"/>
          <w:rFonts w:ascii="黑体" w:eastAsia="黑体" w:hAnsi="黑体" w:hint="eastAsia"/>
          <w:color w:val="333333"/>
          <w:sz w:val="30"/>
          <w:szCs w:val="30"/>
        </w:rPr>
        <w:t xml:space="preserve"> 则</w:t>
      </w:r>
    </w:p>
    <w:p w:rsidR="00CB44B8" w:rsidRDefault="00CB44B8" w:rsidP="00CB44B8">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第三十四条</w:t>
      </w:r>
      <w:r>
        <w:rPr>
          <w:rFonts w:hint="eastAsia"/>
          <w:color w:val="333333"/>
          <w:sz w:val="32"/>
          <w:szCs w:val="32"/>
        </w:rPr>
        <w:t> </w:t>
      </w:r>
      <w:r>
        <w:rPr>
          <w:rFonts w:ascii="仿宋" w:eastAsia="仿宋" w:hAnsi="仿宋" w:hint="eastAsia"/>
          <w:color w:val="333333"/>
          <w:sz w:val="32"/>
          <w:szCs w:val="32"/>
        </w:rPr>
        <w:t>食品检验机构依据食品补充检验方法出具检验数据和结果时，应符合国家认证认可和检验检测有关规定。</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第三十五条</w:t>
      </w:r>
      <w:r>
        <w:rPr>
          <w:rFonts w:hint="eastAsia"/>
          <w:color w:val="333333"/>
          <w:sz w:val="32"/>
          <w:szCs w:val="32"/>
        </w:rPr>
        <w:t> </w:t>
      </w:r>
      <w:r>
        <w:rPr>
          <w:rFonts w:ascii="仿宋" w:eastAsia="仿宋" w:hAnsi="仿宋" w:hint="eastAsia"/>
          <w:color w:val="333333"/>
          <w:sz w:val="32"/>
          <w:szCs w:val="32"/>
        </w:rPr>
        <w:t>发布的食品补充检验方法属于科技成果，可作为主要起草人申请科研奖励和参加专业技术资格评审的证明材料。</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第三十六条</w:t>
      </w:r>
      <w:r>
        <w:rPr>
          <w:rFonts w:hint="eastAsia"/>
          <w:color w:val="333333"/>
          <w:sz w:val="32"/>
          <w:szCs w:val="32"/>
        </w:rPr>
        <w:t> </w:t>
      </w:r>
      <w:r>
        <w:rPr>
          <w:rFonts w:ascii="仿宋" w:eastAsia="仿宋" w:hAnsi="仿宋" w:hint="eastAsia"/>
          <w:color w:val="333333"/>
          <w:sz w:val="32"/>
          <w:szCs w:val="32"/>
        </w:rPr>
        <w:t>市场监管总局食品快速检测方法制定程序参照本规定执行。</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第三十七条</w:t>
      </w:r>
      <w:r>
        <w:rPr>
          <w:rFonts w:hint="eastAsia"/>
          <w:color w:val="333333"/>
          <w:sz w:val="32"/>
          <w:szCs w:val="32"/>
        </w:rPr>
        <w:t> </w:t>
      </w:r>
      <w:r>
        <w:rPr>
          <w:rFonts w:ascii="仿宋" w:eastAsia="仿宋" w:hAnsi="仿宋" w:hint="eastAsia"/>
          <w:color w:val="333333"/>
          <w:sz w:val="32"/>
          <w:szCs w:val="32"/>
        </w:rPr>
        <w:t xml:space="preserve"> 本规定自发布之日起实施。《食品药品监管总局办公厅关于印发食品补充检验方法工作规定的通知》（食药监办科〔2016〕175号）、《关于发布食品补充检验方法研制指南的通告》（2017年 第203号）同时废止。</w:t>
      </w:r>
    </w:p>
    <w:p w:rsidR="00CB44B8" w:rsidRDefault="00CB44B8" w:rsidP="00CB44B8">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MS Gothic" w:eastAsia="MS Gothic" w:hAnsi="MS Gothic" w:cs="MS Gothic" w:hint="eastAsia"/>
          <w:color w:val="333333"/>
          <w:sz w:val="32"/>
          <w:szCs w:val="32"/>
        </w:rPr>
        <w:t>‏</w:t>
      </w:r>
    </w:p>
    <w:p w:rsidR="00891FFC" w:rsidRPr="000E0EC4" w:rsidRDefault="00891FFC" w:rsidP="000E0EC4"/>
    <w:sectPr w:rsidR="00891FFC" w:rsidRPr="000E0EC4">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E10" w:rsidRDefault="00141E10">
      <w:r>
        <w:separator/>
      </w:r>
    </w:p>
  </w:endnote>
  <w:endnote w:type="continuationSeparator" w:id="0">
    <w:p w:rsidR="00141E10" w:rsidRDefault="0014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B44B8">
                            <w:rPr>
                              <w:rFonts w:ascii="宋体" w:eastAsia="宋体" w:hAnsi="宋体" w:cs="宋体"/>
                              <w:noProof/>
                              <w:sz w:val="28"/>
                              <w:szCs w:val="28"/>
                            </w:rPr>
                            <w:t>- 11 -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B44B8">
                      <w:rPr>
                        <w:rFonts w:ascii="宋体" w:eastAsia="宋体" w:hAnsi="宋体" w:cs="宋体"/>
                        <w:noProof/>
                        <w:sz w:val="28"/>
                        <w:szCs w:val="28"/>
                      </w:rPr>
                      <w:t>- 11 -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E10" w:rsidRDefault="00141E10">
      <w:r>
        <w:separator/>
      </w:r>
    </w:p>
  </w:footnote>
  <w:footnote w:type="continuationSeparator" w:id="0">
    <w:p w:rsidR="00141E10" w:rsidRDefault="00141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41E10"/>
    <w:rsid w:val="00172A27"/>
    <w:rsid w:val="00190F0F"/>
    <w:rsid w:val="00207744"/>
    <w:rsid w:val="002F2B45"/>
    <w:rsid w:val="00391DEC"/>
    <w:rsid w:val="003D0EA2"/>
    <w:rsid w:val="00414E80"/>
    <w:rsid w:val="00446A16"/>
    <w:rsid w:val="005C4BB6"/>
    <w:rsid w:val="006120F8"/>
    <w:rsid w:val="00637CAC"/>
    <w:rsid w:val="00750507"/>
    <w:rsid w:val="00840136"/>
    <w:rsid w:val="00891FFC"/>
    <w:rsid w:val="00915729"/>
    <w:rsid w:val="00960532"/>
    <w:rsid w:val="009D125D"/>
    <w:rsid w:val="00AC5533"/>
    <w:rsid w:val="00B7088B"/>
    <w:rsid w:val="00B900B7"/>
    <w:rsid w:val="00BA7A05"/>
    <w:rsid w:val="00C26E20"/>
    <w:rsid w:val="00CB44B8"/>
    <w:rsid w:val="00D22E82"/>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CB44B8"/>
    <w:pPr>
      <w:widowControl/>
      <w:spacing w:before="100" w:beforeAutospacing="1" w:after="100" w:afterAutospacing="1"/>
      <w:jc w:val="left"/>
    </w:pPr>
    <w:rPr>
      <w:rFonts w:ascii="宋体" w:eastAsia="宋体" w:hAnsi="宋体" w:cs="宋体"/>
      <w:kern w:val="0"/>
      <w:sz w:val="24"/>
    </w:rPr>
  </w:style>
  <w:style w:type="paragraph" w:styleId="ad">
    <w:name w:val="Date"/>
    <w:basedOn w:val="a"/>
    <w:next w:val="a"/>
    <w:link w:val="Char1"/>
    <w:rsid w:val="00CB44B8"/>
    <w:pPr>
      <w:ind w:leftChars="2500" w:left="100"/>
    </w:pPr>
  </w:style>
  <w:style w:type="character" w:customStyle="1" w:styleId="Char1">
    <w:name w:val="日期 Char"/>
    <w:basedOn w:val="a0"/>
    <w:link w:val="ad"/>
    <w:rsid w:val="00CB44B8"/>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CB44B8"/>
    <w:pPr>
      <w:widowControl/>
      <w:spacing w:before="100" w:beforeAutospacing="1" w:after="100" w:afterAutospacing="1"/>
      <w:jc w:val="left"/>
    </w:pPr>
    <w:rPr>
      <w:rFonts w:ascii="宋体" w:eastAsia="宋体" w:hAnsi="宋体" w:cs="宋体"/>
      <w:kern w:val="0"/>
      <w:sz w:val="24"/>
    </w:rPr>
  </w:style>
  <w:style w:type="paragraph" w:styleId="ad">
    <w:name w:val="Date"/>
    <w:basedOn w:val="a"/>
    <w:next w:val="a"/>
    <w:link w:val="Char1"/>
    <w:rsid w:val="00CB44B8"/>
    <w:pPr>
      <w:ind w:leftChars="2500" w:left="100"/>
    </w:pPr>
  </w:style>
  <w:style w:type="character" w:customStyle="1" w:styleId="Char1">
    <w:name w:val="日期 Char"/>
    <w:basedOn w:val="a0"/>
    <w:link w:val="ad"/>
    <w:rsid w:val="00CB44B8"/>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767924603">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11</Pages>
  <Words>564</Words>
  <Characters>3219</Characters>
  <Application>Microsoft Office Word</Application>
  <DocSecurity>0</DocSecurity>
  <Lines>26</Lines>
  <Paragraphs>7</Paragraphs>
  <ScaleCrop>false</ScaleCrop>
  <Company>Home</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2023-08-15T01:26:00Z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