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67" w:rsidRDefault="007B4367" w:rsidP="007B4367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rFonts w:hint="eastAsia"/>
          <w:color w:val="333333"/>
        </w:rPr>
      </w:pPr>
    </w:p>
    <w:p w:rsidR="007B4367" w:rsidRDefault="007B4367" w:rsidP="007B4367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rFonts w:ascii="黑体" w:eastAsia="黑体" w:hAnsi="黑体" w:hint="eastAsia"/>
          <w:b/>
          <w:color w:val="333333"/>
          <w:sz w:val="36"/>
          <w:szCs w:val="36"/>
        </w:rPr>
      </w:pPr>
      <w:r w:rsidRPr="007B4367">
        <w:rPr>
          <w:rFonts w:ascii="黑体" w:eastAsia="黑体" w:hAnsi="黑体" w:hint="eastAsia"/>
          <w:b/>
          <w:color w:val="333333"/>
          <w:sz w:val="36"/>
          <w:szCs w:val="36"/>
        </w:rPr>
        <w:t>市场监管总局关于发布餐饮服务</w:t>
      </w:r>
    </w:p>
    <w:p w:rsidR="007B4367" w:rsidRPr="007B4367" w:rsidRDefault="007B4367" w:rsidP="007B4367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rFonts w:ascii="黑体" w:eastAsia="黑体" w:hAnsi="黑体"/>
          <w:b/>
          <w:color w:val="333333"/>
          <w:sz w:val="36"/>
          <w:szCs w:val="36"/>
        </w:rPr>
      </w:pPr>
      <w:bookmarkStart w:id="0" w:name="_GoBack"/>
      <w:bookmarkEnd w:id="0"/>
      <w:r w:rsidRPr="007B4367">
        <w:rPr>
          <w:rFonts w:ascii="黑体" w:eastAsia="黑体" w:hAnsi="黑体" w:hint="eastAsia"/>
          <w:b/>
          <w:color w:val="333333"/>
          <w:sz w:val="36"/>
          <w:szCs w:val="36"/>
        </w:rPr>
        <w:t>食品安全操作规范的公告</w:t>
      </w:r>
    </w:p>
    <w:p w:rsidR="007B4367" w:rsidRDefault="007B4367" w:rsidP="007B4367">
      <w:pPr>
        <w:pStyle w:val="gztz"/>
        <w:shd w:val="clear" w:color="auto" w:fill="FFFFFF"/>
        <w:spacing w:before="0" w:beforeAutospacing="0" w:after="0" w:afterAutospacing="0" w:line="54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2018年 第12号</w:t>
      </w: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为指导餐饮服务提供者规范经营行为，落实食品安全法律、法规、规章和规范性文件要求，履行食品安全主体责任，提升食品安全管理能力，保证餐饮食品安全，市场监管总局修订了《餐饮服务食品安全操作规范》，现予以发布，自2018年10月1日起施行。</w:t>
      </w: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特此公告。</w:t>
      </w: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附件：餐饮服务食品安全操作规范</w:t>
      </w: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市场监管总局</w:t>
      </w:r>
    </w:p>
    <w:p w:rsidR="007B4367" w:rsidRDefault="007B4367" w:rsidP="007B4367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2018年6月22日</w:t>
      </w:r>
    </w:p>
    <w:p w:rsidR="00891FFC" w:rsidRPr="000E0EC4" w:rsidRDefault="00891FFC" w:rsidP="000E0EC4"/>
    <w:sectPr w:rsidR="00891FFC" w:rsidRPr="000E0EC4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E7" w:rsidRDefault="007D2BE7">
      <w:r>
        <w:separator/>
      </w:r>
    </w:p>
  </w:endnote>
  <w:endnote w:type="continuationSeparator" w:id="0">
    <w:p w:rsidR="007D2BE7" w:rsidRDefault="007D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E8BC5" wp14:editId="5E94CC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436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B436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BCC1B" wp14:editId="6151EC7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2F2B45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国家市场监督管理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E7" w:rsidRDefault="007D2BE7">
      <w:r>
        <w:separator/>
      </w:r>
    </w:p>
  </w:footnote>
  <w:footnote w:type="continuationSeparator" w:id="0">
    <w:p w:rsidR="007D2BE7" w:rsidRDefault="007D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9A5BE" wp14:editId="12D860CA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205D50A" wp14:editId="04CAA831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 w:rsidR="00446A16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E0EC4"/>
    <w:rsid w:val="000F7C3B"/>
    <w:rsid w:val="00172A27"/>
    <w:rsid w:val="00190F0F"/>
    <w:rsid w:val="00207744"/>
    <w:rsid w:val="002F2B45"/>
    <w:rsid w:val="00391DEC"/>
    <w:rsid w:val="003D0EA2"/>
    <w:rsid w:val="00414E80"/>
    <w:rsid w:val="00446A16"/>
    <w:rsid w:val="005C4BB6"/>
    <w:rsid w:val="006120F8"/>
    <w:rsid w:val="00637CAC"/>
    <w:rsid w:val="00750507"/>
    <w:rsid w:val="007B4367"/>
    <w:rsid w:val="007D2BE7"/>
    <w:rsid w:val="00840136"/>
    <w:rsid w:val="00891FFC"/>
    <w:rsid w:val="00915729"/>
    <w:rsid w:val="00960532"/>
    <w:rsid w:val="009D125D"/>
    <w:rsid w:val="00AC5533"/>
    <w:rsid w:val="00B7088B"/>
    <w:rsid w:val="00B900B7"/>
    <w:rsid w:val="00BA7A05"/>
    <w:rsid w:val="00C26E20"/>
    <w:rsid w:val="00D22E82"/>
    <w:rsid w:val="00D7266E"/>
    <w:rsid w:val="00E01234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7B4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7B4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32</cp:revision>
  <cp:lastPrinted>2021-10-26T03:30:00Z</cp:lastPrinted>
  <dcterms:created xsi:type="dcterms:W3CDTF">2021-09-09T02:41:00Z</dcterms:created>
  <dcterms:modified xsi:type="dcterms:W3CDTF">2023-08-15T08:18:00Z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