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CAF" w:rsidRDefault="00061CAF" w:rsidP="00061CAF">
      <w:pPr>
        <w:pStyle w:val="gztitle"/>
        <w:shd w:val="clear" w:color="auto" w:fill="FFFFFF"/>
        <w:spacing w:before="0" w:beforeAutospacing="0" w:after="0" w:afterAutospacing="0" w:line="630" w:lineRule="atLeast"/>
        <w:jc w:val="center"/>
        <w:rPr>
          <w:rFonts w:ascii="黑体" w:eastAsia="黑体" w:hAnsi="黑体" w:hint="eastAsia"/>
          <w:b/>
          <w:color w:val="333333"/>
          <w:sz w:val="36"/>
          <w:szCs w:val="36"/>
        </w:rPr>
      </w:pPr>
    </w:p>
    <w:p w:rsidR="0016167A" w:rsidRPr="00061CAF" w:rsidRDefault="0016167A" w:rsidP="00061CAF">
      <w:pPr>
        <w:pStyle w:val="gztitle"/>
        <w:shd w:val="clear" w:color="auto" w:fill="FFFFFF"/>
        <w:spacing w:before="0" w:beforeAutospacing="0" w:after="0" w:afterAutospacing="0" w:line="630" w:lineRule="atLeast"/>
        <w:jc w:val="center"/>
        <w:rPr>
          <w:rFonts w:ascii="黑体" w:eastAsia="黑体" w:hAnsi="黑体"/>
          <w:b/>
          <w:color w:val="333333"/>
          <w:sz w:val="36"/>
          <w:szCs w:val="36"/>
        </w:rPr>
      </w:pPr>
      <w:r w:rsidRPr="00061CAF">
        <w:rPr>
          <w:rFonts w:ascii="黑体" w:eastAsia="黑体" w:hAnsi="黑体" w:hint="eastAsia"/>
          <w:b/>
          <w:color w:val="333333"/>
          <w:sz w:val="36"/>
          <w:szCs w:val="36"/>
        </w:rPr>
        <w:t>国家标准化管理委员会 民政部关于印发</w:t>
      </w:r>
      <w:r w:rsidRPr="00061CAF">
        <w:rPr>
          <w:rFonts w:ascii="黑体" w:eastAsia="黑体" w:hAnsi="黑体" w:hint="eastAsia"/>
          <w:b/>
          <w:color w:val="333333"/>
          <w:sz w:val="36"/>
          <w:szCs w:val="36"/>
        </w:rPr>
        <w:br/>
        <w:t>《团体标准管理规定》的通知</w:t>
      </w:r>
    </w:p>
    <w:p w:rsidR="0016167A" w:rsidRDefault="0016167A" w:rsidP="00061CAF">
      <w:pPr>
        <w:pStyle w:val="gztz"/>
        <w:shd w:val="clear" w:color="auto" w:fill="FFFFFF"/>
        <w:spacing w:before="0" w:beforeAutospacing="0" w:after="0" w:afterAutospacing="0" w:line="540" w:lineRule="atLeast"/>
        <w:jc w:val="center"/>
        <w:rPr>
          <w:rFonts w:hint="eastAsia"/>
          <w:color w:val="333333"/>
        </w:rPr>
      </w:pPr>
      <w:r>
        <w:rPr>
          <w:rFonts w:hint="eastAsia"/>
          <w:color w:val="333333"/>
        </w:rPr>
        <w:t>国标委联〔2019〕1号</w:t>
      </w:r>
    </w:p>
    <w:p w:rsidR="0016167A" w:rsidRDefault="0016167A" w:rsidP="0016167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p>
    <w:p w:rsidR="0016167A" w:rsidRDefault="0016167A" w:rsidP="0016167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各省、自治区、直辖市及新疆生产建设兵团市场监管局（厅、委）、民政厅（局），国务院各有关部门，各有关社会团体：</w:t>
      </w:r>
    </w:p>
    <w:p w:rsidR="0016167A" w:rsidRDefault="0016167A" w:rsidP="0016167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依据《中华人民共和国标准化法》，国家标准化管理委员会、民政部制定了《团体标准管理规定》，并经国务院标准化协调推进部际联席会议第五次全体会议审议通过。现印发给你们，请结合实际认真贯彻落实。</w:t>
      </w:r>
    </w:p>
    <w:p w:rsidR="0016167A" w:rsidRDefault="0016167A" w:rsidP="0016167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p>
    <w:p w:rsidR="0016167A" w:rsidRDefault="0016167A" w:rsidP="0016167A">
      <w:pPr>
        <w:pStyle w:val="aa"/>
        <w:shd w:val="clear" w:color="auto" w:fill="FFFFFF"/>
        <w:spacing w:before="0" w:beforeAutospacing="0" w:after="0" w:afterAutospacing="0" w:line="630" w:lineRule="atLeast"/>
        <w:ind w:firstLine="480"/>
        <w:jc w:val="right"/>
        <w:rPr>
          <w:rFonts w:ascii="仿宋" w:eastAsia="仿宋" w:hAnsi="仿宋" w:hint="eastAsia"/>
          <w:color w:val="333333"/>
          <w:sz w:val="32"/>
          <w:szCs w:val="32"/>
        </w:rPr>
      </w:pPr>
      <w:r>
        <w:rPr>
          <w:rFonts w:ascii="仿宋" w:eastAsia="仿宋" w:hAnsi="仿宋" w:hint="eastAsia"/>
          <w:color w:val="333333"/>
          <w:sz w:val="32"/>
          <w:szCs w:val="32"/>
        </w:rPr>
        <w:t>国家标准化管理委员会</w:t>
      </w:r>
      <w:r>
        <w:rPr>
          <w:rFonts w:hint="eastAsia"/>
          <w:color w:val="333333"/>
          <w:sz w:val="32"/>
          <w:szCs w:val="32"/>
        </w:rPr>
        <w:t> </w:t>
      </w:r>
      <w:r>
        <w:rPr>
          <w:rFonts w:ascii="仿宋" w:eastAsia="仿宋" w:hAnsi="仿宋" w:hint="eastAsia"/>
          <w:color w:val="333333"/>
          <w:sz w:val="32"/>
          <w:szCs w:val="32"/>
        </w:rPr>
        <w:t xml:space="preserve"> </w:t>
      </w:r>
      <w:r>
        <w:rPr>
          <w:rFonts w:hint="eastAsia"/>
          <w:color w:val="333333"/>
          <w:sz w:val="32"/>
          <w:szCs w:val="32"/>
        </w:rPr>
        <w:t> </w:t>
      </w:r>
      <w:r>
        <w:rPr>
          <w:rFonts w:ascii="仿宋" w:eastAsia="仿宋" w:hAnsi="仿宋" w:hint="eastAsia"/>
          <w:color w:val="333333"/>
          <w:sz w:val="32"/>
          <w:szCs w:val="32"/>
        </w:rPr>
        <w:t xml:space="preserve"> </w:t>
      </w:r>
      <w:r>
        <w:rPr>
          <w:rFonts w:hint="eastAsia"/>
          <w:color w:val="333333"/>
          <w:sz w:val="32"/>
          <w:szCs w:val="32"/>
        </w:rPr>
        <w:t> </w:t>
      </w:r>
      <w:r>
        <w:rPr>
          <w:rFonts w:ascii="仿宋" w:eastAsia="仿宋" w:hAnsi="仿宋" w:hint="eastAsia"/>
          <w:color w:val="333333"/>
          <w:sz w:val="32"/>
          <w:szCs w:val="32"/>
        </w:rPr>
        <w:t xml:space="preserve"> </w:t>
      </w:r>
      <w:r>
        <w:rPr>
          <w:rFonts w:hint="eastAsia"/>
          <w:color w:val="333333"/>
          <w:sz w:val="32"/>
          <w:szCs w:val="32"/>
        </w:rPr>
        <w:t> </w:t>
      </w:r>
      <w:r>
        <w:rPr>
          <w:rFonts w:ascii="仿宋" w:eastAsia="仿宋" w:hAnsi="仿宋" w:hint="eastAsia"/>
          <w:color w:val="333333"/>
          <w:sz w:val="32"/>
          <w:szCs w:val="32"/>
        </w:rPr>
        <w:t xml:space="preserve"> </w:t>
      </w:r>
      <w:r>
        <w:rPr>
          <w:rFonts w:hint="eastAsia"/>
          <w:color w:val="333333"/>
          <w:sz w:val="32"/>
          <w:szCs w:val="32"/>
        </w:rPr>
        <w:t> </w:t>
      </w:r>
      <w:r>
        <w:rPr>
          <w:rFonts w:ascii="仿宋" w:eastAsia="仿宋" w:hAnsi="仿宋" w:hint="eastAsia"/>
          <w:color w:val="333333"/>
          <w:sz w:val="32"/>
          <w:szCs w:val="32"/>
        </w:rPr>
        <w:t xml:space="preserve"> </w:t>
      </w:r>
      <w:r>
        <w:rPr>
          <w:rFonts w:hint="eastAsia"/>
          <w:color w:val="333333"/>
          <w:sz w:val="32"/>
          <w:szCs w:val="32"/>
        </w:rPr>
        <w:t> </w:t>
      </w:r>
      <w:r>
        <w:rPr>
          <w:rFonts w:ascii="仿宋" w:eastAsia="仿宋" w:hAnsi="仿宋" w:hint="eastAsia"/>
          <w:color w:val="333333"/>
          <w:sz w:val="32"/>
          <w:szCs w:val="32"/>
        </w:rPr>
        <w:t xml:space="preserve"> 民政部</w:t>
      </w:r>
    </w:p>
    <w:p w:rsidR="0016167A" w:rsidRDefault="0016167A" w:rsidP="0016167A">
      <w:pPr>
        <w:pStyle w:val="aa"/>
        <w:shd w:val="clear" w:color="auto" w:fill="FFFFFF"/>
        <w:spacing w:before="0" w:beforeAutospacing="0" w:after="0" w:afterAutospacing="0" w:line="630" w:lineRule="atLeast"/>
        <w:ind w:firstLine="480"/>
        <w:jc w:val="right"/>
        <w:rPr>
          <w:rFonts w:ascii="仿宋" w:eastAsia="仿宋" w:hAnsi="仿宋" w:hint="eastAsia"/>
          <w:color w:val="333333"/>
          <w:sz w:val="32"/>
          <w:szCs w:val="32"/>
        </w:rPr>
      </w:pPr>
      <w:r>
        <w:rPr>
          <w:rFonts w:ascii="仿宋" w:eastAsia="仿宋" w:hAnsi="仿宋" w:hint="eastAsia"/>
          <w:color w:val="333333"/>
          <w:sz w:val="32"/>
          <w:szCs w:val="32"/>
        </w:rPr>
        <w:t>2019年1月9日</w:t>
      </w:r>
    </w:p>
    <w:p w:rsidR="0016167A" w:rsidRDefault="0016167A" w:rsidP="0016167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（此件公开发布）</w:t>
      </w:r>
    </w:p>
    <w:p w:rsidR="00061CAF" w:rsidRDefault="00061CAF" w:rsidP="0016167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p>
    <w:p w:rsidR="00061CAF" w:rsidRDefault="00061CAF" w:rsidP="0016167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p>
    <w:p w:rsidR="00061CAF" w:rsidRDefault="00061CAF" w:rsidP="0016167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p>
    <w:p w:rsidR="00061CAF" w:rsidRDefault="00061CAF" w:rsidP="0016167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p>
    <w:p w:rsidR="0016167A" w:rsidRDefault="0016167A" w:rsidP="0016167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p>
    <w:p w:rsidR="0016167A" w:rsidRDefault="0016167A" w:rsidP="0016167A">
      <w:pPr>
        <w:pStyle w:val="aa"/>
        <w:shd w:val="clear" w:color="auto" w:fill="FFFFFF"/>
        <w:spacing w:before="0" w:beforeAutospacing="0" w:after="0" w:afterAutospacing="0" w:line="630" w:lineRule="atLeast"/>
        <w:ind w:firstLine="480"/>
        <w:jc w:val="center"/>
        <w:rPr>
          <w:rFonts w:ascii="仿宋" w:eastAsia="仿宋" w:hAnsi="仿宋" w:hint="eastAsia"/>
          <w:color w:val="333333"/>
          <w:sz w:val="32"/>
          <w:szCs w:val="32"/>
        </w:rPr>
      </w:pPr>
      <w:r>
        <w:rPr>
          <w:rStyle w:val="ab"/>
          <w:rFonts w:ascii="黑体" w:eastAsia="黑体" w:hAnsi="黑体" w:hint="eastAsia"/>
          <w:color w:val="333333"/>
          <w:sz w:val="36"/>
          <w:szCs w:val="36"/>
        </w:rPr>
        <w:t>团体标准管理规定</w:t>
      </w:r>
    </w:p>
    <w:p w:rsidR="0016167A" w:rsidRDefault="0016167A" w:rsidP="0016167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p>
    <w:p w:rsidR="0016167A" w:rsidRDefault="0016167A" w:rsidP="0016167A">
      <w:pPr>
        <w:pStyle w:val="aa"/>
        <w:shd w:val="clear" w:color="auto" w:fill="FFFFFF"/>
        <w:spacing w:before="0" w:beforeAutospacing="0" w:after="0" w:afterAutospacing="0" w:line="630" w:lineRule="atLeast"/>
        <w:ind w:firstLine="480"/>
        <w:jc w:val="center"/>
        <w:rPr>
          <w:rFonts w:ascii="仿宋" w:eastAsia="仿宋" w:hAnsi="仿宋" w:hint="eastAsia"/>
          <w:color w:val="333333"/>
          <w:sz w:val="32"/>
          <w:szCs w:val="32"/>
        </w:rPr>
      </w:pPr>
      <w:r>
        <w:rPr>
          <w:rStyle w:val="ab"/>
          <w:rFonts w:ascii="黑体" w:eastAsia="黑体" w:hAnsi="黑体" w:hint="eastAsia"/>
          <w:color w:val="333333"/>
          <w:sz w:val="30"/>
          <w:szCs w:val="30"/>
        </w:rPr>
        <w:t>第一章</w:t>
      </w:r>
      <w:r>
        <w:rPr>
          <w:rStyle w:val="ab"/>
          <w:rFonts w:ascii="黑体" w:eastAsia="黑体" w:hAnsi="黑体" w:hint="eastAsia"/>
          <w:color w:val="333333"/>
          <w:sz w:val="30"/>
          <w:szCs w:val="30"/>
          <w:shd w:val="clear" w:color="auto" w:fill="FFFFFF"/>
        </w:rPr>
        <w:t xml:space="preserve">　</w:t>
      </w:r>
      <w:r>
        <w:rPr>
          <w:rStyle w:val="ab"/>
          <w:rFonts w:ascii="黑体" w:eastAsia="黑体" w:hAnsi="黑体" w:hint="eastAsia"/>
          <w:color w:val="333333"/>
          <w:sz w:val="30"/>
          <w:szCs w:val="30"/>
        </w:rPr>
        <w:t>总则</w:t>
      </w:r>
    </w:p>
    <w:p w:rsidR="0016167A" w:rsidRDefault="0016167A" w:rsidP="0016167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p>
    <w:p w:rsidR="0016167A" w:rsidRDefault="0016167A" w:rsidP="0016167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第一条</w:t>
      </w:r>
      <w:r>
        <w:rPr>
          <w:rFonts w:hint="eastAsia"/>
          <w:color w:val="333333"/>
          <w:sz w:val="26"/>
          <w:szCs w:val="26"/>
          <w:shd w:val="clear" w:color="auto" w:fill="FFFFFF"/>
        </w:rPr>
        <w:t xml:space="preserve">　</w:t>
      </w:r>
      <w:r>
        <w:rPr>
          <w:rFonts w:ascii="仿宋" w:eastAsia="仿宋" w:hAnsi="仿宋" w:hint="eastAsia"/>
          <w:color w:val="333333"/>
          <w:sz w:val="32"/>
          <w:szCs w:val="32"/>
        </w:rPr>
        <w:t>为规范、引导和监督团体标准化工作，根据《中华人民共和国标准化法》，制定本规定。</w:t>
      </w:r>
    </w:p>
    <w:p w:rsidR="0016167A" w:rsidRDefault="0016167A" w:rsidP="0016167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第二条</w:t>
      </w:r>
      <w:r>
        <w:rPr>
          <w:rFonts w:hint="eastAsia"/>
          <w:color w:val="333333"/>
          <w:sz w:val="26"/>
          <w:szCs w:val="26"/>
          <w:shd w:val="clear" w:color="auto" w:fill="FFFFFF"/>
        </w:rPr>
        <w:t xml:space="preserve">　</w:t>
      </w:r>
      <w:r>
        <w:rPr>
          <w:rFonts w:ascii="仿宋" w:eastAsia="仿宋" w:hAnsi="仿宋" w:hint="eastAsia"/>
          <w:color w:val="333333"/>
          <w:sz w:val="32"/>
          <w:szCs w:val="32"/>
        </w:rPr>
        <w:t>团体标准的制定、实施和监督适用本规定。</w:t>
      </w:r>
    </w:p>
    <w:p w:rsidR="0016167A" w:rsidRDefault="0016167A" w:rsidP="0016167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第三条</w:t>
      </w:r>
      <w:r>
        <w:rPr>
          <w:rFonts w:hint="eastAsia"/>
          <w:color w:val="333333"/>
          <w:sz w:val="26"/>
          <w:szCs w:val="26"/>
          <w:shd w:val="clear" w:color="auto" w:fill="FFFFFF"/>
        </w:rPr>
        <w:t xml:space="preserve">　</w:t>
      </w:r>
      <w:r>
        <w:rPr>
          <w:rFonts w:ascii="仿宋" w:eastAsia="仿宋" w:hAnsi="仿宋" w:hint="eastAsia"/>
          <w:color w:val="333333"/>
          <w:sz w:val="32"/>
          <w:szCs w:val="32"/>
        </w:rPr>
        <w:t>团体标准是依法成立的社会团体为满足市场和创新需要，协调相关市场主体共同制定的标准。</w:t>
      </w:r>
    </w:p>
    <w:p w:rsidR="0016167A" w:rsidRDefault="0016167A" w:rsidP="0016167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第四条</w:t>
      </w:r>
      <w:r>
        <w:rPr>
          <w:rFonts w:hint="eastAsia"/>
          <w:color w:val="333333"/>
          <w:sz w:val="26"/>
          <w:szCs w:val="26"/>
          <w:shd w:val="clear" w:color="auto" w:fill="FFFFFF"/>
        </w:rPr>
        <w:t xml:space="preserve">　</w:t>
      </w:r>
      <w:r>
        <w:rPr>
          <w:rFonts w:ascii="仿宋" w:eastAsia="仿宋" w:hAnsi="仿宋" w:hint="eastAsia"/>
          <w:color w:val="333333"/>
          <w:sz w:val="32"/>
          <w:szCs w:val="32"/>
        </w:rPr>
        <w:t>社会团体开展团体标准化工作应当遵守标准化工作的基本原理、方法和程序。</w:t>
      </w:r>
    </w:p>
    <w:p w:rsidR="0016167A" w:rsidRDefault="0016167A" w:rsidP="0016167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第五条</w:t>
      </w:r>
      <w:r>
        <w:rPr>
          <w:rFonts w:hint="eastAsia"/>
          <w:color w:val="333333"/>
          <w:sz w:val="26"/>
          <w:szCs w:val="26"/>
          <w:shd w:val="clear" w:color="auto" w:fill="FFFFFF"/>
        </w:rPr>
        <w:t xml:space="preserve">　</w:t>
      </w:r>
      <w:r>
        <w:rPr>
          <w:rFonts w:ascii="仿宋" w:eastAsia="仿宋" w:hAnsi="仿宋" w:hint="eastAsia"/>
          <w:color w:val="333333"/>
          <w:sz w:val="32"/>
          <w:szCs w:val="32"/>
        </w:rPr>
        <w:t>国务院标准化行政主管部门统一管理团体标准化工作。国务院有关行政主管部门分工管理本部门、本行业的团体标准化工作。</w:t>
      </w:r>
    </w:p>
    <w:p w:rsidR="0016167A" w:rsidRDefault="0016167A" w:rsidP="0016167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县级以上地方人民政府标准化行政主管部门统一管理本行政区域内的团体标准化工作。县级以上地方人民政府有关行政主管部门分工管理本行政区域内本部门、本行业的团体标准化工作。</w:t>
      </w:r>
    </w:p>
    <w:p w:rsidR="0016167A" w:rsidRDefault="0016167A" w:rsidP="0016167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第六条</w:t>
      </w:r>
      <w:r>
        <w:rPr>
          <w:rFonts w:hint="eastAsia"/>
          <w:color w:val="333333"/>
          <w:sz w:val="26"/>
          <w:szCs w:val="26"/>
          <w:shd w:val="clear" w:color="auto" w:fill="FFFFFF"/>
        </w:rPr>
        <w:t xml:space="preserve">　</w:t>
      </w:r>
      <w:r>
        <w:rPr>
          <w:rFonts w:ascii="仿宋" w:eastAsia="仿宋" w:hAnsi="仿宋" w:hint="eastAsia"/>
          <w:color w:val="333333"/>
          <w:sz w:val="32"/>
          <w:szCs w:val="32"/>
        </w:rPr>
        <w:t>国家实行团体标准自我声明公开和监督制度。</w:t>
      </w:r>
    </w:p>
    <w:p w:rsidR="0016167A" w:rsidRDefault="0016167A" w:rsidP="0016167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lastRenderedPageBreak/>
        <w:t>第七条</w:t>
      </w:r>
      <w:r>
        <w:rPr>
          <w:rFonts w:hint="eastAsia"/>
          <w:color w:val="333333"/>
          <w:sz w:val="26"/>
          <w:szCs w:val="26"/>
          <w:shd w:val="clear" w:color="auto" w:fill="FFFFFF"/>
        </w:rPr>
        <w:t xml:space="preserve">　</w:t>
      </w:r>
      <w:r>
        <w:rPr>
          <w:rFonts w:ascii="仿宋" w:eastAsia="仿宋" w:hAnsi="仿宋" w:hint="eastAsia"/>
          <w:color w:val="333333"/>
          <w:sz w:val="32"/>
          <w:szCs w:val="32"/>
        </w:rPr>
        <w:t>鼓励社会团体参与国际标准化活动，推进团体标准国际化。</w:t>
      </w:r>
    </w:p>
    <w:p w:rsidR="0016167A" w:rsidRDefault="0016167A" w:rsidP="0016167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p>
    <w:p w:rsidR="0016167A" w:rsidRDefault="0016167A" w:rsidP="0016167A">
      <w:pPr>
        <w:pStyle w:val="aa"/>
        <w:shd w:val="clear" w:color="auto" w:fill="FFFFFF"/>
        <w:spacing w:before="0" w:beforeAutospacing="0" w:after="0" w:afterAutospacing="0" w:line="630" w:lineRule="atLeast"/>
        <w:ind w:firstLine="480"/>
        <w:jc w:val="center"/>
        <w:rPr>
          <w:rFonts w:ascii="仿宋" w:eastAsia="仿宋" w:hAnsi="仿宋" w:hint="eastAsia"/>
          <w:color w:val="333333"/>
          <w:sz w:val="32"/>
          <w:szCs w:val="32"/>
        </w:rPr>
      </w:pPr>
      <w:r>
        <w:rPr>
          <w:rStyle w:val="ab"/>
          <w:rFonts w:ascii="黑体" w:eastAsia="黑体" w:hAnsi="黑体" w:hint="eastAsia"/>
          <w:color w:val="333333"/>
          <w:sz w:val="30"/>
          <w:szCs w:val="30"/>
        </w:rPr>
        <w:t>第二章</w:t>
      </w:r>
      <w:r>
        <w:rPr>
          <w:rStyle w:val="ab"/>
          <w:rFonts w:ascii="黑体" w:eastAsia="黑体" w:hAnsi="黑体" w:hint="eastAsia"/>
          <w:color w:val="333333"/>
          <w:sz w:val="30"/>
          <w:szCs w:val="30"/>
          <w:shd w:val="clear" w:color="auto" w:fill="FFFFFF"/>
        </w:rPr>
        <w:t xml:space="preserve">　</w:t>
      </w:r>
      <w:r>
        <w:rPr>
          <w:rStyle w:val="ab"/>
          <w:rFonts w:ascii="黑体" w:eastAsia="黑体" w:hAnsi="黑体" w:hint="eastAsia"/>
          <w:color w:val="333333"/>
          <w:sz w:val="30"/>
          <w:szCs w:val="30"/>
        </w:rPr>
        <w:t>团体标准的制定</w:t>
      </w:r>
    </w:p>
    <w:p w:rsidR="0016167A" w:rsidRDefault="0016167A" w:rsidP="0016167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p>
    <w:p w:rsidR="0016167A" w:rsidRDefault="0016167A" w:rsidP="0016167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第八条</w:t>
      </w:r>
      <w:r>
        <w:rPr>
          <w:rFonts w:hint="eastAsia"/>
          <w:color w:val="333333"/>
          <w:sz w:val="26"/>
          <w:szCs w:val="26"/>
          <w:shd w:val="clear" w:color="auto" w:fill="FFFFFF"/>
        </w:rPr>
        <w:t xml:space="preserve">　</w:t>
      </w:r>
      <w:r>
        <w:rPr>
          <w:rFonts w:ascii="仿宋" w:eastAsia="仿宋" w:hAnsi="仿宋" w:hint="eastAsia"/>
          <w:color w:val="333333"/>
          <w:sz w:val="32"/>
          <w:szCs w:val="32"/>
        </w:rPr>
        <w:t>社会团体应当依据其章程规定的业务范围进行活动，规范开展团体标准化工作，应当配备熟悉标准化相关法律法规、政策和专业知识的工作人员，建立具有标准化管理协调和标准研制等功能的内部工作部门，制定相关的管理办法和标准知识产权管理制度，明确团体标准制定、实施的程序和要求。</w:t>
      </w:r>
    </w:p>
    <w:p w:rsidR="0016167A" w:rsidRDefault="0016167A" w:rsidP="0016167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第九条</w:t>
      </w:r>
      <w:r>
        <w:rPr>
          <w:rFonts w:hint="eastAsia"/>
          <w:color w:val="333333"/>
          <w:sz w:val="26"/>
          <w:szCs w:val="26"/>
          <w:shd w:val="clear" w:color="auto" w:fill="FFFFFF"/>
        </w:rPr>
        <w:t xml:space="preserve">　</w:t>
      </w:r>
      <w:r>
        <w:rPr>
          <w:rFonts w:ascii="仿宋" w:eastAsia="仿宋" w:hAnsi="仿宋" w:hint="eastAsia"/>
          <w:color w:val="333333"/>
          <w:sz w:val="32"/>
          <w:szCs w:val="32"/>
        </w:rPr>
        <w:t>制定团体标准应当遵循开放、透明、公平的原则，吸纳生产者、经营者、使用者、消费者、教育科研机构、检测及认证机构、政府部门等相关方代表参与，充分反映各方的共同需求。支持消费者和中小企业代表参与团体标准制定。</w:t>
      </w:r>
    </w:p>
    <w:p w:rsidR="0016167A" w:rsidRDefault="0016167A" w:rsidP="0016167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第十条</w:t>
      </w:r>
      <w:r>
        <w:rPr>
          <w:rFonts w:hint="eastAsia"/>
          <w:color w:val="333333"/>
          <w:sz w:val="26"/>
          <w:szCs w:val="26"/>
          <w:shd w:val="clear" w:color="auto" w:fill="FFFFFF"/>
        </w:rPr>
        <w:t xml:space="preserve">　</w:t>
      </w:r>
      <w:r>
        <w:rPr>
          <w:rFonts w:ascii="仿宋" w:eastAsia="仿宋" w:hAnsi="仿宋" w:hint="eastAsia"/>
          <w:color w:val="333333"/>
          <w:sz w:val="32"/>
          <w:szCs w:val="32"/>
        </w:rPr>
        <w:t>制定团体标准应当有利于科学合理利用资源，推广科学技术成果，增强产品的安全性、通用性、可替换性，提高经济效益、社会效益、生态效益，做到技术上先进、经济上合理。</w:t>
      </w:r>
    </w:p>
    <w:p w:rsidR="0016167A" w:rsidRDefault="0016167A" w:rsidP="0016167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制定团体标准应当在科学技术研究成果和社会实践经验总结的基础上，深入调查分析，进行实验、论证，切实做到科学有效、技术指标先进。</w:t>
      </w:r>
    </w:p>
    <w:p w:rsidR="0016167A" w:rsidRDefault="0016167A" w:rsidP="0016167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禁止利用团体标准实施妨碍商品、服务自由流通等排除、限制市场竞争的行为。</w:t>
      </w:r>
    </w:p>
    <w:p w:rsidR="0016167A" w:rsidRDefault="0016167A" w:rsidP="0016167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第十一条</w:t>
      </w:r>
      <w:r>
        <w:rPr>
          <w:rFonts w:hint="eastAsia"/>
          <w:color w:val="333333"/>
          <w:sz w:val="26"/>
          <w:szCs w:val="26"/>
          <w:shd w:val="clear" w:color="auto" w:fill="FFFFFF"/>
        </w:rPr>
        <w:t xml:space="preserve">　</w:t>
      </w:r>
      <w:r>
        <w:rPr>
          <w:rFonts w:ascii="仿宋" w:eastAsia="仿宋" w:hAnsi="仿宋" w:hint="eastAsia"/>
          <w:color w:val="333333"/>
          <w:sz w:val="32"/>
          <w:szCs w:val="32"/>
        </w:rPr>
        <w:t>团体标准应当符合相关法律法规的要求，不得与国家有关产业政策相抵触。</w:t>
      </w:r>
    </w:p>
    <w:p w:rsidR="0016167A" w:rsidRDefault="0016167A" w:rsidP="0016167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对于术语、分类、量值、符号等基础通用方面的内容应当遵守国家标准、行业标准、地方标准，团体标准一般不予另行规定。</w:t>
      </w:r>
    </w:p>
    <w:p w:rsidR="0016167A" w:rsidRDefault="0016167A" w:rsidP="0016167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第十二条</w:t>
      </w:r>
      <w:r>
        <w:rPr>
          <w:rFonts w:hint="eastAsia"/>
          <w:color w:val="333333"/>
          <w:sz w:val="26"/>
          <w:szCs w:val="26"/>
          <w:shd w:val="clear" w:color="auto" w:fill="FFFFFF"/>
        </w:rPr>
        <w:t xml:space="preserve">　</w:t>
      </w:r>
      <w:r>
        <w:rPr>
          <w:rFonts w:ascii="仿宋" w:eastAsia="仿宋" w:hAnsi="仿宋" w:hint="eastAsia"/>
          <w:color w:val="333333"/>
          <w:sz w:val="32"/>
          <w:szCs w:val="32"/>
        </w:rPr>
        <w:t>团体标准的技术要求不得低于强制性标准的相关技术要求。</w:t>
      </w:r>
    </w:p>
    <w:p w:rsidR="0016167A" w:rsidRDefault="0016167A" w:rsidP="0016167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第十三条</w:t>
      </w:r>
      <w:r>
        <w:rPr>
          <w:rFonts w:hint="eastAsia"/>
          <w:color w:val="333333"/>
          <w:sz w:val="26"/>
          <w:szCs w:val="26"/>
          <w:shd w:val="clear" w:color="auto" w:fill="FFFFFF"/>
        </w:rPr>
        <w:t xml:space="preserve">　</w:t>
      </w:r>
      <w:r>
        <w:rPr>
          <w:rFonts w:ascii="仿宋" w:eastAsia="仿宋" w:hAnsi="仿宋" w:hint="eastAsia"/>
          <w:color w:val="333333"/>
          <w:sz w:val="32"/>
          <w:szCs w:val="32"/>
        </w:rPr>
        <w:t>制定团体标准应当以满足市场和创新需要为目标，聚焦新技术、新产业、新业态和新模式，填补标准空白。</w:t>
      </w:r>
    </w:p>
    <w:p w:rsidR="0016167A" w:rsidRDefault="0016167A" w:rsidP="0016167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国家鼓励社会团体制定高于推荐性标准相关技术要求的团体标准；鼓励制定具有国际领先水平的团体标准。</w:t>
      </w:r>
    </w:p>
    <w:p w:rsidR="0016167A" w:rsidRDefault="0016167A" w:rsidP="0016167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第十四条</w:t>
      </w:r>
      <w:r>
        <w:rPr>
          <w:rFonts w:hint="eastAsia"/>
          <w:color w:val="333333"/>
          <w:sz w:val="26"/>
          <w:szCs w:val="26"/>
          <w:shd w:val="clear" w:color="auto" w:fill="FFFFFF"/>
        </w:rPr>
        <w:t xml:space="preserve">　</w:t>
      </w:r>
      <w:r>
        <w:rPr>
          <w:rFonts w:ascii="仿宋" w:eastAsia="仿宋" w:hAnsi="仿宋" w:hint="eastAsia"/>
          <w:color w:val="333333"/>
          <w:sz w:val="32"/>
          <w:szCs w:val="32"/>
        </w:rPr>
        <w:t>制定团体标准的一般程序包括：提案、立项、起草、征求意见、技术审查、批准、编号、发布、复审。</w:t>
      </w:r>
    </w:p>
    <w:p w:rsidR="0016167A" w:rsidRDefault="0016167A" w:rsidP="0016167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征求意见应当明确期限，一般不少于30日。涉及消费者权益的，应当向社会公开征求意见，并对反馈意见进行处理协调。</w:t>
      </w:r>
    </w:p>
    <w:p w:rsidR="0016167A" w:rsidRDefault="0016167A" w:rsidP="0016167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技术审查原则上应当协商一致。如需表决，不少于出席会议代表人数的3/4同意方为通过。起草人及其所在单位的专家不能参加表决。</w:t>
      </w:r>
    </w:p>
    <w:p w:rsidR="0016167A" w:rsidRDefault="0016167A" w:rsidP="0016167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团体标准应当按照社会团体规定的程序批准，以社会团体文件形式予以发布。</w:t>
      </w:r>
    </w:p>
    <w:p w:rsidR="0016167A" w:rsidRDefault="0016167A" w:rsidP="0016167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第十五条</w:t>
      </w:r>
      <w:r>
        <w:rPr>
          <w:rFonts w:hint="eastAsia"/>
          <w:color w:val="333333"/>
          <w:sz w:val="26"/>
          <w:szCs w:val="26"/>
          <w:shd w:val="clear" w:color="auto" w:fill="FFFFFF"/>
        </w:rPr>
        <w:t xml:space="preserve">　</w:t>
      </w:r>
      <w:r>
        <w:rPr>
          <w:rFonts w:ascii="仿宋" w:eastAsia="仿宋" w:hAnsi="仿宋" w:hint="eastAsia"/>
          <w:color w:val="333333"/>
          <w:sz w:val="32"/>
          <w:szCs w:val="32"/>
        </w:rPr>
        <w:t>团体标准的编写参照GB/T 1.1《标准化工作导则 第1部分：标准的结构和编写》的规定执行。</w:t>
      </w:r>
    </w:p>
    <w:p w:rsidR="0016167A" w:rsidRDefault="0016167A" w:rsidP="0016167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团体标准的封面格式应当符合要求，具体格式见附件。</w:t>
      </w:r>
    </w:p>
    <w:p w:rsidR="0016167A" w:rsidRDefault="0016167A" w:rsidP="0016167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第十六条</w:t>
      </w:r>
      <w:r>
        <w:rPr>
          <w:rFonts w:hint="eastAsia"/>
          <w:color w:val="333333"/>
          <w:sz w:val="26"/>
          <w:szCs w:val="26"/>
          <w:shd w:val="clear" w:color="auto" w:fill="FFFFFF"/>
        </w:rPr>
        <w:t xml:space="preserve">　</w:t>
      </w:r>
      <w:r>
        <w:rPr>
          <w:rFonts w:ascii="仿宋" w:eastAsia="仿宋" w:hAnsi="仿宋" w:hint="eastAsia"/>
          <w:color w:val="333333"/>
          <w:sz w:val="32"/>
          <w:szCs w:val="32"/>
        </w:rPr>
        <w:t>社会团体应当合理处置团体标准中涉及的必要专利问题，应当及时披露相关专利信息，获得专利权人的许可声明。</w:t>
      </w:r>
    </w:p>
    <w:p w:rsidR="0016167A" w:rsidRDefault="0016167A" w:rsidP="0016167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第十七条</w:t>
      </w:r>
      <w:r>
        <w:rPr>
          <w:rFonts w:hint="eastAsia"/>
          <w:color w:val="333333"/>
          <w:sz w:val="26"/>
          <w:szCs w:val="26"/>
          <w:shd w:val="clear" w:color="auto" w:fill="FFFFFF"/>
        </w:rPr>
        <w:t xml:space="preserve">　</w:t>
      </w:r>
      <w:r>
        <w:rPr>
          <w:rFonts w:ascii="仿宋" w:eastAsia="仿宋" w:hAnsi="仿宋" w:hint="eastAsia"/>
          <w:color w:val="333333"/>
          <w:sz w:val="32"/>
          <w:szCs w:val="32"/>
        </w:rPr>
        <w:t>团体标准编号依次由团体标准代号、社会团体代号、团体标准顺序号和年代号组成。团体标准编号方法如下：</w:t>
      </w:r>
    </w:p>
    <w:p w:rsidR="0016167A" w:rsidRDefault="0016167A" w:rsidP="0016167A">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微软雅黑" w:eastAsia="微软雅黑" w:hAnsi="微软雅黑"/>
          <w:noProof/>
          <w:color w:val="333333"/>
          <w:sz w:val="32"/>
          <w:szCs w:val="32"/>
          <w:bdr w:val="none" w:sz="0" w:space="0" w:color="auto" w:frame="1"/>
        </w:rPr>
        <w:drawing>
          <wp:inline distT="0" distB="0" distL="0" distR="0">
            <wp:extent cx="3045460" cy="1542415"/>
            <wp:effectExtent l="0" t="0" r="0" b="0"/>
            <wp:docPr id="2" name="图片 2" descr="http://10.23.21.46:31474/cms_files/filemanager/1647978232/picture/20238/5f032ac9fc5e4b0c9b3de14b24dbc4c3.png">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0.23.21.46:31474/cms_files/filemanager/1647978232/picture/20238/5f032ac9fc5e4b0c9b3de14b24dbc4c3.png">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5460" cy="1542415"/>
                    </a:xfrm>
                    <a:prstGeom prst="rect">
                      <a:avLst/>
                    </a:prstGeom>
                    <a:noFill/>
                    <a:ln>
                      <a:noFill/>
                    </a:ln>
                  </pic:spPr>
                </pic:pic>
              </a:graphicData>
            </a:graphic>
          </wp:inline>
        </w:drawing>
      </w:r>
    </w:p>
    <w:p w:rsidR="0016167A" w:rsidRDefault="0016167A" w:rsidP="0016167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社会团体代号由社会团体自主拟定，可使用大写拉丁字母或大写拉丁字母与阿拉伯数字的组合。社会团体代号应当合法，不得与现有标准代号重复。</w:t>
      </w:r>
    </w:p>
    <w:p w:rsidR="0016167A" w:rsidRDefault="0016167A" w:rsidP="0016167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lastRenderedPageBreak/>
        <w:t>第十八条</w:t>
      </w:r>
      <w:r>
        <w:rPr>
          <w:rFonts w:hint="eastAsia"/>
          <w:color w:val="333333"/>
          <w:sz w:val="26"/>
          <w:szCs w:val="26"/>
          <w:shd w:val="clear" w:color="auto" w:fill="FFFFFF"/>
        </w:rPr>
        <w:t xml:space="preserve">　</w:t>
      </w:r>
      <w:r>
        <w:rPr>
          <w:rFonts w:ascii="仿宋" w:eastAsia="仿宋" w:hAnsi="仿宋" w:hint="eastAsia"/>
          <w:color w:val="333333"/>
          <w:sz w:val="32"/>
          <w:szCs w:val="32"/>
        </w:rPr>
        <w:t>社会团体应当公开其团体标准的名称、编号、发布文件等基本信息。团体标准涉及专利的，还应当公开标准涉及专利的信息。鼓励社会团体公开其团体标准的全文或主要技术内容。</w:t>
      </w:r>
    </w:p>
    <w:p w:rsidR="0016167A" w:rsidRDefault="0016167A" w:rsidP="0016167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第十九条</w:t>
      </w:r>
      <w:r>
        <w:rPr>
          <w:rFonts w:hint="eastAsia"/>
          <w:color w:val="333333"/>
          <w:sz w:val="26"/>
          <w:szCs w:val="26"/>
          <w:shd w:val="clear" w:color="auto" w:fill="FFFFFF"/>
        </w:rPr>
        <w:t xml:space="preserve">　</w:t>
      </w:r>
      <w:r>
        <w:rPr>
          <w:rFonts w:ascii="仿宋" w:eastAsia="仿宋" w:hAnsi="仿宋" w:hint="eastAsia"/>
          <w:color w:val="333333"/>
          <w:sz w:val="32"/>
          <w:szCs w:val="32"/>
        </w:rPr>
        <w:t>社会团体应当自我声明其公开的团体标准符合法律法规和强制性标准的要求，符合国家有关产业政策，并对公开信息的合法性、真实性负责。</w:t>
      </w:r>
    </w:p>
    <w:p w:rsidR="0016167A" w:rsidRDefault="0016167A" w:rsidP="0016167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第二十条</w:t>
      </w:r>
      <w:r>
        <w:rPr>
          <w:rFonts w:hint="eastAsia"/>
          <w:color w:val="333333"/>
          <w:sz w:val="26"/>
          <w:szCs w:val="26"/>
          <w:shd w:val="clear" w:color="auto" w:fill="FFFFFF"/>
        </w:rPr>
        <w:t xml:space="preserve">　</w:t>
      </w:r>
      <w:r>
        <w:rPr>
          <w:rFonts w:ascii="仿宋" w:eastAsia="仿宋" w:hAnsi="仿宋" w:hint="eastAsia"/>
          <w:color w:val="333333"/>
          <w:sz w:val="32"/>
          <w:szCs w:val="32"/>
        </w:rPr>
        <w:t>国家鼓励社会团体通过标准信息公共服务平台自我声明公开其团体标准信息。</w:t>
      </w:r>
    </w:p>
    <w:p w:rsidR="0016167A" w:rsidRDefault="0016167A" w:rsidP="0016167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社会团体到标准信息公共服务平台上自我声明公开信息的，需提供社会团体法人登记证书、开展团体标准化工作的内部工作部门及工作人员信息、团体标准制修订程序等相关文件，并自我承诺对以上材料的合法性、真实性负责。</w:t>
      </w:r>
    </w:p>
    <w:p w:rsidR="0016167A" w:rsidRDefault="0016167A" w:rsidP="0016167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第二十一条</w:t>
      </w:r>
      <w:r>
        <w:rPr>
          <w:rFonts w:hint="eastAsia"/>
          <w:color w:val="333333"/>
          <w:sz w:val="26"/>
          <w:szCs w:val="26"/>
          <w:shd w:val="clear" w:color="auto" w:fill="FFFFFF"/>
        </w:rPr>
        <w:t xml:space="preserve">　</w:t>
      </w:r>
      <w:r>
        <w:rPr>
          <w:rFonts w:ascii="仿宋" w:eastAsia="仿宋" w:hAnsi="仿宋" w:hint="eastAsia"/>
          <w:color w:val="333333"/>
          <w:sz w:val="32"/>
          <w:szCs w:val="32"/>
        </w:rPr>
        <w:t>标准信息公共服务平台应当提供便捷有效的服务，方便用户和消费者查询团体标准信息，为政府部门监督管理提供支撑。</w:t>
      </w:r>
    </w:p>
    <w:p w:rsidR="0016167A" w:rsidRDefault="0016167A" w:rsidP="0016167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第二十二条</w:t>
      </w:r>
      <w:r>
        <w:rPr>
          <w:rFonts w:hint="eastAsia"/>
          <w:color w:val="333333"/>
          <w:sz w:val="26"/>
          <w:szCs w:val="26"/>
          <w:shd w:val="clear" w:color="auto" w:fill="FFFFFF"/>
        </w:rPr>
        <w:t xml:space="preserve">　</w:t>
      </w:r>
      <w:r>
        <w:rPr>
          <w:rFonts w:ascii="仿宋" w:eastAsia="仿宋" w:hAnsi="仿宋" w:hint="eastAsia"/>
          <w:color w:val="333333"/>
          <w:sz w:val="32"/>
          <w:szCs w:val="32"/>
        </w:rPr>
        <w:t>社会团体应当合理处置团体标准涉及的著作权问题，及时处理团体标准的著作权归属，明确相关著作权的处置规则、程序和要求。</w:t>
      </w:r>
    </w:p>
    <w:p w:rsidR="0016167A" w:rsidRDefault="0016167A" w:rsidP="0016167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lastRenderedPageBreak/>
        <w:t>第二十三条</w:t>
      </w:r>
      <w:r>
        <w:rPr>
          <w:rFonts w:hint="eastAsia"/>
          <w:color w:val="333333"/>
          <w:sz w:val="26"/>
          <w:szCs w:val="26"/>
          <w:shd w:val="clear" w:color="auto" w:fill="FFFFFF"/>
        </w:rPr>
        <w:t xml:space="preserve">　</w:t>
      </w:r>
      <w:r>
        <w:rPr>
          <w:rFonts w:ascii="仿宋" w:eastAsia="仿宋" w:hAnsi="仿宋" w:hint="eastAsia"/>
          <w:color w:val="333333"/>
          <w:sz w:val="32"/>
          <w:szCs w:val="32"/>
        </w:rPr>
        <w:t>鼓励社会团体之间开展团体标准化合作，共同研制或发布标准。</w:t>
      </w:r>
    </w:p>
    <w:p w:rsidR="0016167A" w:rsidRDefault="0016167A" w:rsidP="0016167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第二十四条</w:t>
      </w:r>
      <w:r>
        <w:rPr>
          <w:rFonts w:hint="eastAsia"/>
          <w:color w:val="333333"/>
          <w:sz w:val="26"/>
          <w:szCs w:val="26"/>
          <w:shd w:val="clear" w:color="auto" w:fill="FFFFFF"/>
        </w:rPr>
        <w:t xml:space="preserve">　</w:t>
      </w:r>
      <w:r>
        <w:rPr>
          <w:rFonts w:ascii="仿宋" w:eastAsia="仿宋" w:hAnsi="仿宋" w:hint="eastAsia"/>
          <w:color w:val="333333"/>
          <w:sz w:val="32"/>
          <w:szCs w:val="32"/>
        </w:rPr>
        <w:t>鼓励标准化研究机构充分发挥技术优势，面向社会团体开展标准研制、标准化人员培训、标准化技术咨询等服务。</w:t>
      </w:r>
    </w:p>
    <w:p w:rsidR="0016167A" w:rsidRDefault="0016167A" w:rsidP="0016167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p>
    <w:p w:rsidR="0016167A" w:rsidRDefault="0016167A" w:rsidP="0016167A">
      <w:pPr>
        <w:pStyle w:val="aa"/>
        <w:shd w:val="clear" w:color="auto" w:fill="FFFFFF"/>
        <w:spacing w:before="0" w:beforeAutospacing="0" w:after="0" w:afterAutospacing="0" w:line="630" w:lineRule="atLeast"/>
        <w:ind w:firstLine="480"/>
        <w:jc w:val="center"/>
        <w:rPr>
          <w:rFonts w:ascii="仿宋" w:eastAsia="仿宋" w:hAnsi="仿宋" w:hint="eastAsia"/>
          <w:color w:val="333333"/>
          <w:sz w:val="32"/>
          <w:szCs w:val="32"/>
        </w:rPr>
      </w:pPr>
      <w:r>
        <w:rPr>
          <w:rStyle w:val="ab"/>
          <w:rFonts w:ascii="黑体" w:eastAsia="黑体" w:hAnsi="黑体" w:hint="eastAsia"/>
          <w:color w:val="333333"/>
          <w:sz w:val="30"/>
          <w:szCs w:val="30"/>
        </w:rPr>
        <w:t>第三章</w:t>
      </w:r>
      <w:r>
        <w:rPr>
          <w:rStyle w:val="ab"/>
          <w:rFonts w:ascii="黑体" w:eastAsia="黑体" w:hAnsi="黑体" w:hint="eastAsia"/>
          <w:color w:val="333333"/>
          <w:sz w:val="30"/>
          <w:szCs w:val="30"/>
          <w:shd w:val="clear" w:color="auto" w:fill="FFFFFF"/>
        </w:rPr>
        <w:t xml:space="preserve">　</w:t>
      </w:r>
      <w:r>
        <w:rPr>
          <w:rStyle w:val="ab"/>
          <w:rFonts w:ascii="黑体" w:eastAsia="黑体" w:hAnsi="黑体" w:hint="eastAsia"/>
          <w:color w:val="333333"/>
          <w:sz w:val="30"/>
          <w:szCs w:val="30"/>
        </w:rPr>
        <w:t>团体标准的实施</w:t>
      </w:r>
    </w:p>
    <w:p w:rsidR="0016167A" w:rsidRDefault="0016167A" w:rsidP="0016167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p>
    <w:p w:rsidR="0016167A" w:rsidRDefault="0016167A" w:rsidP="0016167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第二十五条</w:t>
      </w:r>
      <w:r>
        <w:rPr>
          <w:rFonts w:hint="eastAsia"/>
          <w:color w:val="333333"/>
          <w:sz w:val="26"/>
          <w:szCs w:val="26"/>
          <w:shd w:val="clear" w:color="auto" w:fill="FFFFFF"/>
        </w:rPr>
        <w:t xml:space="preserve">　</w:t>
      </w:r>
      <w:r>
        <w:rPr>
          <w:rFonts w:ascii="仿宋" w:eastAsia="仿宋" w:hAnsi="仿宋" w:hint="eastAsia"/>
          <w:color w:val="333333"/>
          <w:sz w:val="32"/>
          <w:szCs w:val="32"/>
        </w:rPr>
        <w:t>团体标准由本团体成员约定采用或者按照本团体的规定供社会自愿采用。</w:t>
      </w:r>
    </w:p>
    <w:p w:rsidR="0016167A" w:rsidRDefault="0016167A" w:rsidP="0016167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第二十六条</w:t>
      </w:r>
      <w:r>
        <w:rPr>
          <w:rFonts w:hint="eastAsia"/>
          <w:color w:val="333333"/>
          <w:sz w:val="26"/>
          <w:szCs w:val="26"/>
          <w:shd w:val="clear" w:color="auto" w:fill="FFFFFF"/>
        </w:rPr>
        <w:t xml:space="preserve">　</w:t>
      </w:r>
      <w:r>
        <w:rPr>
          <w:rFonts w:ascii="仿宋" w:eastAsia="仿宋" w:hAnsi="仿宋" w:hint="eastAsia"/>
          <w:color w:val="333333"/>
          <w:sz w:val="32"/>
          <w:szCs w:val="32"/>
        </w:rPr>
        <w:t>社会团体自行负责其团体标准的推广与应用。社会团体可以通过自律公约的方式推动团体标准的实施。</w:t>
      </w:r>
    </w:p>
    <w:p w:rsidR="0016167A" w:rsidRDefault="0016167A" w:rsidP="0016167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第二十七条</w:t>
      </w:r>
      <w:r>
        <w:rPr>
          <w:rFonts w:hint="eastAsia"/>
          <w:color w:val="333333"/>
          <w:sz w:val="26"/>
          <w:szCs w:val="26"/>
          <w:shd w:val="clear" w:color="auto" w:fill="FFFFFF"/>
        </w:rPr>
        <w:t xml:space="preserve">　</w:t>
      </w:r>
      <w:r>
        <w:rPr>
          <w:rFonts w:ascii="仿宋" w:eastAsia="仿宋" w:hAnsi="仿宋" w:hint="eastAsia"/>
          <w:color w:val="333333"/>
          <w:sz w:val="32"/>
          <w:szCs w:val="32"/>
        </w:rPr>
        <w:t>社会团体自愿向第三方机构申请开展团体标准化良好行为评价。</w:t>
      </w:r>
      <w:r>
        <w:rPr>
          <w:rFonts w:hint="eastAsia"/>
          <w:color w:val="333333"/>
          <w:sz w:val="32"/>
          <w:szCs w:val="32"/>
        </w:rPr>
        <w:t> </w:t>
      </w:r>
    </w:p>
    <w:p w:rsidR="0016167A" w:rsidRDefault="0016167A" w:rsidP="0016167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团体标准化良好行为评价应当按照团体标准化系列国家标准（GB/T 20004）开展，并向社会公开评价结果。</w:t>
      </w:r>
    </w:p>
    <w:p w:rsidR="0016167A" w:rsidRDefault="0016167A" w:rsidP="0016167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第二十八条</w:t>
      </w:r>
      <w:r>
        <w:rPr>
          <w:rFonts w:hint="eastAsia"/>
          <w:color w:val="333333"/>
          <w:sz w:val="26"/>
          <w:szCs w:val="26"/>
          <w:shd w:val="clear" w:color="auto" w:fill="FFFFFF"/>
        </w:rPr>
        <w:t xml:space="preserve">　</w:t>
      </w:r>
      <w:r>
        <w:rPr>
          <w:rFonts w:ascii="仿宋" w:eastAsia="仿宋" w:hAnsi="仿宋" w:hint="eastAsia"/>
          <w:color w:val="333333"/>
          <w:sz w:val="32"/>
          <w:szCs w:val="32"/>
        </w:rPr>
        <w:t>团体标准实施效果良好，且符合国家标准、行业标准或地方标准制定要求的，团体标准发布机构可以申请转化为国家标准、行业标准或地方标准。</w:t>
      </w:r>
    </w:p>
    <w:p w:rsidR="0016167A" w:rsidRDefault="0016167A" w:rsidP="0016167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lastRenderedPageBreak/>
        <w:t>第二十九条</w:t>
      </w:r>
      <w:r>
        <w:rPr>
          <w:rFonts w:hint="eastAsia"/>
          <w:color w:val="333333"/>
          <w:sz w:val="26"/>
          <w:szCs w:val="26"/>
          <w:shd w:val="clear" w:color="auto" w:fill="FFFFFF"/>
        </w:rPr>
        <w:t xml:space="preserve">　</w:t>
      </w:r>
      <w:r>
        <w:rPr>
          <w:rFonts w:ascii="仿宋" w:eastAsia="仿宋" w:hAnsi="仿宋" w:hint="eastAsia"/>
          <w:color w:val="333333"/>
          <w:sz w:val="32"/>
          <w:szCs w:val="32"/>
        </w:rPr>
        <w:t>鼓励各部门、各地方在产业政策制定、行政管理、政府采购、社会管理、检验检测、认证认可、招投标等工作中应用团体标准。</w:t>
      </w:r>
    </w:p>
    <w:p w:rsidR="0016167A" w:rsidRDefault="0016167A" w:rsidP="0016167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第三十条</w:t>
      </w:r>
      <w:r>
        <w:rPr>
          <w:rFonts w:hint="eastAsia"/>
          <w:color w:val="333333"/>
          <w:sz w:val="26"/>
          <w:szCs w:val="26"/>
          <w:shd w:val="clear" w:color="auto" w:fill="FFFFFF"/>
        </w:rPr>
        <w:t xml:space="preserve">　</w:t>
      </w:r>
      <w:r>
        <w:rPr>
          <w:rFonts w:ascii="仿宋" w:eastAsia="仿宋" w:hAnsi="仿宋" w:hint="eastAsia"/>
          <w:color w:val="333333"/>
          <w:sz w:val="32"/>
          <w:szCs w:val="32"/>
        </w:rPr>
        <w:t>鼓励各部门、各地方将团体标准纳入各级奖项评选范围。</w:t>
      </w:r>
    </w:p>
    <w:p w:rsidR="0016167A" w:rsidRDefault="0016167A" w:rsidP="0016167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p>
    <w:p w:rsidR="0016167A" w:rsidRDefault="0016167A" w:rsidP="0016167A">
      <w:pPr>
        <w:pStyle w:val="aa"/>
        <w:shd w:val="clear" w:color="auto" w:fill="FFFFFF"/>
        <w:spacing w:before="0" w:beforeAutospacing="0" w:after="0" w:afterAutospacing="0" w:line="630" w:lineRule="atLeast"/>
        <w:ind w:firstLine="480"/>
        <w:jc w:val="center"/>
        <w:rPr>
          <w:rFonts w:ascii="仿宋" w:eastAsia="仿宋" w:hAnsi="仿宋" w:hint="eastAsia"/>
          <w:color w:val="333333"/>
          <w:sz w:val="32"/>
          <w:szCs w:val="32"/>
        </w:rPr>
      </w:pPr>
      <w:r>
        <w:rPr>
          <w:rStyle w:val="ab"/>
          <w:rFonts w:ascii="黑体" w:eastAsia="黑体" w:hAnsi="黑体" w:hint="eastAsia"/>
          <w:color w:val="333333"/>
          <w:sz w:val="30"/>
          <w:szCs w:val="30"/>
        </w:rPr>
        <w:t>第四章</w:t>
      </w:r>
      <w:r>
        <w:rPr>
          <w:rStyle w:val="ab"/>
          <w:rFonts w:ascii="黑体" w:eastAsia="黑体" w:hAnsi="黑体" w:hint="eastAsia"/>
          <w:color w:val="333333"/>
          <w:sz w:val="30"/>
          <w:szCs w:val="30"/>
          <w:shd w:val="clear" w:color="auto" w:fill="FFFFFF"/>
        </w:rPr>
        <w:t xml:space="preserve">　</w:t>
      </w:r>
      <w:r>
        <w:rPr>
          <w:rStyle w:val="ab"/>
          <w:rFonts w:ascii="黑体" w:eastAsia="黑体" w:hAnsi="黑体" w:hint="eastAsia"/>
          <w:color w:val="333333"/>
          <w:sz w:val="30"/>
          <w:szCs w:val="30"/>
        </w:rPr>
        <w:t>团体标准的监督</w:t>
      </w:r>
    </w:p>
    <w:p w:rsidR="0016167A" w:rsidRDefault="0016167A" w:rsidP="0016167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p>
    <w:p w:rsidR="0016167A" w:rsidRDefault="0016167A" w:rsidP="0016167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第三十一条</w:t>
      </w:r>
      <w:r>
        <w:rPr>
          <w:rFonts w:hint="eastAsia"/>
          <w:color w:val="333333"/>
          <w:sz w:val="26"/>
          <w:szCs w:val="26"/>
          <w:shd w:val="clear" w:color="auto" w:fill="FFFFFF"/>
        </w:rPr>
        <w:t xml:space="preserve">　</w:t>
      </w:r>
      <w:r>
        <w:rPr>
          <w:rFonts w:ascii="仿宋" w:eastAsia="仿宋" w:hAnsi="仿宋" w:hint="eastAsia"/>
          <w:color w:val="333333"/>
          <w:sz w:val="32"/>
          <w:szCs w:val="32"/>
        </w:rPr>
        <w:t>社会团体登记管理机关责令限期停止活动的社会团体，在停止活动期间不得开展团体标准化活动。</w:t>
      </w:r>
    </w:p>
    <w:p w:rsidR="0016167A" w:rsidRDefault="0016167A" w:rsidP="0016167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第三十二条</w:t>
      </w:r>
      <w:r>
        <w:rPr>
          <w:rFonts w:hint="eastAsia"/>
          <w:color w:val="333333"/>
          <w:sz w:val="26"/>
          <w:szCs w:val="26"/>
          <w:shd w:val="clear" w:color="auto" w:fill="FFFFFF"/>
        </w:rPr>
        <w:t xml:space="preserve">　</w:t>
      </w:r>
      <w:r>
        <w:rPr>
          <w:rFonts w:ascii="仿宋" w:eastAsia="仿宋" w:hAnsi="仿宋" w:hint="eastAsia"/>
          <w:color w:val="333333"/>
          <w:sz w:val="32"/>
          <w:szCs w:val="32"/>
        </w:rPr>
        <w:t>县级以上人民政府标准化行政主管部门、有关行政主管部门依据法定职责，对团体标准的制定进行指导和监督，对团体标准的实施进行监督检查。</w:t>
      </w:r>
    </w:p>
    <w:p w:rsidR="0016167A" w:rsidRDefault="0016167A" w:rsidP="0016167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第三十三条</w:t>
      </w:r>
      <w:r>
        <w:rPr>
          <w:rFonts w:hint="eastAsia"/>
          <w:color w:val="333333"/>
          <w:sz w:val="26"/>
          <w:szCs w:val="26"/>
          <w:shd w:val="clear" w:color="auto" w:fill="FFFFFF"/>
        </w:rPr>
        <w:t xml:space="preserve">　</w:t>
      </w:r>
      <w:r>
        <w:rPr>
          <w:rFonts w:ascii="仿宋" w:eastAsia="仿宋" w:hAnsi="仿宋" w:hint="eastAsia"/>
          <w:color w:val="333333"/>
          <w:sz w:val="32"/>
          <w:szCs w:val="32"/>
        </w:rPr>
        <w:t>对于已有相关社会团体制定了团体标准的行业，国务院有关行政主管部门结合本行业特点，制定相关管理措施，明确本行业团体标准发展方向、制定主体能力、推广应用、实施监督等要求，加强对团体标准制定和实施的指导和监督。</w:t>
      </w:r>
    </w:p>
    <w:p w:rsidR="0016167A" w:rsidRDefault="0016167A" w:rsidP="0016167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第三十四条</w:t>
      </w:r>
      <w:r>
        <w:rPr>
          <w:rFonts w:hint="eastAsia"/>
          <w:color w:val="333333"/>
          <w:sz w:val="26"/>
          <w:szCs w:val="26"/>
          <w:shd w:val="clear" w:color="auto" w:fill="FFFFFF"/>
        </w:rPr>
        <w:t xml:space="preserve">　</w:t>
      </w:r>
      <w:r>
        <w:rPr>
          <w:rFonts w:ascii="仿宋" w:eastAsia="仿宋" w:hAnsi="仿宋" w:hint="eastAsia"/>
          <w:color w:val="333333"/>
          <w:sz w:val="32"/>
          <w:szCs w:val="32"/>
        </w:rPr>
        <w:t>任何单位或者个人有权对不符合法律法规、强制性标准、国家有关产业政策要求的团体标准进行投诉和举报。</w:t>
      </w:r>
    </w:p>
    <w:p w:rsidR="0016167A" w:rsidRDefault="0016167A" w:rsidP="0016167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lastRenderedPageBreak/>
        <w:t>第三十五条</w:t>
      </w:r>
      <w:r>
        <w:rPr>
          <w:rFonts w:hint="eastAsia"/>
          <w:color w:val="333333"/>
          <w:sz w:val="26"/>
          <w:szCs w:val="26"/>
          <w:shd w:val="clear" w:color="auto" w:fill="FFFFFF"/>
        </w:rPr>
        <w:t xml:space="preserve">　</w:t>
      </w:r>
      <w:r>
        <w:rPr>
          <w:rFonts w:ascii="仿宋" w:eastAsia="仿宋" w:hAnsi="仿宋" w:hint="eastAsia"/>
          <w:color w:val="333333"/>
          <w:sz w:val="32"/>
          <w:szCs w:val="32"/>
        </w:rPr>
        <w:t>社会团体应主动回应影响较大的团体标准相关社会质疑，对于发现确实存在问题的，要及时进行改正。</w:t>
      </w:r>
    </w:p>
    <w:p w:rsidR="0016167A" w:rsidRDefault="0016167A" w:rsidP="0016167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第三十六条</w:t>
      </w:r>
      <w:r>
        <w:rPr>
          <w:rFonts w:hint="eastAsia"/>
          <w:color w:val="333333"/>
          <w:sz w:val="26"/>
          <w:szCs w:val="26"/>
          <w:shd w:val="clear" w:color="auto" w:fill="FFFFFF"/>
        </w:rPr>
        <w:t xml:space="preserve">　</w:t>
      </w:r>
      <w:r>
        <w:rPr>
          <w:rFonts w:ascii="仿宋" w:eastAsia="仿宋" w:hAnsi="仿宋" w:hint="eastAsia"/>
          <w:color w:val="333333"/>
          <w:sz w:val="32"/>
          <w:szCs w:val="32"/>
        </w:rPr>
        <w:t>标准化行政主管部门、有关行政主管部门应当向社会公开受理举报、投诉的电话、信箱或者电子邮件地址，并安排人员受理举报、投诉。</w:t>
      </w:r>
    </w:p>
    <w:p w:rsidR="0016167A" w:rsidRDefault="0016167A" w:rsidP="0016167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对举报、投诉，标准化行政主管部门和有关行政主管部门可采取约谈、调阅材料、实地调查、专家论证、听证等方式进行调查处理。相关社会团体应当配合有关部门的调查处理。</w:t>
      </w:r>
    </w:p>
    <w:p w:rsidR="0016167A" w:rsidRDefault="0016167A" w:rsidP="0016167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对于全国性社会团体，由国务院有关行政主管部门依据职责和相关政策要求进行调查处理，督促相关社会团体妥善解决有关问题；如需社会团体限期改正的，移交国务院标准化行政主管部门。对于地方性社会团体，由县级以上人民政府有关行政主管部门对本行政区域内的社会团体依据职责和相关政策开展调查处理，督促相关社会团体妥善解决有关问题；如需限期改正的，移交同级人民政府标准化行政主管部门。</w:t>
      </w:r>
    </w:p>
    <w:p w:rsidR="0016167A" w:rsidRDefault="0016167A" w:rsidP="0016167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第三十七条</w:t>
      </w:r>
      <w:r>
        <w:rPr>
          <w:rFonts w:hint="eastAsia"/>
          <w:color w:val="333333"/>
          <w:sz w:val="26"/>
          <w:szCs w:val="26"/>
          <w:shd w:val="clear" w:color="auto" w:fill="FFFFFF"/>
        </w:rPr>
        <w:t xml:space="preserve">　</w:t>
      </w:r>
      <w:r>
        <w:rPr>
          <w:rFonts w:ascii="仿宋" w:eastAsia="仿宋" w:hAnsi="仿宋" w:hint="eastAsia"/>
          <w:color w:val="333333"/>
          <w:sz w:val="32"/>
          <w:szCs w:val="32"/>
        </w:rPr>
        <w:t>社会团体制定的团体标准不符合强制性标准规定的，由标准化行政主管部门责令限期改正；逾期不改正的，由省级以上人民政府标准化行政主管部门废止相关团体标准，并在标准信息公共服务平台上公示，同时向社会团体登记管理机关通</w:t>
      </w:r>
      <w:r>
        <w:rPr>
          <w:rFonts w:ascii="仿宋" w:eastAsia="仿宋" w:hAnsi="仿宋" w:hint="eastAsia"/>
          <w:color w:val="333333"/>
          <w:sz w:val="32"/>
          <w:szCs w:val="32"/>
        </w:rPr>
        <w:lastRenderedPageBreak/>
        <w:t>报，由社会团体登记管理机关将其违规行为纳入社会团体信用体系。</w:t>
      </w:r>
    </w:p>
    <w:p w:rsidR="0016167A" w:rsidRDefault="0016167A" w:rsidP="0016167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第三十八条</w:t>
      </w:r>
      <w:r>
        <w:rPr>
          <w:rFonts w:hint="eastAsia"/>
          <w:color w:val="333333"/>
          <w:sz w:val="26"/>
          <w:szCs w:val="26"/>
          <w:shd w:val="clear" w:color="auto" w:fill="FFFFFF"/>
        </w:rPr>
        <w:t xml:space="preserve">　</w:t>
      </w:r>
      <w:r>
        <w:rPr>
          <w:rFonts w:ascii="仿宋" w:eastAsia="仿宋" w:hAnsi="仿宋" w:hint="eastAsia"/>
          <w:color w:val="333333"/>
          <w:sz w:val="32"/>
          <w:szCs w:val="32"/>
        </w:rPr>
        <w:t>社会团体制定的团体标准不符合“有利于科学合理利用资源，推广科学技术成果，增强产品的安全性、通用性、可替换性，提高经济效益、社会效益、生态效益，做到技术上先进、经济上合理”的，由标准化行政主管部门责令限期改正；逾期不改正的，由省级以上人民政府标准化行政主管部门废止相关团体标准，并在标准信息公共服务平台上公示。</w:t>
      </w:r>
    </w:p>
    <w:p w:rsidR="0016167A" w:rsidRDefault="0016167A" w:rsidP="0016167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第三十九条</w:t>
      </w:r>
      <w:r>
        <w:rPr>
          <w:rFonts w:hint="eastAsia"/>
          <w:color w:val="333333"/>
          <w:sz w:val="26"/>
          <w:szCs w:val="26"/>
          <w:shd w:val="clear" w:color="auto" w:fill="FFFFFF"/>
        </w:rPr>
        <w:t xml:space="preserve">　</w:t>
      </w:r>
      <w:r>
        <w:rPr>
          <w:rFonts w:ascii="仿宋" w:eastAsia="仿宋" w:hAnsi="仿宋" w:hint="eastAsia"/>
          <w:color w:val="333333"/>
          <w:sz w:val="32"/>
          <w:szCs w:val="32"/>
        </w:rPr>
        <w:t>社会团体未依照本规定对团体标准进行编号的，由标准化行政主管部门责令限期改正；逾期不改正的，由省级以上人民政府标准化行政主管部门撤销相关标准编号，并在标准信息公共服务平台上公示。</w:t>
      </w:r>
    </w:p>
    <w:p w:rsidR="0016167A" w:rsidRDefault="0016167A" w:rsidP="0016167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第四十条</w:t>
      </w:r>
      <w:r>
        <w:rPr>
          <w:rFonts w:hint="eastAsia"/>
          <w:color w:val="333333"/>
          <w:sz w:val="26"/>
          <w:szCs w:val="26"/>
          <w:shd w:val="clear" w:color="auto" w:fill="FFFFFF"/>
        </w:rPr>
        <w:t xml:space="preserve">　</w:t>
      </w:r>
      <w:r>
        <w:rPr>
          <w:rFonts w:ascii="仿宋" w:eastAsia="仿宋" w:hAnsi="仿宋" w:hint="eastAsia"/>
          <w:color w:val="333333"/>
          <w:sz w:val="32"/>
          <w:szCs w:val="32"/>
        </w:rPr>
        <w:t>利用团体标准实施排除、限制市场竞争行为的，依照《中华人民共和国反垄断法》等法律、行政法规的规定处理。</w:t>
      </w:r>
    </w:p>
    <w:p w:rsidR="0016167A" w:rsidRDefault="0016167A" w:rsidP="0016167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p>
    <w:p w:rsidR="0016167A" w:rsidRDefault="0016167A" w:rsidP="0016167A">
      <w:pPr>
        <w:pStyle w:val="aa"/>
        <w:shd w:val="clear" w:color="auto" w:fill="FFFFFF"/>
        <w:spacing w:before="0" w:beforeAutospacing="0" w:after="0" w:afterAutospacing="0" w:line="630" w:lineRule="atLeast"/>
        <w:ind w:firstLine="480"/>
        <w:jc w:val="center"/>
        <w:rPr>
          <w:rFonts w:ascii="仿宋" w:eastAsia="仿宋" w:hAnsi="仿宋" w:hint="eastAsia"/>
          <w:color w:val="333333"/>
          <w:sz w:val="32"/>
          <w:szCs w:val="32"/>
        </w:rPr>
      </w:pPr>
      <w:r>
        <w:rPr>
          <w:rStyle w:val="ab"/>
          <w:rFonts w:ascii="黑体" w:eastAsia="黑体" w:hAnsi="黑体" w:hint="eastAsia"/>
          <w:color w:val="333333"/>
          <w:sz w:val="30"/>
          <w:szCs w:val="30"/>
        </w:rPr>
        <w:t>第五章</w:t>
      </w:r>
      <w:r>
        <w:rPr>
          <w:rStyle w:val="ab"/>
          <w:rFonts w:ascii="黑体" w:eastAsia="黑体" w:hAnsi="黑体" w:hint="eastAsia"/>
          <w:color w:val="333333"/>
          <w:sz w:val="30"/>
          <w:szCs w:val="30"/>
          <w:shd w:val="clear" w:color="auto" w:fill="FFFFFF"/>
        </w:rPr>
        <w:t xml:space="preserve">　</w:t>
      </w:r>
      <w:r>
        <w:rPr>
          <w:rStyle w:val="ab"/>
          <w:rFonts w:ascii="黑体" w:eastAsia="黑体" w:hAnsi="黑体" w:hint="eastAsia"/>
          <w:color w:val="333333"/>
          <w:sz w:val="30"/>
          <w:szCs w:val="30"/>
        </w:rPr>
        <w:t>附则</w:t>
      </w:r>
    </w:p>
    <w:p w:rsidR="0016167A" w:rsidRDefault="0016167A" w:rsidP="0016167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p>
    <w:p w:rsidR="0016167A" w:rsidRDefault="0016167A" w:rsidP="0016167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第四十一条</w:t>
      </w:r>
      <w:r>
        <w:rPr>
          <w:rFonts w:hint="eastAsia"/>
          <w:color w:val="333333"/>
          <w:sz w:val="26"/>
          <w:szCs w:val="26"/>
          <w:shd w:val="clear" w:color="auto" w:fill="FFFFFF"/>
        </w:rPr>
        <w:t xml:space="preserve">　</w:t>
      </w:r>
      <w:r>
        <w:rPr>
          <w:rFonts w:ascii="仿宋" w:eastAsia="仿宋" w:hAnsi="仿宋" w:hint="eastAsia"/>
          <w:color w:val="333333"/>
          <w:sz w:val="32"/>
          <w:szCs w:val="32"/>
        </w:rPr>
        <w:t>本规定由国务院标准化行政主管部门负责解释。</w:t>
      </w:r>
    </w:p>
    <w:p w:rsidR="0016167A" w:rsidRDefault="0016167A" w:rsidP="0016167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lastRenderedPageBreak/>
        <w:t>第四十二条</w:t>
      </w:r>
      <w:r>
        <w:rPr>
          <w:rFonts w:hint="eastAsia"/>
          <w:color w:val="333333"/>
          <w:sz w:val="26"/>
          <w:szCs w:val="26"/>
          <w:shd w:val="clear" w:color="auto" w:fill="FFFFFF"/>
        </w:rPr>
        <w:t xml:space="preserve">　</w:t>
      </w:r>
      <w:r>
        <w:rPr>
          <w:rFonts w:ascii="仿宋" w:eastAsia="仿宋" w:hAnsi="仿宋" w:hint="eastAsia"/>
          <w:color w:val="333333"/>
          <w:sz w:val="32"/>
          <w:szCs w:val="32"/>
        </w:rPr>
        <w:t>本规定自发布之日起实施。</w:t>
      </w:r>
    </w:p>
    <w:p w:rsidR="0016167A" w:rsidRDefault="0016167A" w:rsidP="0016167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第四十三条</w:t>
      </w:r>
      <w:r>
        <w:rPr>
          <w:rFonts w:hint="eastAsia"/>
          <w:color w:val="333333"/>
          <w:sz w:val="26"/>
          <w:szCs w:val="26"/>
          <w:shd w:val="clear" w:color="auto" w:fill="FFFFFF"/>
        </w:rPr>
        <w:t xml:space="preserve">　</w:t>
      </w:r>
      <w:r>
        <w:rPr>
          <w:rFonts w:ascii="仿宋" w:eastAsia="仿宋" w:hAnsi="仿宋" w:hint="eastAsia"/>
          <w:color w:val="333333"/>
          <w:sz w:val="32"/>
          <w:szCs w:val="32"/>
        </w:rPr>
        <w:t>《团体标准管理规定（试行）》自本规定发布之日起废止。</w:t>
      </w:r>
    </w:p>
    <w:p w:rsidR="00041F68" w:rsidRDefault="00041F68" w:rsidP="0016167A">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p>
    <w:p w:rsidR="00041F68" w:rsidRDefault="00041F68" w:rsidP="00041F68">
      <w:pPr>
        <w:rPr>
          <w:rFonts w:ascii="仿宋_GB2312" w:eastAsia="仿宋_GB2312" w:hint="eastAsia"/>
          <w:sz w:val="32"/>
          <w:szCs w:val="32"/>
        </w:rPr>
      </w:pPr>
      <w:r>
        <w:rPr>
          <w:rFonts w:ascii="仿宋_GB2312" w:eastAsia="仿宋_GB2312" w:hint="eastAsia"/>
          <w:sz w:val="32"/>
          <w:szCs w:val="32"/>
        </w:rPr>
        <w:t>附件：团体标准的封面格式</w:t>
      </w:r>
    </w:p>
    <w:p w:rsidR="00061CAF" w:rsidRDefault="00061CAF" w:rsidP="00041F68">
      <w:pPr>
        <w:rPr>
          <w:rFonts w:ascii="仿宋_GB2312" w:eastAsia="仿宋_GB2312" w:hint="eastAsia"/>
          <w:sz w:val="32"/>
          <w:szCs w:val="32"/>
        </w:rPr>
      </w:pPr>
    </w:p>
    <w:p w:rsidR="00061CAF" w:rsidRDefault="00061CAF" w:rsidP="00041F68">
      <w:pPr>
        <w:rPr>
          <w:rFonts w:ascii="仿宋_GB2312" w:eastAsia="仿宋_GB2312" w:hint="eastAsia"/>
          <w:sz w:val="32"/>
          <w:szCs w:val="32"/>
        </w:rPr>
      </w:pPr>
    </w:p>
    <w:p w:rsidR="00061CAF" w:rsidRDefault="00061CAF" w:rsidP="00041F68">
      <w:pPr>
        <w:rPr>
          <w:rFonts w:ascii="仿宋_GB2312" w:eastAsia="仿宋_GB2312" w:hint="eastAsia"/>
          <w:sz w:val="32"/>
          <w:szCs w:val="32"/>
        </w:rPr>
      </w:pPr>
    </w:p>
    <w:p w:rsidR="00061CAF" w:rsidRDefault="00061CAF" w:rsidP="00041F68">
      <w:pPr>
        <w:rPr>
          <w:rFonts w:ascii="仿宋_GB2312" w:eastAsia="仿宋_GB2312" w:hint="eastAsia"/>
          <w:sz w:val="32"/>
          <w:szCs w:val="32"/>
        </w:rPr>
      </w:pPr>
    </w:p>
    <w:p w:rsidR="00061CAF" w:rsidRDefault="00061CAF" w:rsidP="00041F68">
      <w:pPr>
        <w:rPr>
          <w:rFonts w:ascii="仿宋_GB2312" w:eastAsia="仿宋_GB2312" w:hint="eastAsia"/>
          <w:sz w:val="32"/>
          <w:szCs w:val="32"/>
        </w:rPr>
      </w:pPr>
    </w:p>
    <w:p w:rsidR="00061CAF" w:rsidRDefault="00061CAF" w:rsidP="00041F68">
      <w:pPr>
        <w:rPr>
          <w:rFonts w:ascii="仿宋_GB2312" w:eastAsia="仿宋_GB2312" w:hint="eastAsia"/>
          <w:sz w:val="32"/>
          <w:szCs w:val="32"/>
        </w:rPr>
      </w:pPr>
    </w:p>
    <w:p w:rsidR="00061CAF" w:rsidRDefault="00061CAF" w:rsidP="00041F68">
      <w:pPr>
        <w:rPr>
          <w:rFonts w:ascii="仿宋_GB2312" w:eastAsia="仿宋_GB2312" w:hint="eastAsia"/>
          <w:sz w:val="32"/>
          <w:szCs w:val="32"/>
        </w:rPr>
      </w:pPr>
    </w:p>
    <w:p w:rsidR="00061CAF" w:rsidRDefault="00061CAF" w:rsidP="00041F68">
      <w:pPr>
        <w:rPr>
          <w:rFonts w:ascii="仿宋_GB2312" w:eastAsia="仿宋_GB2312" w:hint="eastAsia"/>
          <w:sz w:val="32"/>
          <w:szCs w:val="32"/>
        </w:rPr>
      </w:pPr>
    </w:p>
    <w:p w:rsidR="00061CAF" w:rsidRDefault="00061CAF" w:rsidP="00041F68">
      <w:pPr>
        <w:rPr>
          <w:rFonts w:ascii="仿宋_GB2312" w:eastAsia="仿宋_GB2312" w:hint="eastAsia"/>
          <w:sz w:val="32"/>
          <w:szCs w:val="32"/>
        </w:rPr>
      </w:pPr>
    </w:p>
    <w:p w:rsidR="00061CAF" w:rsidRDefault="00061CAF" w:rsidP="00041F68">
      <w:pPr>
        <w:rPr>
          <w:rFonts w:ascii="仿宋_GB2312" w:eastAsia="仿宋_GB2312" w:hint="eastAsia"/>
          <w:sz w:val="32"/>
          <w:szCs w:val="32"/>
        </w:rPr>
      </w:pPr>
    </w:p>
    <w:p w:rsidR="00061CAF" w:rsidRDefault="00061CAF" w:rsidP="00041F68">
      <w:pPr>
        <w:rPr>
          <w:rFonts w:ascii="仿宋_GB2312" w:eastAsia="仿宋_GB2312" w:hint="eastAsia"/>
          <w:sz w:val="32"/>
          <w:szCs w:val="32"/>
        </w:rPr>
      </w:pPr>
    </w:p>
    <w:p w:rsidR="00061CAF" w:rsidRDefault="00061CAF" w:rsidP="00041F68">
      <w:pPr>
        <w:rPr>
          <w:rFonts w:ascii="仿宋_GB2312" w:eastAsia="仿宋_GB2312" w:hint="eastAsia"/>
          <w:sz w:val="32"/>
          <w:szCs w:val="32"/>
        </w:rPr>
      </w:pPr>
    </w:p>
    <w:p w:rsidR="00061CAF" w:rsidRDefault="00061CAF" w:rsidP="00041F68">
      <w:pPr>
        <w:rPr>
          <w:rFonts w:ascii="仿宋_GB2312" w:eastAsia="仿宋_GB2312" w:hint="eastAsia"/>
          <w:sz w:val="32"/>
          <w:szCs w:val="32"/>
        </w:rPr>
      </w:pPr>
    </w:p>
    <w:p w:rsidR="00061CAF" w:rsidRDefault="00061CAF" w:rsidP="00041F68">
      <w:pPr>
        <w:rPr>
          <w:rFonts w:ascii="仿宋_GB2312" w:eastAsia="仿宋_GB2312" w:hint="eastAsia"/>
          <w:sz w:val="32"/>
          <w:szCs w:val="32"/>
        </w:rPr>
      </w:pPr>
    </w:p>
    <w:p w:rsidR="00061CAF" w:rsidRPr="00041F68" w:rsidRDefault="00061CAF" w:rsidP="00041F68">
      <w:pPr>
        <w:rPr>
          <w:rFonts w:hint="eastAsia"/>
        </w:rPr>
      </w:pPr>
      <w:bookmarkStart w:id="0" w:name="_GoBack"/>
      <w:bookmarkEnd w:id="0"/>
    </w:p>
    <w:p w:rsidR="00041F68" w:rsidRDefault="00041F68" w:rsidP="00041F68">
      <w:pPr>
        <w:outlineLvl w:val="0"/>
        <w:rPr>
          <w:rFonts w:ascii="方正黑体简体" w:hAnsi="宋体"/>
          <w:sz w:val="32"/>
          <w:szCs w:val="32"/>
        </w:rPr>
      </w:pPr>
      <w:r>
        <w:rPr>
          <w:rFonts w:ascii="方正黑体简体" w:hAnsi="方正黑体简体"/>
          <w:sz w:val="32"/>
          <w:szCs w:val="32"/>
        </w:rPr>
        <w:lastRenderedPageBreak/>
        <w:t>附件</w:t>
      </w:r>
    </w:p>
    <w:p w:rsidR="00041F68" w:rsidRDefault="00041F68" w:rsidP="00041F68">
      <w:pPr>
        <w:spacing w:beforeLines="100" w:before="312"/>
        <w:outlineLvl w:val="0"/>
        <w:rPr>
          <w:rFonts w:ascii="宋体" w:hAnsi="宋体"/>
          <w:szCs w:val="21"/>
        </w:rPr>
      </w:pPr>
      <w:r>
        <w:rPr>
          <w:rFonts w:ascii="宋体" w:hAnsi="宋体" w:hint="eastAsia"/>
        </w:rPr>
        <w:t>ICS号</w:t>
      </w:r>
    </w:p>
    <w:p w:rsidR="00041F68" w:rsidRDefault="00041F68" w:rsidP="00041F68">
      <w:pPr>
        <w:rPr>
          <w:rFonts w:ascii="宋体" w:hAnsi="宋体" w:hint="eastAsia"/>
        </w:rPr>
      </w:pPr>
      <w:r>
        <w:rPr>
          <w:rFonts w:ascii="宋体" w:hAnsi="宋体" w:hint="eastAsia"/>
        </w:rPr>
        <w:t>中国标准文献分类号</w:t>
      </w:r>
    </w:p>
    <w:p w:rsidR="00041F68" w:rsidRDefault="00041F68" w:rsidP="00041F68">
      <w:pPr>
        <w:rPr>
          <w:rFonts w:ascii="宋体" w:hAnsi="宋体" w:hint="eastAsia"/>
        </w:rPr>
      </w:pPr>
      <w:r>
        <w:rPr>
          <w:rFonts w:ascii="宋体" w:hAnsi="宋体" w:hint="eastAsia"/>
        </w:rPr>
        <w:t xml:space="preserve"> </w:t>
      </w:r>
    </w:p>
    <w:p w:rsidR="00041F68" w:rsidRDefault="00041F68" w:rsidP="00041F68">
      <w:pPr>
        <w:jc w:val="center"/>
        <w:rPr>
          <w:rFonts w:ascii="黑体" w:eastAsia="黑体" w:hAnsi="黑体" w:hint="eastAsia"/>
          <w:sz w:val="84"/>
          <w:szCs w:val="84"/>
        </w:rPr>
      </w:pPr>
      <w:r>
        <w:rPr>
          <w:rFonts w:ascii="黑体" w:eastAsia="黑体" w:hAnsi="黑体" w:hint="eastAsia"/>
          <w:sz w:val="84"/>
          <w:szCs w:val="84"/>
        </w:rPr>
        <w:t>团   体   标   准</w:t>
      </w:r>
    </w:p>
    <w:p w:rsidR="00041F68" w:rsidRDefault="00041F68" w:rsidP="00041F68">
      <w:pPr>
        <w:jc w:val="right"/>
        <w:rPr>
          <w:rFonts w:ascii="方正仿宋简体" w:eastAsia="宋体" w:hAnsi="黑体" w:hint="eastAsia"/>
          <w:szCs w:val="21"/>
        </w:rPr>
      </w:pPr>
      <w:r>
        <w:rPr>
          <w:rFonts w:ascii="宋体" w:hAnsi="宋体" w:hint="eastAsia"/>
        </w:rPr>
        <w:t>团体标准编号</w:t>
      </w:r>
    </w:p>
    <w:p w:rsidR="00041F68" w:rsidRDefault="00041F68" w:rsidP="00041F68">
      <w:pPr>
        <w:jc w:val="right"/>
        <w:rPr>
          <w:rFonts w:ascii="黑体" w:eastAsia="黑体" w:hAnsi="黑体"/>
          <w:sz w:val="24"/>
        </w:rPr>
      </w:pPr>
      <w:r>
        <w:rPr>
          <w:rFonts w:ascii="宋体" w:hAnsi="宋体" w:hint="eastAsia"/>
        </w:rPr>
        <w:t>代替的团体标准编号</w:t>
      </w:r>
    </w:p>
    <w:p w:rsidR="00041F68" w:rsidRDefault="00041F68" w:rsidP="00041F68">
      <w:pPr>
        <w:rPr>
          <w:rFonts w:ascii="Calibri" w:eastAsia="宋体" w:hAnsi="Calibri" w:cs="Calibri" w:hint="eastAsia"/>
          <w:b/>
          <w:sz w:val="48"/>
          <w:szCs w:val="48"/>
        </w:rPr>
      </w:pPr>
      <w:r>
        <w:rPr>
          <w:noProof/>
        </w:rPr>
        <w:drawing>
          <wp:inline distT="0" distB="0" distL="0" distR="0">
            <wp:extent cx="5732780" cy="24130"/>
            <wp:effectExtent l="0" t="0" r="1270" b="0"/>
            <wp:docPr id="3" name="图片 3" descr="C:\Users\ADMINI~1\AppData\Local\Temp\ksohtml96216\wp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1\AppData\Local\Temp\ksohtml96216\wps4.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2780" cy="24130"/>
                    </a:xfrm>
                    <a:prstGeom prst="rect">
                      <a:avLst/>
                    </a:prstGeom>
                    <a:noFill/>
                    <a:ln>
                      <a:noFill/>
                    </a:ln>
                  </pic:spPr>
                </pic:pic>
              </a:graphicData>
            </a:graphic>
          </wp:inline>
        </w:drawing>
      </w:r>
      <w:r>
        <w:rPr>
          <w:rFonts w:ascii="Calibri" w:hAnsi="Calibri" w:cs="Calibri"/>
          <w:b/>
          <w:sz w:val="48"/>
          <w:szCs w:val="48"/>
        </w:rPr>
        <w:t xml:space="preserve"> </w:t>
      </w:r>
    </w:p>
    <w:p w:rsidR="00041F68" w:rsidRDefault="00041F68" w:rsidP="00041F68">
      <w:pPr>
        <w:rPr>
          <w:rFonts w:ascii="Calibri" w:hAnsi="Calibri" w:cs="Calibri"/>
          <w:b/>
          <w:sz w:val="48"/>
          <w:szCs w:val="48"/>
        </w:rPr>
      </w:pPr>
      <w:r>
        <w:rPr>
          <w:rFonts w:ascii="Calibri" w:hAnsi="Calibri" w:cs="Calibri"/>
          <w:b/>
          <w:sz w:val="48"/>
          <w:szCs w:val="48"/>
        </w:rPr>
        <w:t xml:space="preserve"> </w:t>
      </w:r>
    </w:p>
    <w:p w:rsidR="00041F68" w:rsidRDefault="00041F68" w:rsidP="00041F68">
      <w:pPr>
        <w:rPr>
          <w:rFonts w:ascii="Calibri" w:hAnsi="Calibri" w:cs="Calibri"/>
          <w:b/>
          <w:sz w:val="48"/>
          <w:szCs w:val="48"/>
        </w:rPr>
      </w:pPr>
      <w:r>
        <w:rPr>
          <w:rFonts w:ascii="Calibri" w:hAnsi="Calibri" w:cs="Calibri"/>
          <w:b/>
          <w:sz w:val="48"/>
          <w:szCs w:val="48"/>
        </w:rPr>
        <w:t xml:space="preserve"> </w:t>
      </w:r>
    </w:p>
    <w:p w:rsidR="00041F68" w:rsidRDefault="00041F68" w:rsidP="00041F68">
      <w:pPr>
        <w:spacing w:line="600" w:lineRule="auto"/>
        <w:jc w:val="center"/>
        <w:rPr>
          <w:rFonts w:ascii="黑体" w:eastAsia="黑体" w:hAnsi="黑体" w:cs="Times New Roman"/>
          <w:sz w:val="48"/>
          <w:szCs w:val="48"/>
        </w:rPr>
      </w:pPr>
      <w:r>
        <w:rPr>
          <w:rFonts w:ascii="黑体" w:eastAsia="黑体" w:hAnsi="黑体" w:hint="eastAsia"/>
          <w:sz w:val="48"/>
          <w:szCs w:val="48"/>
        </w:rPr>
        <w:t>标准名称</w:t>
      </w:r>
    </w:p>
    <w:p w:rsidR="00041F68" w:rsidRDefault="00041F68" w:rsidP="00041F68">
      <w:pPr>
        <w:spacing w:line="600" w:lineRule="auto"/>
        <w:jc w:val="center"/>
        <w:rPr>
          <w:rFonts w:ascii="黑体" w:eastAsia="黑体" w:hAnsi="黑体" w:hint="eastAsia"/>
          <w:sz w:val="36"/>
          <w:szCs w:val="36"/>
        </w:rPr>
      </w:pPr>
      <w:r>
        <w:rPr>
          <w:rFonts w:ascii="黑体" w:eastAsia="黑体" w:hAnsi="黑体" w:hint="eastAsia"/>
          <w:sz w:val="36"/>
          <w:szCs w:val="36"/>
        </w:rPr>
        <w:t>标准英文译名</w:t>
      </w:r>
    </w:p>
    <w:p w:rsidR="00041F68" w:rsidRDefault="00041F68" w:rsidP="00041F68">
      <w:pPr>
        <w:spacing w:line="480" w:lineRule="auto"/>
        <w:rPr>
          <w:rFonts w:ascii="Calibri" w:eastAsia="宋体" w:hAnsi="Calibri" w:cs="Calibri" w:hint="eastAsia"/>
          <w:sz w:val="30"/>
          <w:szCs w:val="30"/>
        </w:rPr>
      </w:pPr>
      <w:r>
        <w:rPr>
          <w:rFonts w:ascii="Calibri" w:hAnsi="Calibri" w:cs="Calibri"/>
          <w:sz w:val="30"/>
          <w:szCs w:val="30"/>
        </w:rPr>
        <w:t xml:space="preserve"> </w:t>
      </w:r>
    </w:p>
    <w:p w:rsidR="00041F68" w:rsidRDefault="00041F68" w:rsidP="00041F68">
      <w:pPr>
        <w:spacing w:line="480" w:lineRule="auto"/>
        <w:rPr>
          <w:rFonts w:ascii="Calibri" w:hAnsi="Calibri" w:cs="Calibri"/>
          <w:sz w:val="30"/>
          <w:szCs w:val="30"/>
        </w:rPr>
      </w:pPr>
      <w:r>
        <w:rPr>
          <w:rFonts w:ascii="Calibri" w:hAnsi="Calibri" w:cs="Calibri"/>
          <w:sz w:val="30"/>
          <w:szCs w:val="30"/>
        </w:rPr>
        <w:t xml:space="preserve"> </w:t>
      </w:r>
    </w:p>
    <w:p w:rsidR="00041F68" w:rsidRDefault="00041F68" w:rsidP="00041F68">
      <w:pPr>
        <w:spacing w:line="480" w:lineRule="auto"/>
        <w:rPr>
          <w:rFonts w:ascii="Calibri" w:hAnsi="Calibri" w:cs="Calibri"/>
          <w:sz w:val="30"/>
          <w:szCs w:val="30"/>
        </w:rPr>
      </w:pPr>
      <w:r>
        <w:rPr>
          <w:rFonts w:ascii="Calibri" w:hAnsi="Calibri" w:cs="Calibri"/>
          <w:sz w:val="30"/>
          <w:szCs w:val="30"/>
        </w:rPr>
        <w:t xml:space="preserve"> </w:t>
      </w:r>
    </w:p>
    <w:p w:rsidR="00041F68" w:rsidRDefault="00041F68" w:rsidP="00041F68">
      <w:pPr>
        <w:spacing w:line="480" w:lineRule="auto"/>
        <w:rPr>
          <w:rFonts w:ascii="Calibri" w:hAnsi="Calibri" w:cs="Calibri"/>
          <w:sz w:val="30"/>
          <w:szCs w:val="30"/>
        </w:rPr>
      </w:pPr>
      <w:r>
        <w:rPr>
          <w:rFonts w:ascii="Calibri" w:hAnsi="Calibri" w:cs="Calibri"/>
          <w:sz w:val="30"/>
          <w:szCs w:val="30"/>
        </w:rPr>
        <w:t xml:space="preserve"> </w:t>
      </w:r>
    </w:p>
    <w:p w:rsidR="00041F68" w:rsidRDefault="00041F68" w:rsidP="00041F68">
      <w:pPr>
        <w:spacing w:line="600" w:lineRule="auto"/>
        <w:rPr>
          <w:rFonts w:ascii="方正粗圆简体" w:hAnsi="方正粗宋简体" w:cs="Times New Roman"/>
          <w:sz w:val="30"/>
          <w:szCs w:val="30"/>
          <w:u w:val="single"/>
        </w:rPr>
      </w:pPr>
      <w:r>
        <w:rPr>
          <w:sz w:val="30"/>
          <w:szCs w:val="30"/>
          <w:u w:val="single"/>
        </w:rPr>
        <w:t>xxxx-xx-xx</w:t>
      </w:r>
      <w:r>
        <w:rPr>
          <w:rFonts w:ascii="黑体" w:eastAsia="黑体" w:hAnsi="黑体" w:hint="eastAsia"/>
          <w:sz w:val="30"/>
          <w:szCs w:val="30"/>
          <w:u w:val="single"/>
        </w:rPr>
        <w:t>发布</w:t>
      </w:r>
      <w:r>
        <w:rPr>
          <w:sz w:val="30"/>
          <w:szCs w:val="30"/>
          <w:u w:val="single"/>
        </w:rPr>
        <w:t xml:space="preserve">                              xxxx-xx-xx</w:t>
      </w:r>
      <w:r>
        <w:rPr>
          <w:rFonts w:ascii="黑体" w:eastAsia="黑体" w:hAnsi="黑体" w:hint="eastAsia"/>
          <w:sz w:val="30"/>
          <w:szCs w:val="30"/>
          <w:u w:val="single"/>
        </w:rPr>
        <w:t>实施</w:t>
      </w:r>
    </w:p>
    <w:p w:rsidR="00041F68" w:rsidRDefault="00041F68" w:rsidP="00041F68">
      <w:pPr>
        <w:spacing w:line="594" w:lineRule="exact"/>
        <w:ind w:firstLineChars="200" w:firstLine="600"/>
        <w:jc w:val="center"/>
        <w:rPr>
          <w:rFonts w:ascii="方正仿宋简体" w:hAnsi="方正仿宋简体"/>
          <w:sz w:val="32"/>
          <w:szCs w:val="32"/>
        </w:rPr>
      </w:pPr>
      <w:r>
        <w:rPr>
          <w:rFonts w:ascii="宋体" w:hAnsi="宋体" w:hint="eastAsia"/>
          <w:sz w:val="30"/>
          <w:szCs w:val="30"/>
        </w:rPr>
        <w:t xml:space="preserve">社会团体全称 </w:t>
      </w:r>
      <w:r>
        <w:rPr>
          <w:rFonts w:ascii="黑体" w:eastAsia="黑体" w:hAnsi="黑体" w:hint="eastAsia"/>
          <w:sz w:val="30"/>
          <w:szCs w:val="30"/>
        </w:rPr>
        <w:t>发布</w:t>
      </w:r>
    </w:p>
    <w:p w:rsidR="00891FFC" w:rsidRPr="000E0EC4" w:rsidRDefault="00891FFC" w:rsidP="000E0EC4"/>
    <w:sectPr w:rsidR="00891FFC" w:rsidRPr="000E0EC4">
      <w:headerReference w:type="default" r:id="rId11"/>
      <w:footerReference w:type="default" r:id="rId12"/>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0E1E" w:rsidRDefault="00B20E1E">
      <w:r>
        <w:separator/>
      </w:r>
    </w:p>
  </w:endnote>
  <w:endnote w:type="continuationSeparator" w:id="0">
    <w:p w:rsidR="00B20E1E" w:rsidRDefault="00B20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黑体简体">
    <w:altName w:val="Times New Roman"/>
    <w:charset w:val="00"/>
    <w:family w:val="auto"/>
    <w:pitch w:val="default"/>
  </w:font>
  <w:font w:name="方正仿宋简体">
    <w:altName w:val="Times New Roman"/>
    <w:charset w:val="00"/>
    <w:family w:val="auto"/>
    <w:pitch w:val="default"/>
  </w:font>
  <w:font w:name="方正粗圆简体">
    <w:altName w:val="Times New Roman"/>
    <w:charset w:val="00"/>
    <w:family w:val="auto"/>
    <w:pitch w:val="default"/>
  </w:font>
  <w:font w:name="方正粗宋简体">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14:anchorId="138E8BC5" wp14:editId="5E94CCA5">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061CAF">
                            <w:rPr>
                              <w:rFonts w:ascii="宋体" w:eastAsia="宋体" w:hAnsi="宋体" w:cs="宋体"/>
                              <w:noProof/>
                              <w:sz w:val="28"/>
                              <w:szCs w:val="28"/>
                            </w:rPr>
                            <w:t>- 12 -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061CAF">
                      <w:rPr>
                        <w:rFonts w:ascii="宋体" w:eastAsia="宋体" w:hAnsi="宋体" w:cs="宋体"/>
                        <w:noProof/>
                        <w:sz w:val="28"/>
                        <w:szCs w:val="28"/>
                      </w:rPr>
                      <w:t>- 12 -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14:anchorId="0D7BCC1B" wp14:editId="6151EC7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2F2B45">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国家市场监督管理</w:t>
    </w:r>
    <w:r w:rsidR="00D7266E">
      <w:rPr>
        <w:rFonts w:ascii="宋体" w:eastAsia="宋体" w:hAnsi="宋体" w:cs="宋体" w:hint="eastAsia"/>
        <w:b/>
        <w:bCs/>
        <w:color w:val="005192"/>
        <w:sz w:val="28"/>
        <w:szCs w:val="44"/>
      </w:rPr>
      <w:t>总局发布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0E1E" w:rsidRDefault="00B20E1E">
      <w:r>
        <w:separator/>
      </w:r>
    </w:p>
  </w:footnote>
  <w:footnote w:type="continuationSeparator" w:id="0">
    <w:p w:rsidR="00B20E1E" w:rsidRDefault="00B20E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14:anchorId="6179A5BE" wp14:editId="12D860CA">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1205D50A" wp14:editId="04CAA831">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sidR="00446A16">
      <w:rPr>
        <w:rFonts w:ascii="宋体" w:eastAsia="宋体" w:hAnsi="宋体" w:cs="宋体" w:hint="eastAsia"/>
        <w:b/>
        <w:bCs/>
        <w:color w:val="005192"/>
        <w:sz w:val="32"/>
        <w:szCs w:val="32"/>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1F68"/>
    <w:rsid w:val="00061CAF"/>
    <w:rsid w:val="00090A43"/>
    <w:rsid w:val="000E0EC4"/>
    <w:rsid w:val="000F7C3B"/>
    <w:rsid w:val="0016167A"/>
    <w:rsid w:val="00172A27"/>
    <w:rsid w:val="00190F0F"/>
    <w:rsid w:val="00207744"/>
    <w:rsid w:val="002F2B45"/>
    <w:rsid w:val="00391DEC"/>
    <w:rsid w:val="003D0EA2"/>
    <w:rsid w:val="00414E80"/>
    <w:rsid w:val="00446A16"/>
    <w:rsid w:val="005C4BB6"/>
    <w:rsid w:val="006120F8"/>
    <w:rsid w:val="00637CAC"/>
    <w:rsid w:val="00750507"/>
    <w:rsid w:val="00840136"/>
    <w:rsid w:val="00891FFC"/>
    <w:rsid w:val="00915729"/>
    <w:rsid w:val="00960532"/>
    <w:rsid w:val="009D125D"/>
    <w:rsid w:val="00AC5533"/>
    <w:rsid w:val="00B20E1E"/>
    <w:rsid w:val="00B7088B"/>
    <w:rsid w:val="00B900B7"/>
    <w:rsid w:val="00BA7A05"/>
    <w:rsid w:val="00C26E20"/>
    <w:rsid w:val="00D22E82"/>
    <w:rsid w:val="00D7266E"/>
    <w:rsid w:val="00E01234"/>
    <w:rsid w:val="00F1250C"/>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5C4BB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character" w:customStyle="1" w:styleId="1Char">
    <w:name w:val="标题 1 Char"/>
    <w:basedOn w:val="a0"/>
    <w:link w:val="1"/>
    <w:uiPriority w:val="9"/>
    <w:rsid w:val="005C4BB6"/>
    <w:rPr>
      <w:rFonts w:ascii="宋体" w:hAnsi="宋体" w:cs="宋体"/>
      <w:b/>
      <w:bCs/>
      <w:kern w:val="36"/>
      <w:sz w:val="48"/>
      <w:szCs w:val="48"/>
    </w:rPr>
  </w:style>
  <w:style w:type="paragraph" w:customStyle="1" w:styleId="p">
    <w:name w:val="p"/>
    <w:basedOn w:val="a"/>
    <w:rsid w:val="005C4BB6"/>
    <w:pPr>
      <w:widowControl/>
      <w:spacing w:before="100" w:beforeAutospacing="1" w:after="100" w:afterAutospacing="1"/>
      <w:jc w:val="left"/>
    </w:pPr>
    <w:rPr>
      <w:rFonts w:ascii="宋体" w:eastAsia="宋体" w:hAnsi="宋体" w:cs="宋体"/>
      <w:kern w:val="0"/>
      <w:sz w:val="24"/>
    </w:rPr>
  </w:style>
  <w:style w:type="paragraph" w:customStyle="1" w:styleId="gztitle">
    <w:name w:val="gztitle"/>
    <w:basedOn w:val="a"/>
    <w:rsid w:val="00446A16"/>
    <w:pPr>
      <w:widowControl/>
      <w:spacing w:before="100" w:beforeAutospacing="1" w:after="100" w:afterAutospacing="1"/>
      <w:jc w:val="left"/>
    </w:pPr>
    <w:rPr>
      <w:rFonts w:ascii="宋体" w:eastAsia="宋体" w:hAnsi="宋体" w:cs="宋体"/>
      <w:kern w:val="0"/>
      <w:sz w:val="24"/>
    </w:rPr>
  </w:style>
  <w:style w:type="paragraph" w:customStyle="1" w:styleId="gztz">
    <w:name w:val="gztz"/>
    <w:basedOn w:val="a"/>
    <w:rsid w:val="0016167A"/>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5C4BB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character" w:customStyle="1" w:styleId="1Char">
    <w:name w:val="标题 1 Char"/>
    <w:basedOn w:val="a0"/>
    <w:link w:val="1"/>
    <w:uiPriority w:val="9"/>
    <w:rsid w:val="005C4BB6"/>
    <w:rPr>
      <w:rFonts w:ascii="宋体" w:hAnsi="宋体" w:cs="宋体"/>
      <w:b/>
      <w:bCs/>
      <w:kern w:val="36"/>
      <w:sz w:val="48"/>
      <w:szCs w:val="48"/>
    </w:rPr>
  </w:style>
  <w:style w:type="paragraph" w:customStyle="1" w:styleId="p">
    <w:name w:val="p"/>
    <w:basedOn w:val="a"/>
    <w:rsid w:val="005C4BB6"/>
    <w:pPr>
      <w:widowControl/>
      <w:spacing w:before="100" w:beforeAutospacing="1" w:after="100" w:afterAutospacing="1"/>
      <w:jc w:val="left"/>
    </w:pPr>
    <w:rPr>
      <w:rFonts w:ascii="宋体" w:eastAsia="宋体" w:hAnsi="宋体" w:cs="宋体"/>
      <w:kern w:val="0"/>
      <w:sz w:val="24"/>
    </w:rPr>
  </w:style>
  <w:style w:type="paragraph" w:customStyle="1" w:styleId="gztitle">
    <w:name w:val="gztitle"/>
    <w:basedOn w:val="a"/>
    <w:rsid w:val="00446A16"/>
    <w:pPr>
      <w:widowControl/>
      <w:spacing w:before="100" w:beforeAutospacing="1" w:after="100" w:afterAutospacing="1"/>
      <w:jc w:val="left"/>
    </w:pPr>
    <w:rPr>
      <w:rFonts w:ascii="宋体" w:eastAsia="宋体" w:hAnsi="宋体" w:cs="宋体"/>
      <w:kern w:val="0"/>
      <w:sz w:val="24"/>
    </w:rPr>
  </w:style>
  <w:style w:type="paragraph" w:customStyle="1" w:styleId="gztz">
    <w:name w:val="gztz"/>
    <w:basedOn w:val="a"/>
    <w:rsid w:val="0016167A"/>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918451">
      <w:bodyDiv w:val="1"/>
      <w:marLeft w:val="0"/>
      <w:marRight w:val="0"/>
      <w:marTop w:val="0"/>
      <w:marBottom w:val="0"/>
      <w:divBdr>
        <w:top w:val="none" w:sz="0" w:space="0" w:color="auto"/>
        <w:left w:val="none" w:sz="0" w:space="0" w:color="auto"/>
        <w:bottom w:val="none" w:sz="0" w:space="0" w:color="auto"/>
        <w:right w:val="none" w:sz="0" w:space="0" w:color="auto"/>
      </w:divBdr>
    </w:div>
    <w:div w:id="174729354">
      <w:bodyDiv w:val="1"/>
      <w:marLeft w:val="0"/>
      <w:marRight w:val="0"/>
      <w:marTop w:val="0"/>
      <w:marBottom w:val="0"/>
      <w:divBdr>
        <w:top w:val="none" w:sz="0" w:space="0" w:color="auto"/>
        <w:left w:val="none" w:sz="0" w:space="0" w:color="auto"/>
        <w:bottom w:val="none" w:sz="0" w:space="0" w:color="auto"/>
        <w:right w:val="none" w:sz="0" w:space="0" w:color="auto"/>
      </w:divBdr>
    </w:div>
    <w:div w:id="688872862">
      <w:bodyDiv w:val="1"/>
      <w:marLeft w:val="0"/>
      <w:marRight w:val="0"/>
      <w:marTop w:val="0"/>
      <w:marBottom w:val="0"/>
      <w:divBdr>
        <w:top w:val="none" w:sz="0" w:space="0" w:color="auto"/>
        <w:left w:val="none" w:sz="0" w:space="0" w:color="auto"/>
        <w:bottom w:val="none" w:sz="0" w:space="0" w:color="auto"/>
        <w:right w:val="none" w:sz="0" w:space="0" w:color="auto"/>
      </w:divBdr>
    </w:div>
    <w:div w:id="843283358">
      <w:bodyDiv w:val="1"/>
      <w:marLeft w:val="0"/>
      <w:marRight w:val="0"/>
      <w:marTop w:val="0"/>
      <w:marBottom w:val="0"/>
      <w:divBdr>
        <w:top w:val="none" w:sz="0" w:space="0" w:color="auto"/>
        <w:left w:val="none" w:sz="0" w:space="0" w:color="auto"/>
        <w:bottom w:val="none" w:sz="0" w:space="0" w:color="auto"/>
        <w:right w:val="none" w:sz="0" w:space="0" w:color="auto"/>
      </w:divBdr>
    </w:div>
    <w:div w:id="1172379862">
      <w:bodyDiv w:val="1"/>
      <w:marLeft w:val="0"/>
      <w:marRight w:val="0"/>
      <w:marTop w:val="0"/>
      <w:marBottom w:val="0"/>
      <w:divBdr>
        <w:top w:val="none" w:sz="0" w:space="0" w:color="auto"/>
        <w:left w:val="none" w:sz="0" w:space="0" w:color="auto"/>
        <w:bottom w:val="none" w:sz="0" w:space="0" w:color="auto"/>
        <w:right w:val="none" w:sz="0" w:space="0" w:color="auto"/>
      </w:divBdr>
    </w:div>
    <w:div w:id="1205020806">
      <w:bodyDiv w:val="1"/>
      <w:marLeft w:val="0"/>
      <w:marRight w:val="0"/>
      <w:marTop w:val="0"/>
      <w:marBottom w:val="0"/>
      <w:divBdr>
        <w:top w:val="none" w:sz="0" w:space="0" w:color="auto"/>
        <w:left w:val="none" w:sz="0" w:space="0" w:color="auto"/>
        <w:bottom w:val="none" w:sz="0" w:space="0" w:color="auto"/>
        <w:right w:val="none" w:sz="0" w:space="0" w:color="auto"/>
      </w:divBdr>
    </w:div>
    <w:div w:id="1209608755">
      <w:bodyDiv w:val="1"/>
      <w:marLeft w:val="0"/>
      <w:marRight w:val="0"/>
      <w:marTop w:val="0"/>
      <w:marBottom w:val="0"/>
      <w:divBdr>
        <w:top w:val="none" w:sz="0" w:space="0" w:color="auto"/>
        <w:left w:val="none" w:sz="0" w:space="0" w:color="auto"/>
        <w:bottom w:val="none" w:sz="0" w:space="0" w:color="auto"/>
        <w:right w:val="none" w:sz="0" w:space="0" w:color="auto"/>
      </w:divBdr>
    </w:div>
    <w:div w:id="1262254611">
      <w:bodyDiv w:val="1"/>
      <w:marLeft w:val="0"/>
      <w:marRight w:val="0"/>
      <w:marTop w:val="0"/>
      <w:marBottom w:val="0"/>
      <w:divBdr>
        <w:top w:val="none" w:sz="0" w:space="0" w:color="auto"/>
        <w:left w:val="none" w:sz="0" w:space="0" w:color="auto"/>
        <w:bottom w:val="none" w:sz="0" w:space="0" w:color="auto"/>
        <w:right w:val="none" w:sz="0" w:space="0" w:color="auto"/>
      </w:divBdr>
    </w:div>
    <w:div w:id="1739739800">
      <w:bodyDiv w:val="1"/>
      <w:marLeft w:val="0"/>
      <w:marRight w:val="0"/>
      <w:marTop w:val="0"/>
      <w:marBottom w:val="0"/>
      <w:divBdr>
        <w:top w:val="none" w:sz="0" w:space="0" w:color="auto"/>
        <w:left w:val="none" w:sz="0" w:space="0" w:color="auto"/>
        <w:bottom w:val="none" w:sz="0" w:space="0" w:color="auto"/>
        <w:right w:val="none" w:sz="0" w:space="0" w:color="auto"/>
      </w:divBdr>
    </w:div>
    <w:div w:id="1805005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10.23.21.46:31474/cms_files/filemanager/1647978232/picture/20238/5f032ac9fc5e4b0c9b3de14b24dbc4c3.png"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12</Pages>
  <Words>597</Words>
  <Characters>3407</Characters>
  <Application>Microsoft Office Word</Application>
  <DocSecurity>0</DocSecurity>
  <Lines>28</Lines>
  <Paragraphs>7</Paragraphs>
  <ScaleCrop>false</ScaleCrop>
  <Company>Home</Company>
  <LinksUpToDate>false</LinksUpToDate>
  <CharactersWithSpaces>3997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35</cp:revision>
  <cp:lastPrinted>2021-10-26T03:30:00Z</cp:lastPrinted>
  <dcterms:created xsi:type="dcterms:W3CDTF">2021-09-09T02:41:00Z</dcterms:created>
  <dcterms:modified xsi:type="dcterms:W3CDTF">2023-08-04T07:20:00Z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