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42" w:rsidRDefault="00CA7BED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5</w:t>
      </w:r>
    </w:p>
    <w:p w:rsidR="00AA3242" w:rsidRDefault="00CA7BED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汽车</w:t>
      </w: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CCC</w:t>
      </w: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认证车辆一致性证书格式</w:t>
      </w:r>
    </w:p>
    <w:p w:rsidR="00AA3242" w:rsidRDefault="00AA324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407"/>
        <w:gridCol w:w="1061"/>
        <w:gridCol w:w="217"/>
        <w:gridCol w:w="1276"/>
        <w:gridCol w:w="1342"/>
        <w:gridCol w:w="567"/>
        <w:gridCol w:w="1351"/>
        <w:gridCol w:w="2056"/>
      </w:tblGrid>
      <w:tr w:rsidR="00AA3242">
        <w:trPr>
          <w:trHeight w:val="571"/>
          <w:jc w:val="center"/>
        </w:trPr>
        <w:tc>
          <w:tcPr>
            <w:tcW w:w="1028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3242" w:rsidRDefault="00CA7BE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</w:rPr>
              <w:br w:type="page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强制性产品认证车辆一致性证书</w:t>
            </w:r>
          </w:p>
        </w:tc>
      </w:tr>
      <w:tr w:rsidR="00AA3242">
        <w:trPr>
          <w:trHeight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车辆一致性证书编号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CA7BE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（二维码）</w:t>
            </w: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车辆制造国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车辆生产企业名称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车辆生产企业地址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生产者（制造商）名称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新能源车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车辆识别代号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AA3242">
            <w:pPr>
              <w:rPr>
                <w:rFonts w:ascii="C39HrP24DhTt" w:hAnsi="C39HrP24DhTt" w:cs="宋体"/>
                <w:color w:val="000000"/>
                <w:sz w:val="70"/>
                <w:szCs w:val="7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车辆识别代号打刻位置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法定标牌的位置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车型名称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车辆型号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车辆注册类型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车辆类别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车辆品牌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车辆颜色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发动机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电动机编号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发动机编号在发动机上的打刻位置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车型种类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完整车辆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多阶段制成车辆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不完整车辆（不作进一步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CCC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型式认证，此车辆不可以永久注册。）</w:t>
            </w: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OLE_LINK2"/>
            <w:bookmarkStart w:id="1" w:name="OLE_LINK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基本车辆一致性证书编号</w:t>
            </w:r>
            <w:bookmarkEnd w:id="0"/>
            <w:bookmarkEnd w:id="1"/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基本车辆型号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2" w:name="OLE_LINK5"/>
            <w:bookmarkStart w:id="3" w:name="OLE_LINK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基本车辆类别</w:t>
            </w:r>
            <w:bookmarkEnd w:id="2"/>
            <w:bookmarkEnd w:id="3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二类底盘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整车</w:t>
            </w:r>
          </w:p>
        </w:tc>
      </w:tr>
      <w:tr w:rsidR="00AA3242">
        <w:trPr>
          <w:trHeight w:hRule="exact" w:val="272"/>
          <w:jc w:val="center"/>
        </w:trPr>
        <w:tc>
          <w:tcPr>
            <w:tcW w:w="4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最终（或本）阶段车辆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证书编号（版本号）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签发日期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车轴数量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车轮数量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驱动轴位置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前悬（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后悬（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轮距（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外廓尺寸（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轴距（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货厢内部尺寸（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牵引装置中心与车辆最后端之间的距离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接近角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离去角（°）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整备质量（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额定载质量（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载质量利用系数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车门数量和结构</w:t>
            </w:r>
          </w:p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最大允许总质量（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最大允许总质量对应的轴荷分配（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燃料种类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直接喷射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不适用</w:t>
            </w: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气缸数量和排列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电动机型号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电动机生产厂名称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电动机工作电压（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最大输出功率（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动力电池型号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动力电池额定电压（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动力电池额定容量（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动力电池生产厂名称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离合器（型式）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变速器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转向型式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4" w:name="OLE_LINK4"/>
            <w:bookmarkStart w:id="5" w:name="OLE_LINK3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最高设计车速</w:t>
            </w:r>
            <w:bookmarkEnd w:id="4"/>
            <w:bookmarkEnd w:id="5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轮胎规格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制动装置简要说明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6" w:name="OLE_LINK7"/>
            <w:bookmarkStart w:id="7" w:name="OLE_LINK8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是否带防抱死系统</w:t>
            </w:r>
            <w:bookmarkEnd w:id="6"/>
            <w:bookmarkEnd w:id="7"/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额定载客人数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钢板弹簧片数（片）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车辆制造日期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声级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认证引用的标准号及对应的实施阶段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定置噪声（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对应发动机转速（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r/min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加速行驶车外噪声（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））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排气排放物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认证引用的标准号及对应的实施阶段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CA7BE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试验用液体燃料：柴油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THC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国五）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NOx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HC+NOx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烟度（吸收系数（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）的校正值）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微粒物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/PN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CA7BE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试验用气体燃料：天然气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NOx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NMHC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THC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CH4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242" w:rsidRDefault="00CA7B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微粒物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/PN</w:t>
            </w:r>
          </w:p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242" w:rsidRDefault="00AA324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242" w:rsidRDefault="00CA7BED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排放量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燃料消耗量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认证引用的标准号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排放量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242" w:rsidRDefault="00CA7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燃料消耗量</w:t>
            </w:r>
          </w:p>
        </w:tc>
      </w:tr>
      <w:tr w:rsidR="00AA3242">
        <w:trPr>
          <w:trHeight w:hRule="exact" w:val="27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g/km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L/100km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市郊（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g/km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市郊（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L/100km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g/km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L/100km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3242">
        <w:trPr>
          <w:trHeight w:hRule="exact" w:val="2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242" w:rsidRDefault="00CA7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A3242" w:rsidRDefault="00AA3242">
      <w:pPr>
        <w:rPr>
          <w:rFonts w:ascii="宋体" w:hAnsi="宋体" w:cs="宋体"/>
          <w:color w:val="000000"/>
          <w:kern w:val="0"/>
          <w:sz w:val="24"/>
        </w:rPr>
      </w:pPr>
    </w:p>
    <w:p w:rsidR="00AA3242" w:rsidRDefault="00AA3242">
      <w:pPr>
        <w:rPr>
          <w:rFonts w:ascii="宋体" w:hAnsi="宋体" w:cs="宋体"/>
          <w:color w:val="000000"/>
          <w:kern w:val="0"/>
          <w:sz w:val="24"/>
        </w:rPr>
      </w:pPr>
    </w:p>
    <w:p w:rsidR="00AA3242" w:rsidRDefault="00CA7BE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生产者或生产企业应按实施规则</w:t>
      </w:r>
      <w:r>
        <w:rPr>
          <w:rFonts w:ascii="方正仿宋简体" w:eastAsia="方正仿宋简体" w:hint="eastAsia"/>
          <w:color w:val="000000"/>
          <w:sz w:val="32"/>
          <w:szCs w:val="32"/>
        </w:rPr>
        <w:t>10.3</w:t>
      </w:r>
      <w:r>
        <w:rPr>
          <w:rFonts w:ascii="方正仿宋简体" w:eastAsia="方正仿宋简体" w:hint="eastAsia"/>
          <w:color w:val="000000"/>
          <w:sz w:val="32"/>
          <w:szCs w:val="32"/>
        </w:rPr>
        <w:t>条要求备案并随车附带车辆一致性证书。车辆一致性证书的样式、相关要求及参数内容见本附件。生产者或生产企业还应按照《中华人民共和国大气污染防治法》第四章第三节第</w:t>
      </w:r>
      <w:r>
        <w:rPr>
          <w:rFonts w:ascii="方正仿宋简体" w:eastAsia="方正仿宋简体" w:hint="eastAsia"/>
          <w:color w:val="000000"/>
          <w:sz w:val="32"/>
          <w:szCs w:val="32"/>
        </w:rPr>
        <w:t>55</w:t>
      </w:r>
      <w:r>
        <w:rPr>
          <w:rFonts w:ascii="方正仿宋简体" w:eastAsia="方正仿宋简体" w:hint="eastAsia"/>
          <w:color w:val="000000"/>
          <w:sz w:val="32"/>
          <w:szCs w:val="32"/>
        </w:rPr>
        <w:t>条要求实施环保信息公开，并保证信息真实有效。</w:t>
      </w:r>
    </w:p>
    <w:p w:rsidR="00AA3242" w:rsidRDefault="00CA7BED">
      <w:pPr>
        <w:spacing w:line="58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bookmarkStart w:id="8" w:name="_GoBack"/>
      <w:r>
        <w:rPr>
          <w:rFonts w:ascii="方正仿宋简体" w:eastAsia="方正仿宋简体"/>
          <w:noProof/>
          <w:color w:val="000000"/>
          <w:sz w:val="32"/>
          <w:szCs w:val="32"/>
        </w:rPr>
        <w:drawing>
          <wp:inline distT="0" distB="0" distL="114300" distR="114300">
            <wp:extent cx="5274310" cy="7449185"/>
            <wp:effectExtent l="0" t="0" r="2540" b="18415"/>
            <wp:docPr id="1" name="图片 1" descr="B@5$`@XM409Q`8DP{IU{S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@5$`@XM409Q`8DP{IU{SS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AA3242" w:rsidRDefault="00AA3242">
      <w:pPr>
        <w:rPr>
          <w:color w:val="000000"/>
        </w:rPr>
      </w:pPr>
    </w:p>
    <w:p w:rsidR="00AA3242" w:rsidRDefault="00AA3242">
      <w:pPr>
        <w:rPr>
          <w:rFonts w:ascii="Times New Roman" w:hAnsi="Times New Roman"/>
          <w:color w:val="000000"/>
          <w:sz w:val="32"/>
          <w:szCs w:val="32"/>
        </w:rPr>
      </w:pPr>
    </w:p>
    <w:p w:rsidR="00AA3242" w:rsidRDefault="00AA3242">
      <w:pPr>
        <w:rPr>
          <w:rFonts w:ascii="Times New Roman" w:hAnsi="Times New Roman"/>
          <w:color w:val="000000"/>
          <w:sz w:val="32"/>
          <w:szCs w:val="32"/>
        </w:rPr>
      </w:pPr>
    </w:p>
    <w:sectPr w:rsidR="00AA3242">
      <w:pgSz w:w="11906" w:h="16838"/>
      <w:pgMar w:top="1984" w:right="1474" w:bottom="136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39HrP24DhTt">
    <w:altName w:val="DejaVu Math TeX Gyre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Arial Unicode MS"/>
    <w:charset w:val="00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82"/>
    <w:multiLevelType w:val="multilevel"/>
    <w:tmpl w:val="01821682"/>
    <w:lvl w:ilvl="0">
      <w:start w:val="1"/>
      <w:numFmt w:val="decimal"/>
      <w:lvlText w:val="%1"/>
      <w:lvlJc w:val="center"/>
      <w:pPr>
        <w:tabs>
          <w:tab w:val="left" w:pos="-4"/>
        </w:tabs>
        <w:ind w:left="-4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97"/>
        </w:tabs>
        <w:ind w:left="897" w:hanging="420"/>
      </w:pPr>
    </w:lvl>
    <w:lvl w:ilvl="2">
      <w:start w:val="1"/>
      <w:numFmt w:val="lowerRoman"/>
      <w:lvlText w:val="%3."/>
      <w:lvlJc w:val="right"/>
      <w:pPr>
        <w:tabs>
          <w:tab w:val="left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left" w:pos="1737"/>
        </w:tabs>
        <w:ind w:left="1737" w:hanging="420"/>
      </w:pPr>
    </w:lvl>
    <w:lvl w:ilvl="4">
      <w:start w:val="1"/>
      <w:numFmt w:val="lowerLetter"/>
      <w:lvlText w:val="%5)"/>
      <w:lvlJc w:val="left"/>
      <w:pPr>
        <w:tabs>
          <w:tab w:val="left" w:pos="2157"/>
        </w:tabs>
        <w:ind w:left="2157" w:hanging="420"/>
      </w:pPr>
    </w:lvl>
    <w:lvl w:ilvl="5">
      <w:start w:val="1"/>
      <w:numFmt w:val="lowerRoman"/>
      <w:lvlText w:val="%6."/>
      <w:lvlJc w:val="right"/>
      <w:pPr>
        <w:tabs>
          <w:tab w:val="left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left" w:pos="2997"/>
        </w:tabs>
        <w:ind w:left="2997" w:hanging="420"/>
      </w:pPr>
    </w:lvl>
    <w:lvl w:ilvl="7">
      <w:start w:val="1"/>
      <w:numFmt w:val="lowerLetter"/>
      <w:lvlText w:val="%8)"/>
      <w:lvlJc w:val="left"/>
      <w:pPr>
        <w:tabs>
          <w:tab w:val="left" w:pos="3417"/>
        </w:tabs>
        <w:ind w:left="3417" w:hanging="420"/>
      </w:pPr>
    </w:lvl>
    <w:lvl w:ilvl="8">
      <w:start w:val="1"/>
      <w:numFmt w:val="lowerRoman"/>
      <w:lvlText w:val="%9."/>
      <w:lvlJc w:val="right"/>
      <w:pPr>
        <w:tabs>
          <w:tab w:val="left" w:pos="3837"/>
        </w:tabs>
        <w:ind w:left="3837" w:hanging="420"/>
      </w:pPr>
    </w:lvl>
  </w:abstractNum>
  <w:abstractNum w:abstractNumId="1">
    <w:nsid w:val="3C8E4B42"/>
    <w:multiLevelType w:val="multilevel"/>
    <w:tmpl w:val="3C8E4B42"/>
    <w:lvl w:ilvl="0">
      <w:start w:val="1"/>
      <w:numFmt w:val="decimal"/>
      <w:lvlText w:val="%1"/>
      <w:lvlJc w:val="center"/>
      <w:pPr>
        <w:tabs>
          <w:tab w:val="left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01"/>
        </w:tabs>
        <w:ind w:left="901" w:hanging="420"/>
      </w:pPr>
    </w:lvl>
    <w:lvl w:ilvl="2">
      <w:start w:val="1"/>
      <w:numFmt w:val="lowerRoman"/>
      <w:lvlText w:val="%3."/>
      <w:lvlJc w:val="right"/>
      <w:pPr>
        <w:tabs>
          <w:tab w:val="left" w:pos="1321"/>
        </w:tabs>
        <w:ind w:left="1321" w:hanging="420"/>
      </w:pPr>
    </w:lvl>
    <w:lvl w:ilvl="3">
      <w:start w:val="1"/>
      <w:numFmt w:val="decimal"/>
      <w:lvlText w:val="%4."/>
      <w:lvlJc w:val="left"/>
      <w:pPr>
        <w:tabs>
          <w:tab w:val="left" w:pos="1741"/>
        </w:tabs>
        <w:ind w:left="1741" w:hanging="420"/>
      </w:pPr>
    </w:lvl>
    <w:lvl w:ilvl="4">
      <w:start w:val="1"/>
      <w:numFmt w:val="lowerLetter"/>
      <w:lvlText w:val="%5)"/>
      <w:lvlJc w:val="left"/>
      <w:pPr>
        <w:tabs>
          <w:tab w:val="left" w:pos="2161"/>
        </w:tabs>
        <w:ind w:left="2161" w:hanging="420"/>
      </w:pPr>
    </w:lvl>
    <w:lvl w:ilvl="5">
      <w:start w:val="1"/>
      <w:numFmt w:val="lowerRoman"/>
      <w:lvlText w:val="%6."/>
      <w:lvlJc w:val="right"/>
      <w:pPr>
        <w:tabs>
          <w:tab w:val="left" w:pos="2581"/>
        </w:tabs>
        <w:ind w:left="2581" w:hanging="420"/>
      </w:pPr>
    </w:lvl>
    <w:lvl w:ilvl="6">
      <w:start w:val="1"/>
      <w:numFmt w:val="decimal"/>
      <w:lvlText w:val="%7."/>
      <w:lvlJc w:val="left"/>
      <w:pPr>
        <w:tabs>
          <w:tab w:val="left" w:pos="3001"/>
        </w:tabs>
        <w:ind w:left="3001" w:hanging="420"/>
      </w:pPr>
    </w:lvl>
    <w:lvl w:ilvl="7">
      <w:start w:val="1"/>
      <w:numFmt w:val="lowerLetter"/>
      <w:lvlText w:val="%8)"/>
      <w:lvlJc w:val="left"/>
      <w:pPr>
        <w:tabs>
          <w:tab w:val="left" w:pos="3421"/>
        </w:tabs>
        <w:ind w:left="3421" w:hanging="420"/>
      </w:pPr>
    </w:lvl>
    <w:lvl w:ilvl="8">
      <w:start w:val="1"/>
      <w:numFmt w:val="lowerRoman"/>
      <w:lvlText w:val="%9."/>
      <w:lvlJc w:val="right"/>
      <w:pPr>
        <w:tabs>
          <w:tab w:val="left" w:pos="3841"/>
        </w:tabs>
        <w:ind w:left="38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jg3MmM0NzdiZjEyM2M5NjJlZGY3NjVjOGRlOWEifQ=="/>
  </w:docVars>
  <w:rsids>
    <w:rsidRoot w:val="00AA3242"/>
    <w:rsid w:val="DD6399A2"/>
    <w:rsid w:val="EFFFD076"/>
    <w:rsid w:val="FEEF52A7"/>
    <w:rsid w:val="00AA3242"/>
    <w:rsid w:val="00CA7BED"/>
    <w:rsid w:val="2834089F"/>
    <w:rsid w:val="39643A18"/>
    <w:rsid w:val="4AC24D5B"/>
    <w:rsid w:val="65D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A7BED"/>
    <w:rPr>
      <w:sz w:val="18"/>
      <w:szCs w:val="18"/>
    </w:rPr>
  </w:style>
  <w:style w:type="character" w:customStyle="1" w:styleId="Char">
    <w:name w:val="批注框文本 Char"/>
    <w:basedOn w:val="a0"/>
    <w:link w:val="a3"/>
    <w:rsid w:val="00CA7BE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A7BED"/>
    <w:rPr>
      <w:sz w:val="18"/>
      <w:szCs w:val="18"/>
    </w:rPr>
  </w:style>
  <w:style w:type="character" w:customStyle="1" w:styleId="Char">
    <w:name w:val="批注框文本 Char"/>
    <w:basedOn w:val="a0"/>
    <w:link w:val="a3"/>
    <w:rsid w:val="00CA7BE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Company>Home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</cp:revision>
  <dcterms:created xsi:type="dcterms:W3CDTF">2023-07-11T14:41:00Z</dcterms:created>
  <dcterms:modified xsi:type="dcterms:W3CDTF">2023-08-22T02:49:00Z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A4EDEF3E17AA405EAD3064D2BB4E1B39_13</vt:lpwstr>
  </property>
</Properties>
</file>