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00" w:beforeAutospacing="1" w:after="100" w:afterAutospacing="1" w:line="480" w:lineRule="auto"/>
        <w:ind w:left="0" w:leftChars="0" w:right="0" w:rightChars="0" w:firstLine="0" w:firstLineChars="0"/>
        <w:jc w:val="center"/>
        <w:rPr>
          <w:rFonts w:hint="eastAsia" w:ascii="宋体" w:hAnsi="宋体" w:eastAsia="宋体" w:cs="宋体"/>
          <w:b/>
          <w:bCs/>
          <w:color w:val="333333"/>
          <w:kern w:val="0"/>
          <w:sz w:val="44"/>
          <w:szCs w:val="44"/>
        </w:rPr>
      </w:pPr>
    </w:p>
    <w:p>
      <w:pPr>
        <w:widowControl/>
        <w:shd w:val="clear" w:color="auto" w:fill="FFFFFF"/>
        <w:spacing w:before="100" w:beforeAutospacing="1" w:after="100" w:afterAutospacing="1" w:line="480" w:lineRule="auto"/>
        <w:ind w:left="0" w:leftChars="0" w:right="0" w:rightChars="0" w:firstLine="0" w:firstLineChars="0"/>
        <w:jc w:val="center"/>
        <w:rPr>
          <w:rFonts w:hint="eastAsia" w:ascii="宋体" w:hAnsi="宋体" w:eastAsia="宋体" w:cs="宋体"/>
          <w:b/>
          <w:bCs/>
          <w:color w:val="333333"/>
          <w:kern w:val="0"/>
          <w:sz w:val="44"/>
          <w:szCs w:val="44"/>
        </w:rPr>
      </w:pPr>
      <w:bookmarkStart w:id="0" w:name="_GoBack"/>
      <w:bookmarkEnd w:id="0"/>
      <w:r>
        <w:rPr>
          <w:rFonts w:hint="eastAsia" w:ascii="宋体" w:hAnsi="宋体" w:eastAsia="宋体" w:cs="宋体"/>
          <w:b/>
          <w:bCs/>
          <w:color w:val="333333"/>
          <w:kern w:val="0"/>
          <w:sz w:val="44"/>
          <w:szCs w:val="44"/>
        </w:rPr>
        <w:t>企业名称登记管理规定实施办法</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560" w:firstLineChars="200"/>
        <w:jc w:val="both"/>
        <w:textAlignment w:val="auto"/>
        <w:rPr>
          <w:rFonts w:hint="default" w:ascii="Times New Roman" w:hAnsi="Times New Roman" w:eastAsia="仿宋" w:cs="Times New Roman"/>
          <w:color w:val="333333"/>
          <w:kern w:val="0"/>
          <w:sz w:val="28"/>
          <w:szCs w:val="28"/>
        </w:rPr>
      </w:pPr>
      <w:r>
        <w:rPr>
          <w:rFonts w:hint="default" w:ascii="Times New Roman" w:hAnsi="Times New Roman" w:eastAsia="仿宋" w:cs="Times New Roman"/>
          <w:color w:val="333333"/>
          <w:kern w:val="0"/>
          <w:sz w:val="28"/>
          <w:szCs w:val="28"/>
        </w:rPr>
        <w:t>（2023年</w:t>
      </w:r>
      <w:r>
        <w:rPr>
          <w:rFonts w:hint="default" w:ascii="Times New Roman" w:hAnsi="Times New Roman" w:eastAsia="仿宋" w:cs="Times New Roman"/>
          <w:color w:val="333333"/>
          <w:kern w:val="0"/>
          <w:sz w:val="28"/>
          <w:szCs w:val="28"/>
          <w:lang w:val="en-US" w:eastAsia="zh-CN"/>
        </w:rPr>
        <w:t>8</w:t>
      </w:r>
      <w:r>
        <w:rPr>
          <w:rFonts w:hint="default" w:ascii="Times New Roman" w:hAnsi="Times New Roman" w:eastAsia="仿宋" w:cs="Times New Roman"/>
          <w:color w:val="333333"/>
          <w:kern w:val="0"/>
          <w:sz w:val="28"/>
          <w:szCs w:val="28"/>
        </w:rPr>
        <w:t>月2</w:t>
      </w:r>
      <w:r>
        <w:rPr>
          <w:rFonts w:hint="default" w:ascii="Times New Roman" w:hAnsi="Times New Roman" w:eastAsia="仿宋" w:cs="Times New Roman"/>
          <w:color w:val="333333"/>
          <w:kern w:val="0"/>
          <w:sz w:val="28"/>
          <w:szCs w:val="28"/>
          <w:lang w:val="en-US" w:eastAsia="zh-CN"/>
        </w:rPr>
        <w:t>9</w:t>
      </w:r>
      <w:r>
        <w:rPr>
          <w:rFonts w:hint="default" w:ascii="Times New Roman" w:hAnsi="Times New Roman" w:eastAsia="仿宋" w:cs="Times New Roman"/>
          <w:color w:val="333333"/>
          <w:kern w:val="0"/>
          <w:sz w:val="28"/>
          <w:szCs w:val="28"/>
        </w:rPr>
        <w:t>日国家市场监督管理总局令第</w:t>
      </w:r>
      <w:r>
        <w:rPr>
          <w:rFonts w:hint="default" w:ascii="Times New Roman" w:hAnsi="Times New Roman" w:eastAsia="仿宋" w:cs="Times New Roman"/>
          <w:color w:val="333333"/>
          <w:kern w:val="0"/>
          <w:sz w:val="28"/>
          <w:szCs w:val="28"/>
          <w:lang w:val="en-US" w:eastAsia="zh-CN"/>
        </w:rPr>
        <w:t>82</w:t>
      </w:r>
      <w:r>
        <w:rPr>
          <w:rFonts w:hint="default" w:ascii="Times New Roman" w:hAnsi="Times New Roman" w:eastAsia="仿宋" w:cs="Times New Roman"/>
          <w:color w:val="333333"/>
          <w:kern w:val="0"/>
          <w:sz w:val="28"/>
          <w:szCs w:val="28"/>
        </w:rPr>
        <w:t>号公布 自2023年</w:t>
      </w:r>
      <w:r>
        <w:rPr>
          <w:rFonts w:hint="default" w:ascii="Times New Roman" w:hAnsi="Times New Roman" w:eastAsia="仿宋" w:cs="Times New Roman"/>
          <w:color w:val="333333"/>
          <w:kern w:val="0"/>
          <w:sz w:val="28"/>
          <w:szCs w:val="28"/>
          <w:lang w:val="en-US" w:eastAsia="zh-CN"/>
        </w:rPr>
        <w:t>10</w:t>
      </w:r>
      <w:r>
        <w:rPr>
          <w:rFonts w:hint="default" w:ascii="Times New Roman" w:hAnsi="Times New Roman" w:eastAsia="仿宋" w:cs="Times New Roman"/>
          <w:color w:val="333333"/>
          <w:kern w:val="0"/>
          <w:sz w:val="28"/>
          <w:szCs w:val="28"/>
        </w:rPr>
        <w:t>月1日起施行）</w:t>
      </w:r>
    </w:p>
    <w:p>
      <w:pPr>
        <w:widowControl/>
        <w:shd w:val="clear" w:color="auto" w:fill="FFFFFF"/>
        <w:spacing w:line="360" w:lineRule="atLeast"/>
        <w:jc w:val="left"/>
        <w:rPr>
          <w:rFonts w:ascii="宋体" w:hAnsi="宋体" w:eastAsia="宋体" w:cs="宋体"/>
          <w:color w:val="333333"/>
          <w:kern w:val="0"/>
          <w:szCs w:val="21"/>
        </w:rPr>
      </w:pPr>
      <w:r>
        <w:rPr>
          <w:rFonts w:ascii="宋体" w:hAnsi="宋体" w:eastAsia="宋体" w:cs="宋体"/>
          <w:color w:val="333333"/>
          <w:kern w:val="0"/>
          <w:szCs w:val="21"/>
        </w:rPr>
        <w:t xml:space="preserve">  </w:t>
      </w:r>
    </w:p>
    <w:p>
      <w:pPr>
        <w:spacing w:line="560" w:lineRule="exact"/>
        <w:jc w:val="center"/>
        <w:rPr>
          <w:rFonts w:ascii="黑体" w:hAnsi="黑体" w:eastAsia="黑体" w:cs="黑体"/>
          <w:sz w:val="32"/>
          <w:szCs w:val="32"/>
          <w:highlight w:val="none"/>
        </w:rPr>
      </w:pPr>
      <w:r>
        <w:rPr>
          <w:rFonts w:hint="eastAsia" w:ascii="黑体" w:hAnsi="黑体" w:eastAsia="黑体" w:cs="黑体"/>
          <w:sz w:val="32"/>
          <w:szCs w:val="32"/>
          <w:highlight w:val="none"/>
        </w:rPr>
        <w:t>第一章  总则</w:t>
      </w:r>
    </w:p>
    <w:p>
      <w:pPr>
        <w:tabs>
          <w:tab w:val="left" w:pos="4968"/>
        </w:tabs>
        <w:spacing w:line="560" w:lineRule="exact"/>
        <w:ind w:firstLine="640" w:firstLineChars="20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 xml:space="preserve">第一条 </w:t>
      </w:r>
      <w:r>
        <w:rPr>
          <w:rFonts w:hint="eastAsia" w:ascii="仿宋_GB2312" w:hAnsi="仿宋_GB2312" w:eastAsia="仿宋_GB2312" w:cs="仿宋_GB2312"/>
          <w:sz w:val="32"/>
          <w:szCs w:val="32"/>
          <w:highlight w:val="none"/>
        </w:rPr>
        <w:t xml:space="preserve"> 为了规范企业名称登记管理，保护企业</w:t>
      </w:r>
      <w:r>
        <w:rPr>
          <w:rFonts w:hint="eastAsia" w:ascii="仿宋_GB2312" w:hAnsi="仿宋_GB2312" w:eastAsia="仿宋_GB2312" w:cs="仿宋_GB2312"/>
          <w:strike w:val="0"/>
          <w:dstrike w:val="0"/>
          <w:color w:val="auto"/>
          <w:sz w:val="32"/>
          <w:szCs w:val="32"/>
          <w:highlight w:val="none"/>
        </w:rPr>
        <w:t>的</w:t>
      </w:r>
      <w:r>
        <w:rPr>
          <w:rFonts w:hint="eastAsia" w:ascii="仿宋_GB2312" w:hAnsi="仿宋_GB2312" w:eastAsia="仿宋_GB2312" w:cs="仿宋_GB2312"/>
          <w:sz w:val="32"/>
          <w:szCs w:val="32"/>
          <w:highlight w:val="none"/>
        </w:rPr>
        <w:t>合法权益，维护社会经济秩序，优化营商环境，根据《企业名称登记管理规定》《中华</w:t>
      </w:r>
      <w:r>
        <w:rPr>
          <w:rFonts w:hint="eastAsia" w:ascii="仿宋_GB2312" w:hAnsi="仿宋_GB2312" w:eastAsia="仿宋_GB2312" w:cs="仿宋_GB2312"/>
          <w:sz w:val="32"/>
          <w:szCs w:val="32"/>
          <w:highlight w:val="none"/>
          <w:lang w:eastAsia="zh-CN"/>
        </w:rPr>
        <w:t>人</w:t>
      </w:r>
      <w:r>
        <w:rPr>
          <w:rFonts w:hint="eastAsia" w:ascii="仿宋_GB2312" w:hAnsi="仿宋_GB2312" w:eastAsia="仿宋_GB2312" w:cs="仿宋_GB2312"/>
          <w:sz w:val="32"/>
          <w:szCs w:val="32"/>
          <w:highlight w:val="none"/>
        </w:rPr>
        <w:t>民共和国市场主体登记管理条例》</w:t>
      </w:r>
      <w:r>
        <w:rPr>
          <w:rFonts w:hint="eastAsia" w:ascii="仿宋_GB2312" w:hAnsi="仿宋_GB2312" w:eastAsia="仿宋_GB2312" w:cs="仿宋_GB2312"/>
          <w:strike w:val="0"/>
          <w:sz w:val="32"/>
          <w:szCs w:val="32"/>
          <w:highlight w:val="none"/>
          <w:lang w:eastAsia="zh-CN"/>
        </w:rPr>
        <w:t>等</w:t>
      </w:r>
      <w:r>
        <w:rPr>
          <w:rFonts w:hint="eastAsia" w:ascii="仿宋_GB2312" w:hAnsi="仿宋_GB2312" w:eastAsia="仿宋_GB2312" w:cs="仿宋_GB2312"/>
          <w:sz w:val="32"/>
          <w:szCs w:val="32"/>
          <w:highlight w:val="none"/>
        </w:rPr>
        <w:t>有关法律、行政法规，制定本办法。</w:t>
      </w:r>
    </w:p>
    <w:p>
      <w:pPr>
        <w:tabs>
          <w:tab w:val="left" w:pos="4968"/>
        </w:tabs>
        <w:spacing w:line="560" w:lineRule="exact"/>
        <w:ind w:firstLine="640" w:firstLineChars="20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第二条</w:t>
      </w:r>
      <w:r>
        <w:rPr>
          <w:rFonts w:hint="eastAsia" w:ascii="仿宋_GB2312" w:hAnsi="仿宋_GB2312" w:eastAsia="仿宋_GB2312" w:cs="仿宋_GB2312"/>
          <w:sz w:val="32"/>
          <w:szCs w:val="32"/>
          <w:highlight w:val="none"/>
        </w:rPr>
        <w:t xml:space="preserve">  本办法适用于在中国境内依法需要办理登记的企业，包括公司、非公司企业法人、合伙企业、个人独资企业和上述企业分支机构，以及外国公司分支机构等。</w:t>
      </w:r>
    </w:p>
    <w:p>
      <w:pPr>
        <w:tabs>
          <w:tab w:val="left" w:pos="1435"/>
        </w:tabs>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黑体" w:hAnsi="黑体" w:eastAsia="黑体" w:cs="黑体"/>
          <w:sz w:val="32"/>
          <w:szCs w:val="32"/>
          <w:highlight w:val="none"/>
        </w:rPr>
        <w:t xml:space="preserve">第三条  </w:t>
      </w:r>
      <w:r>
        <w:rPr>
          <w:rFonts w:hint="eastAsia" w:ascii="仿宋_GB2312" w:hAnsi="仿宋_GB2312" w:eastAsia="仿宋_GB2312" w:cs="仿宋_GB2312"/>
          <w:sz w:val="32"/>
          <w:szCs w:val="32"/>
          <w:highlight w:val="none"/>
        </w:rPr>
        <w:t>企业</w:t>
      </w:r>
      <w:r>
        <w:rPr>
          <w:rFonts w:hint="eastAsia" w:ascii="仿宋_GB2312" w:hAnsi="仿宋_GB2312" w:eastAsia="仿宋_GB2312" w:cs="仿宋_GB2312"/>
          <w:color w:val="auto"/>
          <w:sz w:val="32"/>
          <w:szCs w:val="32"/>
          <w:highlight w:val="none"/>
        </w:rPr>
        <w:t>名称登记管理应当</w:t>
      </w:r>
      <w:r>
        <w:rPr>
          <w:rFonts w:hint="eastAsia" w:ascii="仿宋_GB2312" w:hAnsi="仿宋_GB2312" w:eastAsia="仿宋_GB2312" w:cs="仿宋_GB2312"/>
          <w:color w:val="auto"/>
          <w:sz w:val="32"/>
          <w:szCs w:val="32"/>
          <w:highlight w:val="none"/>
          <w:lang w:eastAsia="zh-CN"/>
        </w:rPr>
        <w:t>遵循</w:t>
      </w:r>
      <w:r>
        <w:rPr>
          <w:rFonts w:hint="eastAsia" w:ascii="仿宋_GB2312" w:hAnsi="仿宋_GB2312" w:eastAsia="仿宋_GB2312" w:cs="仿宋_GB2312"/>
          <w:color w:val="auto"/>
          <w:sz w:val="32"/>
          <w:szCs w:val="32"/>
          <w:highlight w:val="none"/>
        </w:rPr>
        <w:t>依法合规、</w:t>
      </w:r>
      <w:r>
        <w:rPr>
          <w:rFonts w:ascii="Times-Roman" w:hAnsi="Times-Roman" w:eastAsia="仿宋_GB2312" w:cs="Times New Roman"/>
          <w:color w:val="auto"/>
          <w:kern w:val="2"/>
          <w:sz w:val="32"/>
          <w:szCs w:val="32"/>
        </w:rPr>
        <w:t>规范统一、</w:t>
      </w:r>
      <w:r>
        <w:rPr>
          <w:rFonts w:hint="eastAsia" w:ascii="仿宋_GB2312" w:hAnsi="仿宋_GB2312" w:eastAsia="仿宋_GB2312" w:cs="仿宋_GB2312"/>
          <w:color w:val="auto"/>
          <w:sz w:val="32"/>
          <w:szCs w:val="32"/>
          <w:highlight w:val="none"/>
        </w:rPr>
        <w:t>公开透明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lang w:eastAsia="zh-CN"/>
        </w:rPr>
        <w:t>便捷高效的</w:t>
      </w:r>
      <w:r>
        <w:rPr>
          <w:rFonts w:hint="eastAsia" w:ascii="仿宋_GB2312" w:hAnsi="仿宋_GB2312" w:eastAsia="仿宋_GB2312" w:cs="仿宋_GB2312"/>
          <w:color w:val="auto"/>
          <w:sz w:val="32"/>
          <w:szCs w:val="32"/>
          <w:lang w:val="en-US" w:eastAsia="zh-CN"/>
        </w:rPr>
        <w:t>原则。</w:t>
      </w:r>
    </w:p>
    <w:p>
      <w:pPr>
        <w:tabs>
          <w:tab w:val="left" w:pos="1435"/>
        </w:tabs>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lang w:val="en-US" w:eastAsia="zh-CN"/>
        </w:rPr>
        <w:t>企业名称的申报和使用应当坚持</w:t>
      </w:r>
      <w:r>
        <w:rPr>
          <w:rFonts w:hint="eastAsia" w:ascii="仿宋_GB2312" w:hAnsi="仿宋_GB2312" w:eastAsia="仿宋_GB2312" w:cs="仿宋_GB2312"/>
          <w:sz w:val="32"/>
          <w:szCs w:val="32"/>
          <w:highlight w:val="none"/>
        </w:rPr>
        <w:t>诚实信用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trike w:val="0"/>
          <w:sz w:val="32"/>
          <w:szCs w:val="32"/>
          <w:highlight w:val="none"/>
          <w:lang w:val="en-US" w:eastAsia="zh-CN"/>
        </w:rPr>
        <w:t>尊重</w:t>
      </w:r>
      <w:r>
        <w:rPr>
          <w:rFonts w:hint="eastAsia" w:ascii="仿宋_GB2312" w:hAnsi="仿宋_GB2312" w:eastAsia="仿宋_GB2312" w:cs="仿宋_GB2312"/>
          <w:strike w:val="0"/>
          <w:sz w:val="32"/>
          <w:szCs w:val="32"/>
          <w:highlight w:val="none"/>
        </w:rPr>
        <w:t>在先</w:t>
      </w:r>
      <w:r>
        <w:rPr>
          <w:rFonts w:hint="eastAsia" w:ascii="仿宋_GB2312" w:hAnsi="仿宋_GB2312" w:eastAsia="仿宋_GB2312" w:cs="仿宋_GB2312"/>
          <w:strike w:val="0"/>
          <w:sz w:val="32"/>
          <w:szCs w:val="32"/>
          <w:highlight w:val="none"/>
          <w:lang w:val="en-US" w:eastAsia="zh-CN"/>
        </w:rPr>
        <w:t>合法</w:t>
      </w:r>
      <w:r>
        <w:rPr>
          <w:rFonts w:hint="eastAsia" w:ascii="仿宋_GB2312" w:hAnsi="仿宋_GB2312" w:eastAsia="仿宋_GB2312" w:cs="仿宋_GB2312"/>
          <w:strike w:val="0"/>
          <w:sz w:val="32"/>
          <w:szCs w:val="32"/>
          <w:highlight w:val="none"/>
        </w:rPr>
        <w:t>权利</w:t>
      </w:r>
      <w:r>
        <w:rPr>
          <w:rFonts w:hint="eastAsia" w:ascii="仿宋_GB2312" w:hAnsi="仿宋_GB2312" w:eastAsia="仿宋_GB2312" w:cs="仿宋_GB2312"/>
          <w:strike w:val="0"/>
          <w:sz w:val="32"/>
          <w:szCs w:val="32"/>
          <w:highlight w:val="none"/>
          <w:lang w:eastAsia="zh-CN"/>
        </w:rPr>
        <w:t>，</w:t>
      </w:r>
      <w:r>
        <w:rPr>
          <w:rFonts w:hint="eastAsia" w:ascii="仿宋_GB2312" w:hAnsi="仿宋_GB2312" w:eastAsia="仿宋_GB2312" w:cs="仿宋_GB2312"/>
          <w:strike w:val="0"/>
          <w:sz w:val="32"/>
          <w:szCs w:val="32"/>
          <w:highlight w:val="none"/>
        </w:rPr>
        <w:t>避免混淆</w:t>
      </w:r>
      <w:r>
        <w:rPr>
          <w:rFonts w:hint="eastAsia" w:ascii="仿宋_GB2312" w:hAnsi="仿宋_GB2312" w:eastAsia="仿宋_GB2312" w:cs="仿宋_GB2312"/>
          <w:sz w:val="32"/>
          <w:szCs w:val="32"/>
          <w:highlight w:val="none"/>
        </w:rPr>
        <w:t>。</w:t>
      </w:r>
    </w:p>
    <w:p>
      <w:pPr>
        <w:tabs>
          <w:tab w:val="left" w:pos="1435"/>
        </w:tabs>
        <w:spacing w:line="560" w:lineRule="exact"/>
        <w:ind w:firstLine="640" w:firstLineChars="200"/>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 xml:space="preserve">第四条  </w:t>
      </w:r>
      <w:r>
        <w:rPr>
          <w:rFonts w:hint="eastAsia" w:ascii="仿宋_GB2312" w:hAnsi="仿宋_GB2312" w:eastAsia="仿宋_GB2312" w:cs="仿宋_GB2312"/>
          <w:sz w:val="32"/>
          <w:szCs w:val="32"/>
          <w:highlight w:val="none"/>
        </w:rPr>
        <w:t>国家市场监督管理总局主管全国企业名称登记管理工作，负责制定企业名称禁限用规则、相同相近比对规则等企业名称登记管理的具体规范；负责建立、管理和维护全国企业名称规范管理系统和国家市场监督管理总局企业名称申报系统。</w:t>
      </w:r>
    </w:p>
    <w:p>
      <w:pPr>
        <w:tabs>
          <w:tab w:val="left" w:pos="1435"/>
        </w:tabs>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rPr>
        <w:t xml:space="preserve">第五条  </w:t>
      </w:r>
      <w:r>
        <w:rPr>
          <w:rFonts w:ascii="仿宋_GB2312" w:hAnsi="仿宋_GB2312" w:eastAsia="仿宋_GB2312" w:cs="仿宋_GB2312"/>
          <w:sz w:val="32"/>
          <w:szCs w:val="32"/>
          <w:highlight w:val="none"/>
        </w:rPr>
        <w:t>各省、自治区、直辖市人民政府市场监督管理部门</w:t>
      </w:r>
      <w:r>
        <w:rPr>
          <w:rFonts w:hint="eastAsia" w:ascii="仿宋_GB2312" w:hAnsi="仿宋_GB2312" w:eastAsia="仿宋_GB2312" w:cs="仿宋_GB2312"/>
          <w:sz w:val="32"/>
          <w:szCs w:val="32"/>
          <w:highlight w:val="none"/>
        </w:rPr>
        <w:t>（以下统称省级企业登记机关）</w:t>
      </w:r>
      <w:r>
        <w:rPr>
          <w:rFonts w:ascii="仿宋_GB2312" w:hAnsi="仿宋_GB2312" w:eastAsia="仿宋_GB2312" w:cs="仿宋_GB2312"/>
          <w:sz w:val="32"/>
          <w:szCs w:val="32"/>
          <w:highlight w:val="none"/>
        </w:rPr>
        <w:t>负责</w:t>
      </w:r>
      <w:r>
        <w:rPr>
          <w:rFonts w:hint="eastAsia" w:ascii="仿宋_GB2312" w:hAnsi="仿宋_GB2312" w:eastAsia="仿宋_GB2312" w:cs="仿宋_GB2312"/>
          <w:sz w:val="32"/>
          <w:szCs w:val="32"/>
          <w:highlight w:val="none"/>
          <w:lang w:eastAsia="zh-CN"/>
        </w:rPr>
        <w:t>建立、</w:t>
      </w:r>
      <w:r>
        <w:rPr>
          <w:rFonts w:hint="eastAsia" w:ascii="仿宋_GB2312" w:hAnsi="仿宋_GB2312" w:eastAsia="仿宋_GB2312" w:cs="仿宋_GB2312"/>
          <w:sz w:val="32"/>
          <w:szCs w:val="32"/>
          <w:highlight w:val="none"/>
          <w:lang w:val="en-US" w:eastAsia="zh-Hans"/>
        </w:rPr>
        <w:t>管理和维护</w:t>
      </w:r>
      <w:r>
        <w:rPr>
          <w:rFonts w:ascii="仿宋_GB2312" w:hAnsi="仿宋_GB2312" w:eastAsia="仿宋_GB2312" w:cs="仿宋_GB2312"/>
          <w:sz w:val="32"/>
          <w:szCs w:val="32"/>
          <w:highlight w:val="none"/>
        </w:rPr>
        <w:t>本行政区域内的企业名称申报系统，</w:t>
      </w:r>
      <w:r>
        <w:rPr>
          <w:rFonts w:hint="eastAsia" w:ascii="仿宋_GB2312" w:hAnsi="仿宋_GB2312" w:eastAsia="仿宋_GB2312" w:cs="仿宋_GB2312"/>
          <w:sz w:val="32"/>
          <w:szCs w:val="32"/>
          <w:highlight w:val="none"/>
          <w:lang w:val="en-US" w:eastAsia="zh-Hans"/>
        </w:rPr>
        <w:t>并</w:t>
      </w:r>
      <w:r>
        <w:rPr>
          <w:rFonts w:ascii="仿宋_GB2312" w:hAnsi="仿宋_GB2312" w:eastAsia="仿宋_GB2312" w:cs="仿宋_GB2312"/>
          <w:sz w:val="32"/>
          <w:szCs w:val="32"/>
          <w:highlight w:val="none"/>
        </w:rPr>
        <w:t>与全国企业名称规范管理系统、</w:t>
      </w:r>
      <w:r>
        <w:rPr>
          <w:rFonts w:hint="eastAsia" w:ascii="仿宋_GB2312" w:hAnsi="仿宋_GB2312" w:eastAsia="仿宋_GB2312" w:cs="仿宋_GB2312"/>
          <w:sz w:val="32"/>
          <w:szCs w:val="32"/>
          <w:highlight w:val="none"/>
        </w:rPr>
        <w:t>国家市场监督管理总局企业名称申报系统</w:t>
      </w:r>
      <w:r>
        <w:rPr>
          <w:rFonts w:ascii="仿宋_GB2312" w:hAnsi="仿宋_GB2312" w:eastAsia="仿宋_GB2312" w:cs="仿宋_GB2312"/>
          <w:sz w:val="32"/>
          <w:szCs w:val="32"/>
          <w:highlight w:val="none"/>
        </w:rPr>
        <w:t>对接。</w:t>
      </w:r>
      <w:r>
        <w:rPr>
          <w:rFonts w:hint="eastAsia" w:ascii="仿宋_GB2312" w:hAnsi="仿宋_GB2312" w:eastAsia="仿宋_GB2312" w:cs="仿宋_GB2312"/>
          <w:sz w:val="32"/>
          <w:szCs w:val="32"/>
          <w:highlight w:val="none"/>
          <w:lang w:val="en-US" w:eastAsia="zh-CN"/>
        </w:rPr>
        <w:t xml:space="preserve">  </w:t>
      </w:r>
    </w:p>
    <w:p>
      <w:pPr>
        <w:tabs>
          <w:tab w:val="left" w:pos="1435"/>
        </w:tabs>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县级以上地方企业登记机关负责本行政区域内的企业名称登记管理工作，处理企业名称争议，规范企业名称登记管理秩序。</w:t>
      </w:r>
    </w:p>
    <w:p>
      <w:pPr>
        <w:tabs>
          <w:tab w:val="left" w:pos="4968"/>
        </w:tabs>
        <w:spacing w:line="560" w:lineRule="exact"/>
        <w:ind w:firstLine="640" w:firstLineChars="200"/>
        <w:rPr>
          <w:rFonts w:hint="eastAsia" w:ascii="仿宋_GB2312" w:hAnsi="仿宋_GB2312" w:eastAsia="仿宋_GB2312" w:cs="仿宋_GB2312"/>
          <w:strike w:val="0"/>
          <w:sz w:val="32"/>
          <w:szCs w:val="32"/>
          <w:highlight w:val="none"/>
        </w:rPr>
      </w:pPr>
      <w:r>
        <w:rPr>
          <w:rFonts w:hint="eastAsia" w:ascii="黑体" w:hAnsi="黑体" w:eastAsia="黑体" w:cs="黑体"/>
          <w:strike w:val="0"/>
          <w:sz w:val="32"/>
          <w:szCs w:val="32"/>
          <w:highlight w:val="none"/>
        </w:rPr>
        <w:t xml:space="preserve">第六条  </w:t>
      </w:r>
      <w:r>
        <w:rPr>
          <w:rFonts w:hint="eastAsia" w:ascii="仿宋_GB2312" w:hAnsi="仿宋_GB2312" w:eastAsia="仿宋_GB2312" w:cs="仿宋_GB2312"/>
          <w:strike w:val="0"/>
          <w:sz w:val="32"/>
          <w:szCs w:val="32"/>
          <w:highlight w:val="none"/>
        </w:rPr>
        <w:t>国家市场监督管理总局可以根据工作需要，授权省级企业登记机关</w:t>
      </w:r>
      <w:r>
        <w:rPr>
          <w:rFonts w:hint="eastAsia" w:ascii="仿宋_GB2312" w:hAnsi="仿宋_GB2312" w:eastAsia="仿宋_GB2312" w:cs="仿宋_GB2312"/>
          <w:strike w:val="0"/>
          <w:sz w:val="32"/>
          <w:szCs w:val="32"/>
          <w:highlight w:val="none"/>
          <w:lang w:eastAsia="zh-CN"/>
        </w:rPr>
        <w:t>从事</w:t>
      </w:r>
      <w:r>
        <w:rPr>
          <w:rFonts w:hint="eastAsia" w:ascii="仿宋_GB2312" w:hAnsi="仿宋_GB2312" w:eastAsia="仿宋_GB2312" w:cs="仿宋_GB2312"/>
          <w:strike w:val="0"/>
          <w:sz w:val="32"/>
          <w:szCs w:val="32"/>
          <w:highlight w:val="none"/>
        </w:rPr>
        <w:t>不含行政区划名称的企业名称</w:t>
      </w:r>
      <w:r>
        <w:rPr>
          <w:rFonts w:hint="eastAsia" w:ascii="仿宋_GB2312" w:hAnsi="仿宋_GB2312" w:eastAsia="仿宋_GB2312" w:cs="仿宋_GB2312"/>
          <w:strike w:val="0"/>
          <w:sz w:val="32"/>
          <w:szCs w:val="32"/>
          <w:highlight w:val="none"/>
          <w:lang w:eastAsia="zh-CN"/>
        </w:rPr>
        <w:t>登记管理工作，</w:t>
      </w:r>
      <w:r>
        <w:rPr>
          <w:rFonts w:hint="eastAsia" w:ascii="仿宋_GB2312" w:hAnsi="仿宋_GB2312" w:eastAsia="仿宋_GB2312" w:cs="仿宋_GB2312"/>
          <w:strike w:val="0"/>
          <w:sz w:val="32"/>
          <w:szCs w:val="32"/>
          <w:highlight w:val="none"/>
        </w:rPr>
        <w:t>提供</w:t>
      </w:r>
      <w:r>
        <w:rPr>
          <w:rFonts w:hint="eastAsia" w:ascii="仿宋_GB2312" w:hAnsi="仿宋_GB2312" w:eastAsia="仿宋_GB2312" w:cs="仿宋_GB2312"/>
          <w:strike w:val="0"/>
          <w:sz w:val="32"/>
          <w:szCs w:val="32"/>
          <w:highlight w:val="none"/>
          <w:lang w:val="en-US" w:eastAsia="zh-CN"/>
        </w:rPr>
        <w:t>高质量</w:t>
      </w:r>
      <w:r>
        <w:rPr>
          <w:rFonts w:hint="eastAsia" w:ascii="仿宋_GB2312" w:hAnsi="仿宋_GB2312" w:eastAsia="仿宋_GB2312" w:cs="仿宋_GB2312"/>
          <w:strike w:val="0"/>
          <w:sz w:val="32"/>
          <w:szCs w:val="32"/>
          <w:highlight w:val="none"/>
          <w:lang w:eastAsia="zh-CN"/>
        </w:rPr>
        <w:t>的</w:t>
      </w:r>
      <w:r>
        <w:rPr>
          <w:rFonts w:hint="eastAsia" w:ascii="仿宋_GB2312" w:hAnsi="仿宋_GB2312" w:eastAsia="仿宋_GB2312" w:cs="仿宋_GB2312"/>
          <w:strike w:val="0"/>
          <w:sz w:val="32"/>
          <w:szCs w:val="32"/>
          <w:highlight w:val="none"/>
          <w:lang w:val="en-US" w:eastAsia="zh-CN"/>
        </w:rPr>
        <w:t>企业名称申报</w:t>
      </w:r>
      <w:r>
        <w:rPr>
          <w:rFonts w:hint="eastAsia" w:ascii="仿宋_GB2312" w:hAnsi="仿宋_GB2312" w:eastAsia="仿宋_GB2312" w:cs="仿宋_GB2312"/>
          <w:strike w:val="0"/>
          <w:sz w:val="32"/>
          <w:szCs w:val="32"/>
          <w:highlight w:val="none"/>
        </w:rPr>
        <w:t>服务。</w:t>
      </w:r>
    </w:p>
    <w:p>
      <w:pPr>
        <w:tabs>
          <w:tab w:val="left" w:pos="4968"/>
        </w:tabs>
        <w:spacing w:line="560" w:lineRule="exact"/>
        <w:ind w:firstLine="640" w:firstLineChars="200"/>
        <w:rPr>
          <w:rFonts w:hint="eastAsia" w:ascii="仿宋_GB2312" w:hAnsi="仿宋_GB2312" w:eastAsia="仿宋_GB2312" w:cs="仿宋_GB2312"/>
          <w:color w:val="FF0000"/>
          <w:sz w:val="32"/>
          <w:szCs w:val="32"/>
          <w:highlight w:val="none"/>
          <w:lang w:val="en-US" w:eastAsia="zh-CN"/>
        </w:rPr>
      </w:pPr>
      <w:r>
        <w:rPr>
          <w:rFonts w:hint="eastAsia" w:ascii="仿宋_GB2312" w:hAnsi="仿宋_GB2312" w:eastAsia="仿宋_GB2312" w:cs="仿宋_GB2312"/>
          <w:strike w:val="0"/>
          <w:sz w:val="32"/>
          <w:szCs w:val="32"/>
          <w:highlight w:val="none"/>
          <w:lang w:val="en-US" w:eastAsia="zh-CN"/>
        </w:rPr>
        <w:t>国家市场监督管理总局建立抽查制度，加强对前款工作的监督检查。</w:t>
      </w:r>
    </w:p>
    <w:p>
      <w:pPr>
        <w:widowControl w:val="0"/>
        <w:spacing w:line="500" w:lineRule="exact"/>
        <w:ind w:firstLine="420" w:firstLineChars="200"/>
        <w:jc w:val="both"/>
        <w:rPr>
          <w:rFonts w:hint="default" w:ascii="Calibri" w:hAnsi="Calibri" w:eastAsia="宋体" w:cs="Times New Roman"/>
          <w:kern w:val="2"/>
          <w:sz w:val="21"/>
          <w:szCs w:val="24"/>
          <w:lang w:val="en-US" w:eastAsia="zh-CN" w:bidi="ar-SA"/>
        </w:rPr>
      </w:pPr>
    </w:p>
    <w:p>
      <w:pPr>
        <w:spacing w:line="560" w:lineRule="exact"/>
        <w:jc w:val="center"/>
        <w:rPr>
          <w:rFonts w:ascii="Times New Roman" w:hAnsi="Times New Roman" w:eastAsia="黑体" w:cs="Times New Roman"/>
          <w:spacing w:val="-11"/>
          <w:sz w:val="32"/>
          <w:szCs w:val="32"/>
          <w:highlight w:val="none"/>
        </w:rPr>
      </w:pPr>
      <w:r>
        <w:rPr>
          <w:rFonts w:hint="eastAsia" w:ascii="Times New Roman" w:hAnsi="Times New Roman" w:eastAsia="黑体" w:cs="Times New Roman"/>
          <w:spacing w:val="-11"/>
          <w:sz w:val="32"/>
          <w:szCs w:val="32"/>
          <w:highlight w:val="none"/>
        </w:rPr>
        <w:t>第二章  企业</w:t>
      </w:r>
      <w:r>
        <w:rPr>
          <w:rFonts w:ascii="Times New Roman" w:hAnsi="Times New Roman" w:eastAsia="黑体" w:cs="Times New Roman"/>
          <w:spacing w:val="-11"/>
          <w:sz w:val="32"/>
          <w:szCs w:val="32"/>
          <w:highlight w:val="none"/>
        </w:rPr>
        <w:t>名称规范</w:t>
      </w:r>
    </w:p>
    <w:p>
      <w:pPr>
        <w:tabs>
          <w:tab w:val="left" w:pos="4968"/>
        </w:tabs>
        <w:spacing w:line="560" w:lineRule="exact"/>
        <w:ind w:firstLine="640" w:firstLineChars="20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第七条</w:t>
      </w:r>
      <w:r>
        <w:rPr>
          <w:rFonts w:hint="eastAsia" w:ascii="仿宋_GB2312" w:hAnsi="仿宋_GB2312" w:eastAsia="仿宋_GB2312" w:cs="仿宋_GB2312"/>
          <w:sz w:val="32"/>
          <w:szCs w:val="32"/>
          <w:highlight w:val="none"/>
        </w:rPr>
        <w:t xml:space="preserve">  企业名称应当使用规范汉字。</w:t>
      </w:r>
    </w:p>
    <w:p>
      <w:pPr>
        <w:tabs>
          <w:tab w:val="left" w:pos="4968"/>
        </w:tabs>
        <w:spacing w:line="560" w:lineRule="exact"/>
        <w:ind w:firstLine="640" w:firstLineChars="200"/>
        <w:rPr>
          <w:rFonts w:ascii="黑体" w:hAnsi="黑体" w:eastAsia="黑体" w:cs="黑体"/>
          <w:sz w:val="32"/>
          <w:szCs w:val="32"/>
          <w:highlight w:val="none"/>
        </w:rPr>
      </w:pPr>
      <w:r>
        <w:rPr>
          <w:rFonts w:hint="eastAsia" w:ascii="仿宋_GB2312" w:hAnsi="仿宋_GB2312" w:eastAsia="仿宋_GB2312" w:cs="仿宋_GB2312"/>
          <w:sz w:val="32"/>
          <w:szCs w:val="32"/>
          <w:highlight w:val="none"/>
        </w:rPr>
        <w:t>企业需将企业名称译成外文使用的，应当依据相关外文翻译原则</w:t>
      </w:r>
      <w:r>
        <w:rPr>
          <w:rFonts w:hint="eastAsia" w:ascii="仿宋_GB2312" w:hAnsi="仿宋_GB2312" w:eastAsia="仿宋_GB2312" w:cs="仿宋_GB2312"/>
          <w:sz w:val="32"/>
          <w:szCs w:val="32"/>
          <w:highlight w:val="none"/>
          <w:lang w:eastAsia="zh-CN"/>
        </w:rPr>
        <w:t>进行</w:t>
      </w:r>
      <w:r>
        <w:rPr>
          <w:rFonts w:hint="eastAsia" w:ascii="仿宋_GB2312" w:hAnsi="仿宋_GB2312" w:eastAsia="仿宋_GB2312" w:cs="仿宋_GB2312"/>
          <w:sz w:val="32"/>
          <w:szCs w:val="32"/>
          <w:highlight w:val="none"/>
        </w:rPr>
        <w:t>翻译使用，不得违反法律法规规定。</w:t>
      </w:r>
    </w:p>
    <w:p>
      <w:pPr>
        <w:tabs>
          <w:tab w:val="left" w:pos="4968"/>
        </w:tabs>
        <w:spacing w:line="560" w:lineRule="exact"/>
        <w:ind w:firstLine="640" w:firstLineChars="20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第八条</w:t>
      </w:r>
      <w:r>
        <w:rPr>
          <w:rFonts w:hint="eastAsia" w:ascii="仿宋_GB2312" w:hAnsi="仿宋_GB2312" w:eastAsia="仿宋_GB2312" w:cs="仿宋_GB2312"/>
          <w:sz w:val="32"/>
          <w:szCs w:val="32"/>
          <w:highlight w:val="none"/>
        </w:rPr>
        <w:t xml:space="preserve">  企业名称一般应当由行政区划名称、字号、行业或者经营特点、组织形式组成，</w:t>
      </w:r>
      <w:r>
        <w:rPr>
          <w:rFonts w:hint="eastAsia" w:ascii="仿宋_GB2312" w:hAnsi="仿宋_GB2312" w:eastAsia="仿宋_GB2312" w:cs="仿宋_GB2312"/>
          <w:sz w:val="32"/>
          <w:szCs w:val="32"/>
          <w:highlight w:val="none"/>
          <w:lang w:val="en-US" w:eastAsia="zh-Hans"/>
        </w:rPr>
        <w:t>并依次排列</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法律、行政法规和本办法另有规定的除外。</w:t>
      </w:r>
    </w:p>
    <w:p>
      <w:pPr>
        <w:tabs>
          <w:tab w:val="left" w:pos="4968"/>
        </w:tabs>
        <w:spacing w:line="560" w:lineRule="exact"/>
        <w:ind w:firstLine="640" w:firstLineChars="20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 xml:space="preserve">第九条  </w:t>
      </w:r>
      <w:r>
        <w:rPr>
          <w:rFonts w:hint="eastAsia" w:ascii="仿宋_GB2312" w:hAnsi="仿宋_GB2312" w:eastAsia="仿宋_GB2312" w:cs="仿宋_GB2312"/>
          <w:sz w:val="32"/>
          <w:szCs w:val="32"/>
          <w:highlight w:val="none"/>
        </w:rPr>
        <w:t>企业名称中的行政区划名称应当是企业所在地的县级以上地方行政区划名称。</w:t>
      </w:r>
    </w:p>
    <w:p>
      <w:pPr>
        <w:tabs>
          <w:tab w:val="left" w:pos="4968"/>
        </w:tabs>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根据商业惯例等实际需要，企业名称中的行政区划名称置于字号之后、组织形式之前的，应当加注括号。</w:t>
      </w:r>
    </w:p>
    <w:p>
      <w:pPr>
        <w:tabs>
          <w:tab w:val="left" w:pos="4968"/>
        </w:tabs>
        <w:spacing w:line="560" w:lineRule="exact"/>
        <w:ind w:firstLine="640" w:firstLineChars="200"/>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第十条</w:t>
      </w:r>
      <w:r>
        <w:rPr>
          <w:rFonts w:hint="eastAsia" w:ascii="仿宋_GB2312" w:hAnsi="仿宋_GB2312" w:eastAsia="仿宋_GB2312" w:cs="仿宋_GB2312"/>
          <w:sz w:val="32"/>
          <w:szCs w:val="32"/>
          <w:highlight w:val="none"/>
        </w:rPr>
        <w:t xml:space="preserve">  企业名称中的字号应当具有显著性，由两个以上汉字组成，可以是字、词或者其组合。</w:t>
      </w:r>
    </w:p>
    <w:p>
      <w:pPr>
        <w:tabs>
          <w:tab w:val="left" w:pos="4968"/>
        </w:tabs>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县级以上地方行政区划名称、行业或者经营特点用语等具有其他含义，且社会公众可以明确识别，不会认为与地名、行业或者经营特点有特定联系的，可以作为字号或者字号的组成部分。</w:t>
      </w:r>
    </w:p>
    <w:p>
      <w:pPr>
        <w:tabs>
          <w:tab w:val="left" w:pos="4968"/>
        </w:tabs>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自然人投资人的姓名可以作为字号。</w:t>
      </w:r>
    </w:p>
    <w:p>
      <w:pPr>
        <w:tabs>
          <w:tab w:val="left" w:pos="4968"/>
        </w:tabs>
        <w:spacing w:line="560" w:lineRule="exact"/>
        <w:ind w:firstLine="640" w:firstLineChars="20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第十一条</w:t>
      </w:r>
      <w:r>
        <w:rPr>
          <w:rFonts w:hint="eastAsia" w:ascii="仿宋_GB2312" w:hAnsi="仿宋_GB2312" w:eastAsia="仿宋_GB2312" w:cs="仿宋_GB2312"/>
          <w:sz w:val="32"/>
          <w:szCs w:val="32"/>
          <w:highlight w:val="none"/>
        </w:rPr>
        <w:t xml:space="preserve">  企业名称中的行业或者经营特点</w:t>
      </w:r>
      <w:r>
        <w:rPr>
          <w:rFonts w:hint="eastAsia" w:ascii="仿宋_GB2312" w:hAnsi="仿宋_GB2312" w:eastAsia="仿宋_GB2312" w:cs="仿宋_GB2312"/>
          <w:sz w:val="32"/>
          <w:szCs w:val="32"/>
          <w:highlight w:val="none"/>
          <w:lang w:val="en-US" w:eastAsia="zh-Hans"/>
        </w:rPr>
        <w:t>用语</w:t>
      </w:r>
      <w:r>
        <w:rPr>
          <w:rFonts w:hint="eastAsia" w:ascii="仿宋_GB2312" w:hAnsi="仿宋_GB2312" w:eastAsia="仿宋_GB2312" w:cs="仿宋_GB2312"/>
          <w:sz w:val="32"/>
          <w:szCs w:val="32"/>
          <w:highlight w:val="none"/>
        </w:rPr>
        <w:t>应当根据企业的主营业务和国民经济行业分类标准</w:t>
      </w:r>
      <w:r>
        <w:rPr>
          <w:rFonts w:hint="eastAsia" w:ascii="仿宋_GB2312" w:hAnsi="仿宋_GB2312" w:eastAsia="仿宋_GB2312" w:cs="仿宋_GB2312"/>
          <w:sz w:val="32"/>
          <w:szCs w:val="32"/>
          <w:highlight w:val="none"/>
          <w:lang w:val="en-US" w:eastAsia="zh-Hans"/>
        </w:rPr>
        <w:t>确定</w:t>
      </w:r>
      <w:r>
        <w:rPr>
          <w:rFonts w:hint="eastAsia" w:ascii="仿宋_GB2312" w:hAnsi="仿宋_GB2312" w:eastAsia="仿宋_GB2312" w:cs="仿宋_GB2312"/>
          <w:sz w:val="32"/>
          <w:szCs w:val="32"/>
          <w:highlight w:val="none"/>
        </w:rPr>
        <w:t>。国民经济行业分类标准中没有规定的，可以参照行业习惯或者专业文献等表述。</w:t>
      </w:r>
    </w:p>
    <w:p>
      <w:pPr>
        <w:tabs>
          <w:tab w:val="left" w:pos="4968"/>
        </w:tabs>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企业为表明主营业务的具体特性，将县级以上地方行政区划名称作为企业名称中的行业或者经营特点的组成部分</w:t>
      </w:r>
      <w:r>
        <w:rPr>
          <w:rFonts w:hint="eastAsia" w:ascii="仿宋_GB2312" w:hAnsi="仿宋_GB2312" w:eastAsia="仿宋_GB2312" w:cs="仿宋_GB2312"/>
          <w:sz w:val="32"/>
          <w:szCs w:val="32"/>
          <w:highlight w:val="none"/>
          <w:lang w:eastAsia="zh-CN"/>
        </w:rPr>
        <w:t>的，应当</w:t>
      </w:r>
      <w:r>
        <w:rPr>
          <w:rFonts w:hint="eastAsia" w:ascii="仿宋_GB2312" w:hAnsi="仿宋_GB2312" w:eastAsia="仿宋_GB2312" w:cs="仿宋_GB2312"/>
          <w:sz w:val="32"/>
          <w:szCs w:val="32"/>
          <w:highlight w:val="none"/>
        </w:rPr>
        <w:t>参照行业习惯或者</w:t>
      </w:r>
      <w:r>
        <w:rPr>
          <w:rFonts w:hint="eastAsia" w:ascii="仿宋_GB2312" w:hAnsi="仿宋_GB2312" w:eastAsia="仿宋_GB2312" w:cs="仿宋_GB2312"/>
          <w:sz w:val="32"/>
          <w:szCs w:val="32"/>
          <w:highlight w:val="none"/>
          <w:lang w:eastAsia="zh-CN"/>
        </w:rPr>
        <w:t>有</w:t>
      </w:r>
      <w:r>
        <w:rPr>
          <w:rFonts w:hint="eastAsia" w:ascii="仿宋_GB2312" w:hAnsi="仿宋_GB2312" w:eastAsia="仿宋_GB2312" w:cs="仿宋_GB2312"/>
          <w:sz w:val="32"/>
          <w:szCs w:val="32"/>
          <w:highlight w:val="none"/>
        </w:rPr>
        <w:t>专业文献</w:t>
      </w:r>
      <w:r>
        <w:rPr>
          <w:rFonts w:hint="eastAsia" w:ascii="仿宋_GB2312" w:hAnsi="仿宋_GB2312" w:eastAsia="仿宋_GB2312" w:cs="仿宋_GB2312"/>
          <w:sz w:val="32"/>
          <w:szCs w:val="32"/>
          <w:highlight w:val="none"/>
          <w:lang w:eastAsia="zh-CN"/>
        </w:rPr>
        <w:t>依据</w:t>
      </w:r>
      <w:r>
        <w:rPr>
          <w:rFonts w:hint="eastAsia" w:ascii="仿宋_GB2312" w:hAnsi="仿宋_GB2312" w:eastAsia="仿宋_GB2312" w:cs="仿宋_GB2312"/>
          <w:sz w:val="32"/>
          <w:szCs w:val="32"/>
          <w:highlight w:val="none"/>
        </w:rPr>
        <w:t>。</w:t>
      </w:r>
    </w:p>
    <w:p>
      <w:pPr>
        <w:tabs>
          <w:tab w:val="left" w:pos="4968"/>
        </w:tabs>
        <w:spacing w:line="560" w:lineRule="exact"/>
        <w:ind w:firstLine="640" w:firstLineChars="20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第十二条</w:t>
      </w:r>
      <w:r>
        <w:rPr>
          <w:rFonts w:hint="eastAsia" w:ascii="仿宋_GB2312" w:hAnsi="仿宋_GB2312" w:eastAsia="仿宋_GB2312" w:cs="仿宋_GB2312"/>
          <w:sz w:val="32"/>
          <w:szCs w:val="32"/>
          <w:highlight w:val="none"/>
        </w:rPr>
        <w:t xml:space="preserve">  企业应当依法在名称中标明与组织结构或者责任形式一致的组织形式</w:t>
      </w:r>
      <w:r>
        <w:rPr>
          <w:rFonts w:hint="eastAsia" w:ascii="仿宋_GB2312" w:hAnsi="仿宋_GB2312" w:eastAsia="仿宋_GB2312" w:cs="仿宋_GB2312"/>
          <w:sz w:val="32"/>
          <w:szCs w:val="32"/>
          <w:highlight w:val="none"/>
          <w:lang w:eastAsia="zh-CN"/>
        </w:rPr>
        <w:t>用语</w:t>
      </w:r>
      <w:r>
        <w:rPr>
          <w:rFonts w:hint="eastAsia" w:ascii="仿宋_GB2312" w:hAnsi="仿宋_GB2312" w:eastAsia="仿宋_GB2312" w:cs="仿宋_GB2312"/>
          <w:strike w:val="0"/>
          <w:sz w:val="32"/>
          <w:szCs w:val="32"/>
          <w:highlight w:val="none"/>
        </w:rPr>
        <w:t>，不得使用可能使公众误以为是其他组织形式的字样</w:t>
      </w:r>
      <w:r>
        <w:rPr>
          <w:rFonts w:hint="eastAsia" w:ascii="仿宋_GB2312" w:hAnsi="仿宋_GB2312" w:eastAsia="仿宋_GB2312" w:cs="仿宋_GB2312"/>
          <w:sz w:val="32"/>
          <w:szCs w:val="32"/>
          <w:highlight w:val="none"/>
        </w:rPr>
        <w:t>。</w:t>
      </w:r>
    </w:p>
    <w:p>
      <w:pPr>
        <w:tabs>
          <w:tab w:val="left" w:pos="4968"/>
        </w:tabs>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（一）公司应当在名称中标明“有限责任公司”、“有限公司”或者“股份有限公司”、“股份公司”字样；</w:t>
      </w:r>
    </w:p>
    <w:p>
      <w:pPr>
        <w:tabs>
          <w:tab w:val="left" w:pos="4968"/>
        </w:tabs>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（二）合伙企业应当在名称中标明“（普通合伙）”、“（特殊普通合伙）”、“（有限合伙）”字样；</w:t>
      </w:r>
    </w:p>
    <w:p>
      <w:pPr>
        <w:tabs>
          <w:tab w:val="left" w:pos="4968"/>
        </w:tabs>
        <w:spacing w:line="560" w:lineRule="exact"/>
        <w:ind w:firstLine="640" w:firstLineChars="200"/>
        <w:rPr>
          <w:rFonts w:ascii="黑体" w:hAnsi="黑体" w:eastAsia="黑体" w:cs="黑体"/>
          <w:sz w:val="32"/>
          <w:szCs w:val="32"/>
          <w:highlight w:val="none"/>
        </w:rPr>
      </w:pPr>
      <w:r>
        <w:rPr>
          <w:rFonts w:hint="eastAsia" w:ascii="仿宋_GB2312" w:hAnsi="仿宋_GB2312" w:eastAsia="仿宋_GB2312" w:cs="仿宋_GB2312"/>
          <w:sz w:val="32"/>
          <w:szCs w:val="32"/>
          <w:highlight w:val="none"/>
        </w:rPr>
        <w:t>（三）个人独资企业应当在名称中标明“（个人独资）”字样。</w:t>
      </w:r>
    </w:p>
    <w:p>
      <w:pPr>
        <w:tabs>
          <w:tab w:val="left" w:pos="4968"/>
        </w:tabs>
        <w:spacing w:line="560" w:lineRule="exact"/>
        <w:ind w:firstLine="640" w:firstLineChars="20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第十三条</w:t>
      </w:r>
      <w:r>
        <w:rPr>
          <w:rFonts w:hint="eastAsia" w:ascii="仿宋_GB2312" w:hAnsi="仿宋_GB2312" w:eastAsia="仿宋_GB2312" w:cs="仿宋_GB2312"/>
          <w:sz w:val="32"/>
          <w:szCs w:val="32"/>
          <w:highlight w:val="none"/>
        </w:rPr>
        <w:t xml:space="preserve">  企业分支机构名称应当冠以其所从属企业的名称，缀以“分公司”、“分厂”、“分店”等字词，并在名称中标明该分支机构的行业和所在地行政区划名称或者地名等</w:t>
      </w:r>
      <w:r>
        <w:rPr>
          <w:rFonts w:hint="eastAsia" w:ascii="仿宋_GB2312" w:hAnsi="仿宋_GB2312" w:eastAsia="仿宋_GB2312" w:cs="仿宋_GB2312"/>
          <w:sz w:val="32"/>
          <w:szCs w:val="32"/>
          <w:highlight w:val="none"/>
          <w:lang w:eastAsia="zh-CN"/>
        </w:rPr>
        <w:t>，其</w:t>
      </w:r>
      <w:r>
        <w:rPr>
          <w:rFonts w:hint="eastAsia" w:ascii="仿宋_GB2312" w:hAnsi="仿宋_GB2312" w:eastAsia="仿宋_GB2312" w:cs="仿宋_GB2312"/>
          <w:sz w:val="32"/>
          <w:szCs w:val="32"/>
          <w:highlight w:val="none"/>
        </w:rPr>
        <w:t>行业或者所在地行政区划名称与所从属企业一致的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可以</w:t>
      </w:r>
      <w:r>
        <w:rPr>
          <w:rFonts w:hint="eastAsia" w:ascii="仿宋_GB2312" w:hAnsi="仿宋_GB2312" w:eastAsia="仿宋_GB2312" w:cs="仿宋_GB2312"/>
          <w:sz w:val="32"/>
          <w:szCs w:val="32"/>
          <w:highlight w:val="none"/>
          <w:lang w:eastAsia="zh-CN"/>
        </w:rPr>
        <w:t>不再标明</w:t>
      </w:r>
      <w:r>
        <w:rPr>
          <w:rFonts w:hint="eastAsia" w:ascii="仿宋_GB2312" w:hAnsi="仿宋_GB2312" w:eastAsia="仿宋_GB2312" w:cs="仿宋_GB2312"/>
          <w:sz w:val="32"/>
          <w:szCs w:val="32"/>
          <w:highlight w:val="none"/>
        </w:rPr>
        <w:t>。</w:t>
      </w:r>
    </w:p>
    <w:p>
      <w:pPr>
        <w:tabs>
          <w:tab w:val="left" w:pos="4968"/>
        </w:tabs>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黑体" w:hAnsi="黑体" w:eastAsia="黑体" w:cs="黑体"/>
          <w:sz w:val="32"/>
          <w:szCs w:val="32"/>
          <w:highlight w:val="none"/>
        </w:rPr>
        <w:t>第十四条</w:t>
      </w:r>
      <w:r>
        <w:rPr>
          <w:rFonts w:hint="eastAsia" w:ascii="仿宋_GB2312" w:hAnsi="仿宋_GB2312" w:eastAsia="仿宋_GB2312" w:cs="仿宋_GB2312"/>
          <w:sz w:val="32"/>
          <w:szCs w:val="32"/>
          <w:highlight w:val="none"/>
        </w:rPr>
        <w:t xml:space="preserve">  企业名称冠以“中国”、“中华”、“中央”、“全国”、“国家”等字词的，国家市场监督管理总局应当按照法律法规相关规定从严审核，提出审核意见并报国务院批准。</w:t>
      </w:r>
    </w:p>
    <w:p>
      <w:pPr>
        <w:tabs>
          <w:tab w:val="left" w:pos="4968"/>
        </w:tabs>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企业名称中间含有“中国”、“中华”、“全国”、“国家”等字词的，该字词应当是行业限定语。</w:t>
      </w:r>
    </w:p>
    <w:p>
      <w:pPr>
        <w:tabs>
          <w:tab w:val="left" w:pos="4968"/>
        </w:tabs>
        <w:spacing w:line="560" w:lineRule="exact"/>
        <w:ind w:firstLine="640" w:firstLineChars="200"/>
        <w:rPr>
          <w:rFonts w:ascii="Calibri" w:hAnsi="Calibri" w:eastAsia="宋体" w:cs="Times New Roman"/>
        </w:rPr>
      </w:pPr>
      <w:r>
        <w:rPr>
          <w:rFonts w:hint="eastAsia" w:ascii="黑体" w:hAnsi="黑体" w:eastAsia="黑体" w:cs="黑体"/>
          <w:sz w:val="32"/>
          <w:szCs w:val="32"/>
          <w:highlight w:val="none"/>
        </w:rPr>
        <w:t>第十五条</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b w:val="0"/>
          <w:bCs w:val="0"/>
          <w:color w:val="auto"/>
          <w:sz w:val="32"/>
          <w:szCs w:val="32"/>
          <w:highlight w:val="none"/>
        </w:rPr>
        <w:t>外商投资企业名称中含有“（中国）”字样的，其字号应当与企业的外国投资者名称或者字号翻译内容保持一致，</w:t>
      </w:r>
      <w:r>
        <w:rPr>
          <w:rFonts w:hint="eastAsia" w:ascii="仿宋_GB2312" w:hAnsi="仿宋_GB2312" w:eastAsia="仿宋_GB2312" w:cs="仿宋_GB2312"/>
          <w:b w:val="0"/>
          <w:bCs w:val="0"/>
          <w:color w:val="auto"/>
          <w:sz w:val="32"/>
          <w:szCs w:val="32"/>
          <w:highlight w:val="none"/>
          <w:lang w:eastAsia="zh-CN"/>
        </w:rPr>
        <w:t>并符合</w:t>
      </w:r>
      <w:r>
        <w:rPr>
          <w:rFonts w:hint="eastAsia" w:ascii="仿宋_GB2312" w:hAnsi="仿宋_GB2312" w:eastAsia="仿宋_GB2312" w:cs="仿宋_GB2312"/>
          <w:b w:val="0"/>
          <w:bCs w:val="0"/>
          <w:color w:val="auto"/>
          <w:sz w:val="32"/>
          <w:szCs w:val="32"/>
          <w:highlight w:val="none"/>
        </w:rPr>
        <w:t>法律法规规定。</w:t>
      </w:r>
    </w:p>
    <w:p>
      <w:pPr>
        <w:tabs>
          <w:tab w:val="left" w:pos="4968"/>
        </w:tabs>
        <w:spacing w:line="560" w:lineRule="exact"/>
        <w:ind w:firstLine="640" w:firstLineChars="20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第十六条</w:t>
      </w:r>
      <w:r>
        <w:rPr>
          <w:rFonts w:hint="eastAsia" w:ascii="仿宋_GB2312" w:hAnsi="仿宋_GB2312" w:eastAsia="仿宋_GB2312" w:cs="仿宋_GB2312"/>
          <w:sz w:val="32"/>
          <w:szCs w:val="32"/>
          <w:highlight w:val="none"/>
        </w:rPr>
        <w:t xml:space="preserve">  企业名称应当符合《企业名称登记管理规定》第十一条规定，不得存在下列情形：</w:t>
      </w:r>
    </w:p>
    <w:p>
      <w:pPr>
        <w:tabs>
          <w:tab w:val="left" w:pos="4968"/>
        </w:tabs>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（一）使用与国家</w:t>
      </w:r>
      <w:r>
        <w:rPr>
          <w:rFonts w:hint="eastAsia" w:ascii="仿宋_GB2312" w:hAnsi="仿宋_GB2312" w:eastAsia="仿宋_GB2312" w:cs="仿宋_GB2312"/>
          <w:sz w:val="32"/>
          <w:szCs w:val="32"/>
          <w:highlight w:val="none"/>
          <w:lang w:val="en-US" w:eastAsia="zh-CN"/>
        </w:rPr>
        <w:t>重大</w:t>
      </w:r>
      <w:r>
        <w:rPr>
          <w:rFonts w:hint="eastAsia" w:ascii="仿宋_GB2312" w:hAnsi="仿宋_GB2312" w:eastAsia="仿宋_GB2312" w:cs="仿宋_GB2312"/>
          <w:sz w:val="32"/>
          <w:szCs w:val="32"/>
          <w:highlight w:val="none"/>
          <w:lang w:eastAsia="zh-CN"/>
        </w:rPr>
        <w:t>战略</w:t>
      </w:r>
      <w:r>
        <w:rPr>
          <w:rFonts w:hint="eastAsia" w:ascii="仿宋_GB2312" w:hAnsi="仿宋_GB2312" w:eastAsia="仿宋_GB2312" w:cs="仿宋_GB2312"/>
          <w:sz w:val="32"/>
          <w:szCs w:val="32"/>
          <w:highlight w:val="none"/>
        </w:rPr>
        <w:t>政策相关的</w:t>
      </w:r>
      <w:r>
        <w:rPr>
          <w:rFonts w:hint="eastAsia" w:ascii="仿宋_GB2312" w:hAnsi="仿宋_GB2312" w:eastAsia="仿宋_GB2312" w:cs="仿宋_GB2312"/>
          <w:sz w:val="32"/>
          <w:szCs w:val="32"/>
          <w:highlight w:val="none"/>
          <w:lang w:eastAsia="zh-CN"/>
        </w:rPr>
        <w:t>文字</w:t>
      </w:r>
      <w:r>
        <w:rPr>
          <w:rFonts w:hint="eastAsia" w:ascii="仿宋_GB2312" w:hAnsi="仿宋_GB2312" w:eastAsia="仿宋_GB2312" w:cs="仿宋_GB2312"/>
          <w:sz w:val="32"/>
          <w:szCs w:val="32"/>
          <w:highlight w:val="none"/>
        </w:rPr>
        <w:t>，使公众</w:t>
      </w:r>
      <w:r>
        <w:rPr>
          <w:rFonts w:hint="eastAsia" w:ascii="仿宋_GB2312" w:hAnsi="仿宋_GB2312" w:eastAsia="仿宋_GB2312" w:cs="仿宋_GB2312"/>
          <w:sz w:val="32"/>
          <w:szCs w:val="32"/>
          <w:highlight w:val="none"/>
          <w:lang w:eastAsia="zh-CN"/>
        </w:rPr>
        <w:t>误</w:t>
      </w:r>
      <w:r>
        <w:rPr>
          <w:rFonts w:hint="eastAsia" w:ascii="仿宋_GB2312" w:hAnsi="仿宋_GB2312" w:eastAsia="仿宋_GB2312" w:cs="仿宋_GB2312"/>
          <w:sz w:val="32"/>
          <w:szCs w:val="32"/>
          <w:highlight w:val="none"/>
        </w:rPr>
        <w:t>认为与国家出资、政府信用等有关联关系；</w:t>
      </w:r>
    </w:p>
    <w:p>
      <w:pPr>
        <w:tabs>
          <w:tab w:val="left" w:pos="4968"/>
        </w:tabs>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w:t>
      </w:r>
      <w:r>
        <w:rPr>
          <w:rFonts w:hint="eastAsia" w:ascii="仿宋_GB2312" w:hAnsi="仿宋_GB2312" w:eastAsia="仿宋_GB2312" w:cs="仿宋_GB2312"/>
          <w:sz w:val="32"/>
          <w:szCs w:val="32"/>
          <w:highlight w:val="none"/>
          <w:lang w:eastAsia="zh-CN"/>
        </w:rPr>
        <w:t>使用</w:t>
      </w:r>
      <w:r>
        <w:rPr>
          <w:rFonts w:hint="eastAsia" w:ascii="仿宋_GB2312" w:hAnsi="仿宋_GB2312" w:eastAsia="仿宋_GB2312" w:cs="仿宋_GB2312"/>
          <w:sz w:val="32"/>
          <w:szCs w:val="32"/>
          <w:highlight w:val="none"/>
        </w:rPr>
        <w:t>“国家级”、“最高级”、“最佳”等带有误导性</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文字；</w:t>
      </w:r>
    </w:p>
    <w:p>
      <w:pPr>
        <w:tabs>
          <w:tab w:val="left" w:pos="4968"/>
        </w:tabs>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（三）使用与同行业在先有一定影响的他人名称（包括简称、字号等）相同或者近似的文字；</w:t>
      </w:r>
    </w:p>
    <w:p>
      <w:pPr>
        <w:tabs>
          <w:tab w:val="left" w:pos="4968"/>
        </w:tabs>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（四）</w:t>
      </w:r>
      <w:r>
        <w:rPr>
          <w:rFonts w:hint="eastAsia" w:ascii="仿宋_GB2312" w:hAnsi="仿宋_GB2312" w:eastAsia="仿宋_GB2312" w:cs="仿宋_GB2312"/>
          <w:sz w:val="32"/>
          <w:szCs w:val="32"/>
          <w:highlight w:val="none"/>
          <w:lang w:eastAsia="zh-CN"/>
        </w:rPr>
        <w:t>使用</w:t>
      </w:r>
      <w:r>
        <w:rPr>
          <w:rFonts w:hint="eastAsia" w:ascii="仿宋_GB2312" w:hAnsi="仿宋_GB2312" w:eastAsia="仿宋_GB2312" w:cs="仿宋_GB2312"/>
          <w:sz w:val="32"/>
          <w:szCs w:val="32"/>
          <w:highlight w:val="none"/>
        </w:rPr>
        <w:t>明示或者暗示为非营利性组织</w:t>
      </w:r>
      <w:r>
        <w:rPr>
          <w:rFonts w:hint="eastAsia" w:ascii="仿宋_GB2312" w:hAnsi="仿宋_GB2312" w:eastAsia="仿宋_GB2312" w:cs="仿宋_GB2312"/>
          <w:sz w:val="32"/>
          <w:szCs w:val="32"/>
          <w:highlight w:val="none"/>
          <w:lang w:eastAsia="zh-CN"/>
        </w:rPr>
        <w:t>的文字；</w:t>
      </w:r>
    </w:p>
    <w:p>
      <w:pPr>
        <w:tabs>
          <w:tab w:val="left" w:pos="4968"/>
        </w:tabs>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（五）法</w:t>
      </w:r>
      <w:r>
        <w:rPr>
          <w:rFonts w:hint="eastAsia" w:ascii="仿宋_GB2312" w:hAnsi="仿宋_GB2312" w:eastAsia="仿宋_GB2312" w:cs="仿宋_GB2312"/>
          <w:sz w:val="32"/>
          <w:szCs w:val="32"/>
          <w:highlight w:val="none"/>
          <w:lang w:eastAsia="zh-CN"/>
        </w:rPr>
        <w:t>律</w:t>
      </w:r>
      <w:r>
        <w:rPr>
          <w:rFonts w:hint="eastAsia" w:ascii="仿宋_GB2312" w:hAnsi="仿宋_GB2312" w:eastAsia="仿宋_GB2312" w:cs="仿宋_GB2312"/>
          <w:sz w:val="32"/>
          <w:szCs w:val="32"/>
          <w:highlight w:val="none"/>
        </w:rPr>
        <w:t>、行政法规和本办法禁止的其他情形。</w:t>
      </w:r>
    </w:p>
    <w:p>
      <w:pPr>
        <w:tabs>
          <w:tab w:val="left" w:pos="4968"/>
        </w:tabs>
        <w:spacing w:line="560" w:lineRule="exact"/>
        <w:ind w:firstLine="640" w:firstLineChars="20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 xml:space="preserve">第十七条  </w:t>
      </w:r>
      <w:r>
        <w:rPr>
          <w:rFonts w:hint="eastAsia" w:ascii="仿宋_GB2312" w:hAnsi="仿宋_GB2312" w:eastAsia="仿宋_GB2312" w:cs="仿宋_GB2312"/>
          <w:sz w:val="32"/>
          <w:szCs w:val="32"/>
          <w:highlight w:val="none"/>
        </w:rPr>
        <w:t>已经登记的企业法人控股</w:t>
      </w:r>
      <w:r>
        <w:rPr>
          <w:rFonts w:hint="default" w:ascii="Times New Roman" w:hAnsi="Times New Roman" w:eastAsia="仿宋_GB2312" w:cs="Times New Roman"/>
          <w:sz w:val="32"/>
          <w:szCs w:val="32"/>
          <w:highlight w:val="none"/>
          <w:lang w:val="en-US" w:eastAsia="zh-CN"/>
        </w:rPr>
        <w:t>3</w:t>
      </w:r>
      <w:r>
        <w:rPr>
          <w:rFonts w:hint="eastAsia" w:ascii="仿宋_GB2312" w:hAnsi="仿宋_GB2312" w:eastAsia="仿宋_GB2312" w:cs="仿宋_GB2312"/>
          <w:sz w:val="32"/>
          <w:szCs w:val="32"/>
          <w:highlight w:val="none"/>
        </w:rPr>
        <w:t>家以上企业法人的，可以在企业名称的组织形式之前使用“集团”或者“（集团）”字样。</w:t>
      </w:r>
    </w:p>
    <w:p>
      <w:pPr>
        <w:tabs>
          <w:tab w:val="left" w:pos="4968"/>
        </w:tabs>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企业集团名称应当在企业集团母公司办理变更登记时一并提出。</w:t>
      </w:r>
    </w:p>
    <w:p>
      <w:pPr>
        <w:tabs>
          <w:tab w:val="left" w:pos="4968"/>
        </w:tabs>
        <w:spacing w:line="560" w:lineRule="exact"/>
        <w:ind w:firstLine="640" w:firstLineChars="20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第十八条</w:t>
      </w:r>
      <w:r>
        <w:rPr>
          <w:rFonts w:hint="eastAsia" w:ascii="仿宋_GB2312" w:hAnsi="仿宋_GB2312" w:eastAsia="仿宋_GB2312" w:cs="仿宋_GB2312"/>
          <w:sz w:val="32"/>
          <w:szCs w:val="32"/>
          <w:highlight w:val="none"/>
        </w:rPr>
        <w:t xml:space="preserve">  企业集团名称应当与企业集团母公司名称的行政区划名称、字号、行业或者经营特点保持一致。</w:t>
      </w:r>
    </w:p>
    <w:p>
      <w:pPr>
        <w:tabs>
          <w:tab w:val="left" w:pos="4968"/>
        </w:tabs>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经企业集团母公司授权的子公司、参股公司，其名称可以冠以企业集团名称。</w:t>
      </w:r>
    </w:p>
    <w:p>
      <w:pPr>
        <w:tabs>
          <w:tab w:val="left" w:pos="4968"/>
        </w:tabs>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企业集团母公司应当将企业集团名称以及集团成员信息通过国家企业信用信息公示系统向社会公示。</w:t>
      </w:r>
    </w:p>
    <w:p>
      <w:pPr>
        <w:tabs>
          <w:tab w:val="left" w:pos="4968"/>
        </w:tabs>
        <w:spacing w:line="560" w:lineRule="exact"/>
        <w:ind w:firstLine="640" w:firstLineChars="200"/>
        <w:rPr>
          <w:rFonts w:hint="default" w:ascii="Times New Roman" w:hAnsi="Times New Roman" w:eastAsia="仿宋_GB2312" w:cs="Times New Roman"/>
          <w:sz w:val="32"/>
          <w:szCs w:val="32"/>
          <w:highlight w:val="none"/>
        </w:rPr>
      </w:pPr>
      <w:r>
        <w:rPr>
          <w:rFonts w:hint="eastAsia" w:ascii="黑体" w:hAnsi="黑体" w:eastAsia="黑体" w:cs="黑体"/>
          <w:sz w:val="32"/>
          <w:szCs w:val="32"/>
          <w:highlight w:val="none"/>
        </w:rPr>
        <w:t>第十九条</w:t>
      </w:r>
      <w:r>
        <w:rPr>
          <w:rFonts w:hint="eastAsia" w:ascii="仿宋_GB2312" w:hAnsi="仿宋_GB2312" w:eastAsia="仿宋_GB2312" w:cs="仿宋_GB2312"/>
          <w:sz w:val="32"/>
          <w:szCs w:val="32"/>
          <w:highlight w:val="none"/>
        </w:rPr>
        <w:t xml:space="preserve">  已经登记的</w:t>
      </w:r>
      <w:r>
        <w:rPr>
          <w:rFonts w:hint="default" w:ascii="Times New Roman" w:hAnsi="Times New Roman" w:eastAsia="仿宋_GB2312" w:cs="Times New Roman"/>
          <w:sz w:val="32"/>
          <w:szCs w:val="32"/>
          <w:highlight w:val="none"/>
        </w:rPr>
        <w:t>企业法人，在3个以上省级行政区域内投资设立字号与本企业字号相同且经营</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年以上的公司，</w:t>
      </w:r>
      <w:r>
        <w:rPr>
          <w:rFonts w:hint="default" w:ascii="Times New Roman" w:hAnsi="Times New Roman" w:eastAsia="仿宋_GB2312" w:cs="Times New Roman"/>
          <w:sz w:val="32"/>
          <w:szCs w:val="32"/>
          <w:highlight w:val="none"/>
          <w:u w:val="none"/>
        </w:rPr>
        <w:t>或者符合法律、行政法规、国家市场监督管理总局规定的其他情形，</w:t>
      </w:r>
      <w:r>
        <w:rPr>
          <w:rFonts w:hint="default" w:ascii="Times New Roman" w:hAnsi="Times New Roman" w:eastAsia="仿宋_GB2312" w:cs="Times New Roman"/>
          <w:sz w:val="32"/>
          <w:szCs w:val="32"/>
          <w:highlight w:val="none"/>
        </w:rPr>
        <w:t>其名称可以不含行政区划名称。</w:t>
      </w:r>
    </w:p>
    <w:p>
      <w:pPr>
        <w:tabs>
          <w:tab w:val="left" w:pos="4968"/>
        </w:tabs>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除有投资关系外，前款</w:t>
      </w:r>
      <w:r>
        <w:rPr>
          <w:rFonts w:hint="default" w:ascii="Times New Roman" w:hAnsi="Times New Roman" w:eastAsia="仿宋_GB2312" w:cs="Times New Roman"/>
          <w:sz w:val="32"/>
          <w:szCs w:val="32"/>
          <w:highlight w:val="none"/>
          <w:lang w:val="en-US" w:eastAsia="zh-Hans"/>
        </w:rPr>
        <w:t>企业</w:t>
      </w:r>
      <w:r>
        <w:rPr>
          <w:rFonts w:hint="default" w:ascii="Times New Roman" w:hAnsi="Times New Roman" w:eastAsia="仿宋_GB2312" w:cs="Times New Roman"/>
          <w:sz w:val="32"/>
          <w:szCs w:val="32"/>
          <w:highlight w:val="none"/>
        </w:rPr>
        <w:t>名称应当同时与企业所在地设区的市级行政区域内已经登记的或者在保留期内的同行业企业名称字号不相同。</w:t>
      </w:r>
    </w:p>
    <w:p>
      <w:pPr>
        <w:tabs>
          <w:tab w:val="left" w:pos="4968"/>
        </w:tabs>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rPr>
        <w:t>第二十条</w:t>
      </w:r>
      <w:r>
        <w:rPr>
          <w:rFonts w:hint="default" w:ascii="Times New Roman" w:hAnsi="Times New Roman" w:eastAsia="仿宋_GB2312" w:cs="Times New Roman"/>
          <w:sz w:val="32"/>
          <w:szCs w:val="32"/>
          <w:highlight w:val="none"/>
        </w:rPr>
        <w:t xml:space="preserve">  已经登记的跨5个以上国民经济行业门类综合经营的企业法人，投资设立3个以上与本企业字号相同且经营</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年以上的公司，同时各公司的行业或者经营特点分别属于国民经济行业不同门类，其名称可以不含行业或者经营特点。除有投资关系外，该</w:t>
      </w:r>
      <w:r>
        <w:rPr>
          <w:rFonts w:hint="default" w:ascii="Times New Roman" w:hAnsi="Times New Roman" w:eastAsia="仿宋_GB2312" w:cs="Times New Roman"/>
          <w:sz w:val="32"/>
          <w:szCs w:val="32"/>
          <w:highlight w:val="none"/>
          <w:lang w:val="en-US" w:eastAsia="zh-Hans"/>
        </w:rPr>
        <w:t>企业</w:t>
      </w:r>
      <w:r>
        <w:rPr>
          <w:rFonts w:hint="default" w:ascii="Times New Roman" w:hAnsi="Times New Roman" w:eastAsia="仿宋_GB2312" w:cs="Times New Roman"/>
          <w:sz w:val="32"/>
          <w:szCs w:val="32"/>
          <w:highlight w:val="none"/>
        </w:rPr>
        <w:t>名称应当同时与企业所在地同一行政区域内已经登记的或者在保留期内的企业名称字号不相同。</w:t>
      </w:r>
    </w:p>
    <w:p>
      <w:pPr>
        <w:tabs>
          <w:tab w:val="left" w:pos="4968"/>
        </w:tabs>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前款企业名称不含行政区划名称的，除有投资关系外，还应当同时与企业所在地省级行政区域内已经登记的或者在保留期内的企业名称字号不相同。</w:t>
      </w:r>
    </w:p>
    <w:p>
      <w:pPr>
        <w:widowControl w:val="0"/>
        <w:spacing w:line="500" w:lineRule="exact"/>
        <w:ind w:firstLine="420" w:firstLineChars="200"/>
        <w:jc w:val="both"/>
        <w:rPr>
          <w:rFonts w:hint="eastAsia" w:ascii="Calibri" w:hAnsi="Calibri" w:eastAsia="宋体" w:cs="Times New Roman"/>
          <w:kern w:val="2"/>
          <w:sz w:val="21"/>
          <w:szCs w:val="24"/>
          <w:lang w:val="en-US" w:eastAsia="zh-CN" w:bidi="ar-SA"/>
        </w:rPr>
      </w:pPr>
    </w:p>
    <w:p>
      <w:pPr>
        <w:tabs>
          <w:tab w:val="left" w:pos="4968"/>
        </w:tabs>
        <w:spacing w:line="560" w:lineRule="exact"/>
        <w:jc w:val="center"/>
        <w:rPr>
          <w:rFonts w:ascii="黑体" w:hAnsi="黑体" w:eastAsia="黑体" w:cs="黑体"/>
          <w:sz w:val="32"/>
          <w:szCs w:val="32"/>
          <w:highlight w:val="none"/>
        </w:rPr>
      </w:pPr>
      <w:r>
        <w:rPr>
          <w:rFonts w:hint="eastAsia" w:ascii="黑体" w:hAnsi="黑体" w:eastAsia="黑体" w:cs="黑体"/>
          <w:sz w:val="32"/>
          <w:szCs w:val="32"/>
          <w:highlight w:val="none"/>
        </w:rPr>
        <w:t>第三章  企业名称自主申报服务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黑体" w:hAnsi="黑体" w:eastAsia="黑体" w:cs="黑体"/>
          <w:b w:val="0"/>
          <w:bCs w:val="0"/>
          <w:color w:val="auto"/>
          <w:sz w:val="32"/>
          <w:szCs w:val="32"/>
          <w:highlight w:val="none"/>
        </w:rPr>
        <w:t>第二十</w:t>
      </w:r>
      <w:r>
        <w:rPr>
          <w:rFonts w:hint="eastAsia" w:ascii="黑体" w:hAnsi="黑体" w:eastAsia="黑体" w:cs="黑体"/>
          <w:b w:val="0"/>
          <w:bCs w:val="0"/>
          <w:color w:val="auto"/>
          <w:sz w:val="32"/>
          <w:szCs w:val="32"/>
          <w:highlight w:val="none"/>
          <w:lang w:eastAsia="zh-CN"/>
        </w:rPr>
        <w:t>一</w:t>
      </w:r>
      <w:r>
        <w:rPr>
          <w:rFonts w:hint="eastAsia" w:ascii="黑体" w:hAnsi="黑体" w:eastAsia="黑体" w:cs="黑体"/>
          <w:b w:val="0"/>
          <w:bCs w:val="0"/>
          <w:color w:val="auto"/>
          <w:sz w:val="32"/>
          <w:szCs w:val="32"/>
          <w:highlight w:val="none"/>
        </w:rPr>
        <w:t>条</w:t>
      </w:r>
      <w:r>
        <w:rPr>
          <w:rFonts w:hint="eastAsia" w:ascii="仿宋_GB2312" w:hAnsi="仿宋_GB2312" w:eastAsia="仿宋_GB2312" w:cs="仿宋_GB2312"/>
          <w:b w:val="0"/>
          <w:bCs w:val="0"/>
          <w:color w:val="auto"/>
          <w:sz w:val="32"/>
          <w:szCs w:val="32"/>
          <w:highlight w:val="none"/>
        </w:rPr>
        <w:t xml:space="preserve">  企业名称由申请人自主申报。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FF"/>
          <w:sz w:val="32"/>
          <w:szCs w:val="32"/>
          <w:highlight w:val="none"/>
          <w:lang w:eastAsia="zh-CN"/>
        </w:rPr>
      </w:pPr>
      <w:r>
        <w:rPr>
          <w:rFonts w:hint="eastAsia" w:ascii="仿宋_GB2312" w:hAnsi="仿宋_GB2312" w:eastAsia="仿宋_GB2312" w:cs="仿宋_GB2312"/>
          <w:b w:val="0"/>
          <w:bCs w:val="0"/>
          <w:color w:val="auto"/>
          <w:sz w:val="32"/>
          <w:szCs w:val="32"/>
          <w:highlight w:val="none"/>
        </w:rPr>
        <w:t>申请人可以通过企业名称申报系统或者在企业登记机关服务窗口提交有关信息和材料，包括全体投资人确认的企业名称、住所、投资人名称或者姓名等</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申请人</w:t>
      </w:r>
      <w:r>
        <w:rPr>
          <w:rFonts w:hint="eastAsia" w:ascii="仿宋_GB2312" w:hAnsi="仿宋_GB2312" w:eastAsia="仿宋_GB2312" w:cs="仿宋_GB2312"/>
          <w:b w:val="0"/>
          <w:bCs w:val="0"/>
          <w:color w:val="auto"/>
          <w:sz w:val="32"/>
          <w:szCs w:val="32"/>
          <w:highlight w:val="none"/>
          <w:lang w:eastAsia="zh-CN"/>
        </w:rPr>
        <w:t>应当对提交材料的真实性、合法性和有效性负责。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企业名称申报系统对申请人提交的</w:t>
      </w:r>
      <w:r>
        <w:rPr>
          <w:rFonts w:hint="eastAsia" w:ascii="仿宋_GB2312" w:hAnsi="仿宋_GB2312" w:eastAsia="仿宋_GB2312" w:cs="仿宋_GB2312"/>
          <w:b w:val="0"/>
          <w:bCs w:val="0"/>
          <w:color w:val="auto"/>
          <w:sz w:val="32"/>
          <w:szCs w:val="32"/>
          <w:highlight w:val="none"/>
          <w:lang w:eastAsia="zh-CN"/>
        </w:rPr>
        <w:t>企业</w:t>
      </w:r>
      <w:r>
        <w:rPr>
          <w:rFonts w:hint="eastAsia" w:ascii="仿宋_GB2312" w:hAnsi="仿宋_GB2312" w:eastAsia="仿宋_GB2312" w:cs="仿宋_GB2312"/>
          <w:b w:val="0"/>
          <w:bCs w:val="0"/>
          <w:color w:val="auto"/>
          <w:sz w:val="32"/>
          <w:szCs w:val="32"/>
          <w:highlight w:val="none"/>
        </w:rPr>
        <w:t>名称进行自动比对，依据企业名称禁限用规则、相同相近比对规则等作出禁限用说明或者风险提示。企业名称不含行政区划名称以及属于《企业名称登记管理规定》第十二条规定情形的，</w:t>
      </w:r>
      <w:r>
        <w:rPr>
          <w:rFonts w:hint="eastAsia" w:ascii="仿宋_GB2312" w:hAnsi="仿宋_GB2312" w:eastAsia="仿宋_GB2312" w:cs="仿宋_GB2312"/>
          <w:b w:val="0"/>
          <w:bCs w:val="0"/>
          <w:color w:val="auto"/>
          <w:sz w:val="32"/>
          <w:szCs w:val="32"/>
          <w:highlight w:val="none"/>
          <w:lang w:eastAsia="zh-CN"/>
        </w:rPr>
        <w:t>申请人</w:t>
      </w:r>
      <w:r>
        <w:rPr>
          <w:rFonts w:hint="eastAsia" w:ascii="仿宋_GB2312" w:hAnsi="仿宋_GB2312" w:eastAsia="仿宋_GB2312" w:cs="仿宋_GB2312"/>
          <w:b w:val="0"/>
          <w:bCs w:val="0"/>
          <w:color w:val="auto"/>
          <w:sz w:val="32"/>
          <w:szCs w:val="32"/>
          <w:highlight w:val="none"/>
        </w:rPr>
        <w:t>应当</w:t>
      </w:r>
      <w:r>
        <w:rPr>
          <w:rFonts w:hint="eastAsia" w:ascii="仿宋_GB2312" w:hAnsi="仿宋_GB2312" w:eastAsia="仿宋_GB2312" w:cs="仿宋_GB2312"/>
          <w:b w:val="0"/>
          <w:bCs w:val="0"/>
          <w:color w:val="auto"/>
          <w:sz w:val="32"/>
          <w:szCs w:val="32"/>
          <w:highlight w:val="none"/>
          <w:shd w:val="clear" w:color="auto" w:fill="auto"/>
        </w:rPr>
        <w:t>同时在国家市场监督管理总局企业名称申报系统</w:t>
      </w:r>
      <w:r>
        <w:rPr>
          <w:rFonts w:hint="eastAsia" w:ascii="仿宋_GB2312" w:hAnsi="仿宋_GB2312" w:eastAsia="仿宋_GB2312" w:cs="仿宋_GB2312"/>
          <w:b w:val="0"/>
          <w:bCs w:val="0"/>
          <w:color w:val="auto"/>
          <w:sz w:val="32"/>
          <w:szCs w:val="32"/>
          <w:highlight w:val="none"/>
        </w:rPr>
        <w:t>和企业名称数据库中进行查询、比对和筛选。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黑体" w:hAnsi="黑体" w:eastAsia="黑体" w:cs="黑体"/>
          <w:b w:val="0"/>
          <w:bCs w:val="0"/>
          <w:color w:val="auto"/>
          <w:sz w:val="32"/>
          <w:szCs w:val="32"/>
          <w:highlight w:val="none"/>
        </w:rPr>
        <w:t>第二十</w:t>
      </w:r>
      <w:r>
        <w:rPr>
          <w:rFonts w:hint="eastAsia" w:ascii="黑体" w:hAnsi="黑体" w:eastAsia="黑体" w:cs="黑体"/>
          <w:b w:val="0"/>
          <w:bCs w:val="0"/>
          <w:color w:val="auto"/>
          <w:sz w:val="32"/>
          <w:szCs w:val="32"/>
          <w:highlight w:val="none"/>
          <w:lang w:eastAsia="zh-CN"/>
        </w:rPr>
        <w:t>二</w:t>
      </w:r>
      <w:r>
        <w:rPr>
          <w:rFonts w:hint="eastAsia" w:ascii="黑体" w:hAnsi="黑体" w:eastAsia="黑体" w:cs="黑体"/>
          <w:b w:val="0"/>
          <w:bCs w:val="0"/>
          <w:color w:val="auto"/>
          <w:sz w:val="32"/>
          <w:szCs w:val="32"/>
          <w:highlight w:val="none"/>
        </w:rPr>
        <w:t>条</w:t>
      </w:r>
      <w:r>
        <w:rPr>
          <w:rFonts w:hint="eastAsia" w:ascii="仿宋_GB2312" w:hAnsi="仿宋_GB2312" w:eastAsia="仿宋_GB2312" w:cs="仿宋_GB2312"/>
          <w:b w:val="0"/>
          <w:bCs w:val="0"/>
          <w:color w:val="auto"/>
          <w:sz w:val="32"/>
          <w:szCs w:val="32"/>
          <w:highlight w:val="none"/>
        </w:rPr>
        <w:t xml:space="preserve">  </w:t>
      </w:r>
      <w:r>
        <w:rPr>
          <w:rFonts w:hint="eastAsia" w:ascii="仿宋_GB2312" w:hAnsi="仿宋_GB2312" w:eastAsia="仿宋_GB2312" w:cs="仿宋_GB2312"/>
          <w:b w:val="0"/>
          <w:bCs w:val="0"/>
          <w:color w:val="auto"/>
          <w:sz w:val="32"/>
          <w:szCs w:val="32"/>
          <w:highlight w:val="none"/>
          <w:lang w:eastAsia="zh-CN"/>
        </w:rPr>
        <w:t>申请人根据</w:t>
      </w:r>
      <w:r>
        <w:rPr>
          <w:rFonts w:hint="eastAsia" w:ascii="仿宋_GB2312" w:hAnsi="仿宋_GB2312" w:eastAsia="仿宋_GB2312" w:cs="仿宋_GB2312"/>
          <w:b w:val="0"/>
          <w:bCs w:val="0"/>
          <w:color w:val="auto"/>
          <w:sz w:val="32"/>
          <w:szCs w:val="32"/>
          <w:highlight w:val="none"/>
        </w:rPr>
        <w:t>查询、比对和筛选</w:t>
      </w:r>
      <w:r>
        <w:rPr>
          <w:rFonts w:hint="eastAsia" w:ascii="仿宋_GB2312" w:hAnsi="仿宋_GB2312" w:eastAsia="仿宋_GB2312" w:cs="仿宋_GB2312"/>
          <w:b w:val="0"/>
          <w:bCs w:val="0"/>
          <w:color w:val="auto"/>
          <w:sz w:val="32"/>
          <w:szCs w:val="32"/>
          <w:highlight w:val="none"/>
          <w:lang w:eastAsia="zh-CN"/>
        </w:rPr>
        <w:t>的结果</w:t>
      </w:r>
      <w:r>
        <w:rPr>
          <w:rFonts w:hint="eastAsia" w:ascii="仿宋_GB2312" w:hAnsi="仿宋_GB2312" w:eastAsia="仿宋_GB2312" w:cs="仿宋_GB2312"/>
          <w:b w:val="0"/>
          <w:bCs w:val="0"/>
          <w:color w:val="auto"/>
          <w:sz w:val="32"/>
          <w:szCs w:val="32"/>
          <w:highlight w:val="none"/>
        </w:rPr>
        <w:t>，选取符合要求的企业名称</w:t>
      </w:r>
      <w:r>
        <w:rPr>
          <w:rFonts w:hint="eastAsia" w:ascii="仿宋_GB2312" w:hAnsi="仿宋_GB2312" w:eastAsia="仿宋_GB2312" w:cs="仿宋_GB2312"/>
          <w:b w:val="0"/>
          <w:bCs w:val="0"/>
          <w:color w:val="auto"/>
          <w:sz w:val="32"/>
          <w:szCs w:val="32"/>
          <w:highlight w:val="none"/>
          <w:lang w:eastAsia="zh-CN"/>
        </w:rPr>
        <w:t>，并</w:t>
      </w:r>
      <w:r>
        <w:rPr>
          <w:rFonts w:hint="eastAsia" w:ascii="仿宋_GB2312" w:hAnsi="仿宋_GB2312" w:eastAsia="仿宋_GB2312" w:cs="仿宋_GB2312"/>
          <w:b w:val="0"/>
          <w:bCs w:val="0"/>
          <w:color w:val="auto"/>
          <w:sz w:val="32"/>
          <w:szCs w:val="32"/>
          <w:highlight w:val="none"/>
        </w:rPr>
        <w:t>承诺因其企业名称与他人企业名称近似侵犯他人合法权益的，依法承担法律责任。</w:t>
      </w:r>
    </w:p>
    <w:p>
      <w:pPr>
        <w:spacing w:line="560" w:lineRule="exact"/>
        <w:ind w:firstLine="640" w:firstLineChars="20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第二十三条</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申报</w:t>
      </w:r>
      <w:r>
        <w:rPr>
          <w:rFonts w:hint="eastAsia" w:ascii="仿宋_GB2312" w:hAnsi="仿宋_GB2312" w:eastAsia="仿宋_GB2312" w:cs="仿宋_GB2312"/>
          <w:sz w:val="32"/>
          <w:szCs w:val="32"/>
          <w:highlight w:val="none"/>
          <w:lang w:val="en-US" w:eastAsia="zh-Hans"/>
        </w:rPr>
        <w:t>企业</w:t>
      </w:r>
      <w:r>
        <w:rPr>
          <w:rFonts w:hint="eastAsia" w:ascii="仿宋_GB2312" w:hAnsi="仿宋_GB2312" w:eastAsia="仿宋_GB2312" w:cs="仿宋_GB2312"/>
          <w:sz w:val="32"/>
          <w:szCs w:val="32"/>
          <w:highlight w:val="none"/>
        </w:rPr>
        <w:t>名称</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sz w:val="32"/>
          <w:szCs w:val="32"/>
          <w:highlight w:val="none"/>
        </w:rPr>
        <w:t>不得有下列行为：</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（一）不以自行使用为目的，恶意囤积企业名称，占用名称资源等，损害社会公共利益或者妨碍社会公共秩序；</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（二）提交虚假材料或者采取其他欺诈手段进行</w:t>
      </w:r>
      <w:r>
        <w:rPr>
          <w:rFonts w:hint="eastAsia" w:ascii="仿宋_GB2312" w:hAnsi="仿宋_GB2312" w:eastAsia="仿宋_GB2312" w:cs="仿宋_GB2312"/>
          <w:sz w:val="32"/>
          <w:szCs w:val="32"/>
          <w:highlight w:val="none"/>
          <w:lang w:val="en-US" w:eastAsia="zh-Hans"/>
        </w:rPr>
        <w:t>企业</w:t>
      </w:r>
      <w:r>
        <w:rPr>
          <w:rFonts w:hint="eastAsia" w:ascii="仿宋_GB2312" w:hAnsi="仿宋_GB2312" w:eastAsia="仿宋_GB2312" w:cs="仿宋_GB2312"/>
          <w:sz w:val="32"/>
          <w:szCs w:val="32"/>
          <w:highlight w:val="none"/>
        </w:rPr>
        <w:t>名称自主申报；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w:t>
      </w:r>
      <w:r>
        <w:rPr>
          <w:rFonts w:hint="eastAsia" w:ascii="仿宋_GB2312" w:hAnsi="仿宋_GB2312" w:eastAsia="仿宋_GB2312" w:cs="仿宋_GB2312"/>
          <w:sz w:val="32"/>
          <w:szCs w:val="32"/>
          <w:highlight w:val="none"/>
          <w:lang w:eastAsia="zh-CN"/>
        </w:rPr>
        <w:t>故意</w:t>
      </w:r>
      <w:r>
        <w:rPr>
          <w:rFonts w:hint="eastAsia" w:ascii="仿宋_GB2312" w:hAnsi="仿宋_GB2312" w:eastAsia="仿宋_GB2312" w:cs="仿宋_GB2312"/>
          <w:sz w:val="32"/>
          <w:szCs w:val="32"/>
          <w:highlight w:val="none"/>
        </w:rPr>
        <w:t>申报与他人</w:t>
      </w:r>
      <w:r>
        <w:rPr>
          <w:rFonts w:hint="eastAsia" w:ascii="仿宋_GB2312" w:hAnsi="仿宋_GB2312" w:eastAsia="仿宋_GB2312" w:cs="仿宋_GB2312"/>
          <w:sz w:val="32"/>
          <w:szCs w:val="32"/>
          <w:highlight w:val="none"/>
          <w:lang w:val="en-US" w:eastAsia="zh-CN"/>
        </w:rPr>
        <w:t>在先具有一定影响的</w:t>
      </w:r>
      <w:r>
        <w:rPr>
          <w:rFonts w:hint="eastAsia" w:ascii="仿宋_GB2312" w:hAnsi="仿宋_GB2312" w:eastAsia="仿宋_GB2312" w:cs="仿宋_GB2312"/>
          <w:sz w:val="32"/>
          <w:szCs w:val="32"/>
          <w:highlight w:val="none"/>
        </w:rPr>
        <w:t>名称（包括简称、字号等）近似的</w:t>
      </w:r>
      <w:r>
        <w:rPr>
          <w:rFonts w:hint="eastAsia" w:ascii="仿宋_GB2312" w:hAnsi="仿宋_GB2312" w:eastAsia="仿宋_GB2312" w:cs="仿宋_GB2312"/>
          <w:sz w:val="32"/>
          <w:szCs w:val="32"/>
          <w:highlight w:val="none"/>
          <w:lang w:val="en-US" w:eastAsia="zh-Hans"/>
        </w:rPr>
        <w:t>企业</w:t>
      </w:r>
      <w:r>
        <w:rPr>
          <w:rFonts w:hint="eastAsia" w:ascii="仿宋_GB2312" w:hAnsi="仿宋_GB2312" w:eastAsia="仿宋_GB2312" w:cs="仿宋_GB2312"/>
          <w:sz w:val="32"/>
          <w:szCs w:val="32"/>
          <w:highlight w:val="none"/>
        </w:rPr>
        <w:t>名称</w:t>
      </w:r>
      <w:r>
        <w:rPr>
          <w:rFonts w:hint="eastAsia" w:ascii="仿宋_GB2312" w:hAnsi="仿宋_GB2312" w:eastAsia="仿宋_GB2312" w:cs="仿宋_GB2312"/>
          <w:b w:val="0"/>
          <w:bCs w:val="0"/>
          <w:color w:val="auto"/>
          <w:sz w:val="32"/>
          <w:szCs w:val="32"/>
          <w:highlight w:val="none"/>
        </w:rPr>
        <w:t>；</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w:t>
      </w:r>
      <w:r>
        <w:rPr>
          <w:rFonts w:hint="eastAsia" w:ascii="仿宋_GB2312" w:hAnsi="仿宋_GB2312" w:eastAsia="仿宋_GB2312" w:cs="仿宋_GB2312"/>
          <w:sz w:val="32"/>
          <w:szCs w:val="32"/>
          <w:highlight w:val="none"/>
          <w:lang w:eastAsia="zh-CN"/>
        </w:rPr>
        <w:t>故意</w:t>
      </w:r>
      <w:r>
        <w:rPr>
          <w:rFonts w:hint="eastAsia" w:ascii="仿宋_GB2312" w:hAnsi="仿宋_GB2312" w:eastAsia="仿宋_GB2312" w:cs="仿宋_GB2312"/>
          <w:sz w:val="32"/>
          <w:szCs w:val="32"/>
          <w:highlight w:val="none"/>
        </w:rPr>
        <w:t>申报法律、行政法规和本办法禁止的</w:t>
      </w:r>
      <w:r>
        <w:rPr>
          <w:rFonts w:hint="eastAsia" w:ascii="仿宋_GB2312" w:hAnsi="仿宋_GB2312" w:eastAsia="仿宋_GB2312" w:cs="仿宋_GB2312"/>
          <w:sz w:val="32"/>
          <w:szCs w:val="32"/>
          <w:highlight w:val="none"/>
          <w:lang w:val="en-US" w:eastAsia="zh-Hans"/>
        </w:rPr>
        <w:t>企业</w:t>
      </w:r>
      <w:r>
        <w:rPr>
          <w:rFonts w:hint="eastAsia" w:ascii="仿宋_GB2312" w:hAnsi="仿宋_GB2312" w:eastAsia="仿宋_GB2312" w:cs="仿宋_GB2312"/>
          <w:sz w:val="32"/>
          <w:szCs w:val="32"/>
          <w:highlight w:val="none"/>
        </w:rPr>
        <w:t>名称。</w:t>
      </w:r>
    </w:p>
    <w:p>
      <w:pPr>
        <w:spacing w:line="560" w:lineRule="exact"/>
        <w:ind w:firstLine="640" w:firstLineChars="20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第二十四条</w:t>
      </w:r>
      <w:r>
        <w:rPr>
          <w:rFonts w:hint="eastAsia" w:ascii="仿宋_GB2312" w:hAnsi="仿宋_GB2312" w:eastAsia="仿宋_GB2312" w:cs="仿宋_GB2312"/>
          <w:sz w:val="32"/>
          <w:szCs w:val="32"/>
          <w:highlight w:val="none"/>
        </w:rPr>
        <w:t xml:space="preserve">  《企业名称登记管理规定》第十七条所称申请人拟定的企业名称中的字号与同行业或者不使用行业、经营特点表述的企业名称中的字号相同的情形包括：</w:t>
      </w:r>
    </w:p>
    <w:p>
      <w:pPr>
        <w:shd w:val="clear" w:color="auto" w:fill="auto"/>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（一）企业名称中的字号相同，行政区划名称、</w:t>
      </w:r>
      <w:r>
        <w:rPr>
          <w:rFonts w:hint="eastAsia" w:ascii="仿宋_GB2312" w:hAnsi="仿宋_GB2312" w:eastAsia="仿宋_GB2312" w:cs="仿宋_GB2312"/>
          <w:sz w:val="32"/>
          <w:szCs w:val="32"/>
          <w:highlight w:val="none"/>
          <w:lang w:val="en-US" w:eastAsia="zh-Hans"/>
        </w:rPr>
        <w:t>字号</w:t>
      </w:r>
      <w:r>
        <w:rPr>
          <w:rFonts w:hint="default" w:ascii="仿宋_GB2312" w:hAnsi="仿宋_GB2312" w:eastAsia="仿宋_GB2312" w:cs="仿宋_GB2312"/>
          <w:sz w:val="32"/>
          <w:szCs w:val="32"/>
          <w:highlight w:val="none"/>
          <w:lang w:eastAsia="zh-Hans"/>
        </w:rPr>
        <w:t>、</w:t>
      </w:r>
      <w:r>
        <w:rPr>
          <w:rFonts w:hint="eastAsia" w:ascii="仿宋_GB2312" w:hAnsi="仿宋_GB2312" w:eastAsia="仿宋_GB2312" w:cs="仿宋_GB2312"/>
          <w:sz w:val="32"/>
          <w:szCs w:val="32"/>
          <w:highlight w:val="none"/>
        </w:rPr>
        <w:t>行业或者经营特点、组织形式</w:t>
      </w:r>
      <w:r>
        <w:rPr>
          <w:rFonts w:hint="eastAsia" w:ascii="仿宋_GB2312" w:hAnsi="仿宋_GB2312" w:eastAsia="仿宋_GB2312" w:cs="仿宋_GB2312"/>
          <w:sz w:val="32"/>
          <w:szCs w:val="32"/>
          <w:highlight w:val="none"/>
          <w:lang w:val="en-US" w:eastAsia="zh-Hans"/>
        </w:rPr>
        <w:t>的</w:t>
      </w:r>
      <w:r>
        <w:rPr>
          <w:rFonts w:hint="eastAsia" w:ascii="仿宋_GB2312" w:hAnsi="仿宋_GB2312" w:eastAsia="仿宋_GB2312" w:cs="仿宋_GB2312"/>
          <w:sz w:val="32"/>
          <w:szCs w:val="32"/>
          <w:highlight w:val="none"/>
        </w:rPr>
        <w:t>排列顺序</w:t>
      </w:r>
      <w:r>
        <w:rPr>
          <w:rFonts w:hint="eastAsia" w:ascii="仿宋_GB2312" w:hAnsi="仿宋_GB2312" w:eastAsia="仿宋_GB2312" w:cs="仿宋_GB2312"/>
          <w:sz w:val="32"/>
          <w:szCs w:val="32"/>
          <w:highlight w:val="none"/>
          <w:lang w:val="en-US" w:eastAsia="zh-Hans"/>
        </w:rPr>
        <w:t>不同但文字相同</w:t>
      </w:r>
      <w:r>
        <w:rPr>
          <w:rFonts w:hint="default" w:ascii="仿宋_GB2312" w:hAnsi="仿宋_GB2312" w:eastAsia="仿宋_GB2312" w:cs="仿宋_GB2312"/>
          <w:sz w:val="32"/>
          <w:szCs w:val="32"/>
          <w:highlight w:val="none"/>
          <w:lang w:eastAsia="zh-Hans"/>
        </w:rPr>
        <w:t>；</w:t>
      </w:r>
    </w:p>
    <w:p>
      <w:pPr>
        <w:numPr>
          <w:ilvl w:val="0"/>
          <w:numId w:val="0"/>
        </w:numPr>
        <w:shd w:val="clear" w:color="auto" w:fill="auto"/>
        <w:spacing w:line="560" w:lineRule="exact"/>
        <w:ind w:firstLine="640" w:firstLineChars="200"/>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企业名称中的字号相同，行政区划名称</w:t>
      </w:r>
      <w:r>
        <w:rPr>
          <w:rFonts w:hint="eastAsia" w:ascii="仿宋_GB2312" w:hAnsi="仿宋_GB2312" w:eastAsia="仿宋_GB2312" w:cs="仿宋_GB2312"/>
          <w:sz w:val="32"/>
          <w:szCs w:val="32"/>
          <w:highlight w:val="none"/>
          <w:lang w:eastAsia="zh-CN"/>
        </w:rPr>
        <w:t>或者</w:t>
      </w:r>
      <w:r>
        <w:rPr>
          <w:rFonts w:hint="eastAsia" w:ascii="仿宋_GB2312" w:hAnsi="仿宋_GB2312" w:eastAsia="仿宋_GB2312" w:cs="仿宋_GB2312"/>
          <w:sz w:val="32"/>
          <w:szCs w:val="32"/>
          <w:highlight w:val="none"/>
        </w:rPr>
        <w:t>组织形式不同</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Hans"/>
        </w:rPr>
        <w:t>但</w:t>
      </w:r>
      <w:r>
        <w:rPr>
          <w:rFonts w:hint="eastAsia" w:ascii="仿宋_GB2312" w:hAnsi="仿宋_GB2312" w:eastAsia="仿宋_GB2312" w:cs="仿宋_GB2312"/>
          <w:sz w:val="32"/>
          <w:szCs w:val="32"/>
          <w:highlight w:val="none"/>
        </w:rPr>
        <w:t>行业或者经营特点相同</w:t>
      </w:r>
      <w:r>
        <w:rPr>
          <w:rFonts w:hint="default" w:ascii="仿宋_GB2312" w:hAnsi="仿宋_GB2312" w:eastAsia="仿宋_GB2312" w:cs="仿宋_GB2312"/>
          <w:sz w:val="32"/>
          <w:szCs w:val="32"/>
          <w:highlight w:val="none"/>
        </w:rPr>
        <w:t>；</w:t>
      </w:r>
    </w:p>
    <w:p>
      <w:pPr>
        <w:shd w:val="clear" w:color="auto" w:fill="auto"/>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（三）企业名称中的字号相同，行业或者经营特点表述不同但实质内容相同。</w:t>
      </w:r>
    </w:p>
    <w:p>
      <w:pPr>
        <w:spacing w:line="560" w:lineRule="exact"/>
        <w:ind w:firstLine="640" w:firstLineChars="20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第二十五条</w:t>
      </w:r>
      <w:r>
        <w:rPr>
          <w:rFonts w:hint="eastAsia" w:ascii="仿宋_GB2312" w:hAnsi="仿宋_GB2312" w:eastAsia="仿宋_GB2312" w:cs="仿宋_GB2312"/>
          <w:sz w:val="32"/>
          <w:szCs w:val="32"/>
          <w:highlight w:val="none"/>
        </w:rPr>
        <w:t xml:space="preserve">  企业登记机关对通过企业名称申报系统提交完成的企业名称予以保留，保留期为</w:t>
      </w:r>
      <w:r>
        <w:rPr>
          <w:rFonts w:hint="default" w:ascii="Times New Roman" w:hAnsi="Times New Roman" w:eastAsia="仿宋_GB2312" w:cs="Times New Roman"/>
          <w:sz w:val="32"/>
          <w:szCs w:val="32"/>
          <w:highlight w:val="none"/>
        </w:rPr>
        <w:t>2</w:t>
      </w:r>
      <w:r>
        <w:rPr>
          <w:rFonts w:hint="eastAsia" w:ascii="仿宋_GB2312" w:hAnsi="仿宋_GB2312" w:eastAsia="仿宋_GB2312" w:cs="仿宋_GB2312"/>
          <w:sz w:val="32"/>
          <w:szCs w:val="32"/>
          <w:highlight w:val="none"/>
        </w:rPr>
        <w:t>个月。设立企业依法应当报经批准或者企业经营范围中有在登记前须经批准的项目的，保留期为</w:t>
      </w:r>
      <w:r>
        <w:rPr>
          <w:rFonts w:hint="default" w:ascii="Times New Roman" w:hAnsi="Times New Roman" w:eastAsia="仿宋_GB2312" w:cs="Times New Roman"/>
          <w:sz w:val="32"/>
          <w:szCs w:val="32"/>
          <w:highlight w:val="none"/>
        </w:rPr>
        <w:t>1</w:t>
      </w:r>
      <w:r>
        <w:rPr>
          <w:rFonts w:hint="eastAsia" w:ascii="仿宋_GB2312" w:hAnsi="仿宋_GB2312" w:eastAsia="仿宋_GB2312" w:cs="仿宋_GB2312"/>
          <w:sz w:val="32"/>
          <w:szCs w:val="32"/>
          <w:highlight w:val="none"/>
        </w:rPr>
        <w:t>年。</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企业登记机关可以依申请向申请人出具名称保留告知书。</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申请人应当在保留期届满前办理企业登记。保留期内的企业名称不得用于经营活动。</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lang w:val="en-US" w:eastAsia="zh-CN"/>
        </w:rPr>
        <w:t xml:space="preserve">第二十六条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val="en-US" w:eastAsia="zh-Hans"/>
        </w:rPr>
        <w:t>企业登记机关在办理企业登记时</w:t>
      </w:r>
      <w:r>
        <w:rPr>
          <w:rFonts w:hint="default" w:ascii="仿宋_GB2312" w:hAnsi="仿宋_GB2312" w:eastAsia="仿宋_GB2312" w:cs="仿宋_GB2312"/>
          <w:sz w:val="32"/>
          <w:szCs w:val="32"/>
          <w:highlight w:val="none"/>
          <w:lang w:eastAsia="zh-Hans"/>
        </w:rPr>
        <w:t>，</w:t>
      </w:r>
      <w:r>
        <w:rPr>
          <w:rFonts w:hint="eastAsia" w:ascii="仿宋_GB2312" w:hAnsi="仿宋_GB2312" w:eastAsia="仿宋_GB2312" w:cs="仿宋_GB2312"/>
          <w:sz w:val="32"/>
          <w:szCs w:val="32"/>
          <w:highlight w:val="none"/>
          <w:lang w:val="en-US" w:eastAsia="zh-Hans"/>
        </w:rPr>
        <w:t>发现保留期内的名称不符合</w:t>
      </w:r>
      <w:r>
        <w:rPr>
          <w:rFonts w:hint="eastAsia" w:ascii="仿宋_GB2312" w:hAnsi="仿宋_GB2312" w:eastAsia="仿宋_GB2312" w:cs="仿宋_GB2312"/>
          <w:sz w:val="32"/>
          <w:szCs w:val="32"/>
          <w:highlight w:val="none"/>
          <w:lang w:val="en-US" w:eastAsia="zh-CN"/>
        </w:rPr>
        <w:t>企业</w:t>
      </w:r>
      <w:r>
        <w:rPr>
          <w:rFonts w:hint="eastAsia" w:ascii="仿宋_GB2312" w:hAnsi="仿宋_GB2312" w:eastAsia="仿宋_GB2312" w:cs="仿宋_GB2312"/>
          <w:sz w:val="32"/>
          <w:szCs w:val="32"/>
          <w:highlight w:val="none"/>
          <w:lang w:eastAsia="zh-CN"/>
        </w:rPr>
        <w:t>名称登记管理相关</w:t>
      </w:r>
      <w:r>
        <w:rPr>
          <w:rFonts w:hint="eastAsia" w:ascii="仿宋_GB2312" w:hAnsi="仿宋_GB2312" w:eastAsia="仿宋_GB2312" w:cs="仿宋_GB2312"/>
          <w:sz w:val="32"/>
          <w:szCs w:val="32"/>
          <w:highlight w:val="none"/>
          <w:lang w:val="en-US" w:eastAsia="zh-Hans"/>
        </w:rPr>
        <w:t>规定的</w:t>
      </w:r>
      <w:r>
        <w:rPr>
          <w:rFonts w:hint="default" w:ascii="仿宋_GB2312" w:hAnsi="仿宋_GB2312" w:eastAsia="仿宋_GB2312" w:cs="仿宋_GB2312"/>
          <w:sz w:val="32"/>
          <w:szCs w:val="32"/>
          <w:highlight w:val="none"/>
          <w:lang w:eastAsia="zh-Hans"/>
        </w:rPr>
        <w:t>，</w:t>
      </w:r>
      <w:r>
        <w:rPr>
          <w:rFonts w:hint="eastAsia" w:ascii="仿宋_GB2312" w:hAnsi="仿宋_GB2312" w:eastAsia="仿宋_GB2312" w:cs="仿宋_GB2312"/>
          <w:sz w:val="32"/>
          <w:szCs w:val="32"/>
          <w:highlight w:val="none"/>
          <w:lang w:val="en-US" w:eastAsia="zh-Hans"/>
        </w:rPr>
        <w:t>不予登记并书面说明理由</w:t>
      </w:r>
      <w:r>
        <w:rPr>
          <w:rFonts w:hint="default" w:ascii="仿宋_GB2312" w:hAnsi="仿宋_GB2312" w:eastAsia="仿宋_GB2312" w:cs="仿宋_GB2312"/>
          <w:sz w:val="32"/>
          <w:szCs w:val="32"/>
          <w:highlight w:val="none"/>
          <w:lang w:eastAsia="zh-Hans"/>
        </w:rPr>
        <w:t>。</w:t>
      </w:r>
    </w:p>
    <w:p>
      <w:pPr>
        <w:spacing w:line="560" w:lineRule="exact"/>
        <w:ind w:firstLine="640" w:firstLineChars="200"/>
        <w:jc w:val="center"/>
        <w:rPr>
          <w:rFonts w:ascii="黑体" w:hAnsi="黑体" w:eastAsia="黑体" w:cs="黑体"/>
          <w:sz w:val="32"/>
          <w:szCs w:val="32"/>
          <w:highlight w:val="none"/>
        </w:rPr>
      </w:pPr>
    </w:p>
    <w:p>
      <w:pPr>
        <w:spacing w:line="560" w:lineRule="exact"/>
        <w:jc w:val="center"/>
        <w:rPr>
          <w:rFonts w:ascii="黑体" w:hAnsi="黑体" w:eastAsia="黑体" w:cs="黑体"/>
          <w:sz w:val="32"/>
          <w:szCs w:val="32"/>
          <w:highlight w:val="none"/>
        </w:rPr>
      </w:pPr>
      <w:r>
        <w:rPr>
          <w:rFonts w:hint="eastAsia" w:ascii="黑体" w:hAnsi="黑体" w:eastAsia="黑体" w:cs="黑体"/>
          <w:sz w:val="32"/>
          <w:szCs w:val="32"/>
          <w:highlight w:val="none"/>
        </w:rPr>
        <w:t>第四章  企业名称使用和监督管理</w:t>
      </w:r>
    </w:p>
    <w:p>
      <w:pPr>
        <w:tabs>
          <w:tab w:val="left" w:pos="1435"/>
        </w:tabs>
        <w:spacing w:line="560" w:lineRule="exact"/>
        <w:ind w:firstLine="640" w:firstLineChars="20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第二十</w:t>
      </w:r>
      <w:r>
        <w:rPr>
          <w:rFonts w:hint="eastAsia" w:ascii="黑体" w:hAnsi="黑体" w:eastAsia="黑体" w:cs="黑体"/>
          <w:sz w:val="32"/>
          <w:szCs w:val="32"/>
          <w:highlight w:val="none"/>
          <w:lang w:eastAsia="zh-CN"/>
        </w:rPr>
        <w:t>七</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使用企业名称应当遵守法律法规规定，不得以模仿、混淆等方式侵犯他人在先合法权益。</w:t>
      </w:r>
    </w:p>
    <w:p>
      <w:pPr>
        <w:tabs>
          <w:tab w:val="left" w:pos="1435"/>
        </w:tabs>
        <w:spacing w:line="560" w:lineRule="exact"/>
        <w:ind w:firstLine="640" w:firstLineChars="20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第二十</w:t>
      </w:r>
      <w:r>
        <w:rPr>
          <w:rFonts w:hint="eastAsia" w:ascii="黑体" w:hAnsi="黑体" w:eastAsia="黑体" w:cs="黑体"/>
          <w:sz w:val="32"/>
          <w:szCs w:val="32"/>
          <w:highlight w:val="none"/>
          <w:lang w:eastAsia="zh-CN"/>
        </w:rPr>
        <w:t>八</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企业的印章、银行账户等所使用的企业名称，应当与其营业执照上的企业名称相同。</w:t>
      </w:r>
    </w:p>
    <w:p>
      <w:pPr>
        <w:tabs>
          <w:tab w:val="left" w:pos="1435"/>
        </w:tabs>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法律文书使用企业名称，应当与该企业营业执照上的企业名称相同。 </w:t>
      </w:r>
    </w:p>
    <w:p>
      <w:pPr>
        <w:tabs>
          <w:tab w:val="left" w:pos="1435"/>
        </w:tabs>
        <w:spacing w:line="560" w:lineRule="exact"/>
        <w:ind w:firstLine="640" w:firstLineChars="20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第二十</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企业名称可以依法转让。企业名称的转让方与受让方应当签订书面合同，依法向企业登记机关办理</w:t>
      </w:r>
      <w:r>
        <w:rPr>
          <w:rFonts w:hint="eastAsia" w:ascii="仿宋_GB2312" w:hAnsi="仿宋_GB2312" w:eastAsia="仿宋_GB2312" w:cs="仿宋_GB2312"/>
          <w:sz w:val="32"/>
          <w:szCs w:val="32"/>
          <w:highlight w:val="none"/>
          <w:lang w:val="en-US" w:eastAsia="zh-Hans"/>
        </w:rPr>
        <w:t>企业</w:t>
      </w:r>
      <w:r>
        <w:rPr>
          <w:rFonts w:hint="eastAsia" w:ascii="仿宋_GB2312" w:hAnsi="仿宋_GB2312" w:eastAsia="仿宋_GB2312" w:cs="仿宋_GB2312"/>
          <w:sz w:val="32"/>
          <w:szCs w:val="32"/>
          <w:highlight w:val="none"/>
        </w:rPr>
        <w:t>名称变更登记，并</w:t>
      </w:r>
      <w:r>
        <w:rPr>
          <w:rFonts w:hint="eastAsia" w:ascii="仿宋_GB2312" w:hAnsi="仿宋_GB2312" w:eastAsia="仿宋_GB2312" w:cs="仿宋_GB2312"/>
          <w:sz w:val="32"/>
          <w:szCs w:val="32"/>
          <w:highlight w:val="none"/>
          <w:lang w:val="en-US" w:eastAsia="zh-Hans"/>
        </w:rPr>
        <w:t>由企业登记机关</w:t>
      </w:r>
      <w:r>
        <w:rPr>
          <w:rFonts w:hint="eastAsia" w:ascii="仿宋_GB2312" w:hAnsi="仿宋_GB2312" w:eastAsia="仿宋_GB2312" w:cs="仿宋_GB2312"/>
          <w:sz w:val="32"/>
          <w:szCs w:val="32"/>
          <w:highlight w:val="none"/>
        </w:rPr>
        <w:t>通过国家企业信用信息公示系统向社会公示</w:t>
      </w:r>
      <w:r>
        <w:rPr>
          <w:rFonts w:hint="eastAsia" w:ascii="仿宋_GB2312" w:hAnsi="仿宋_GB2312" w:eastAsia="仿宋_GB2312" w:cs="仿宋_GB2312"/>
          <w:sz w:val="32"/>
          <w:szCs w:val="32"/>
          <w:highlight w:val="none"/>
          <w:lang w:val="en-US" w:eastAsia="zh-Hans"/>
        </w:rPr>
        <w:t>企业</w:t>
      </w:r>
      <w:r>
        <w:rPr>
          <w:rFonts w:hint="eastAsia" w:ascii="仿宋_GB2312" w:hAnsi="仿宋_GB2312" w:eastAsia="仿宋_GB2312" w:cs="仿宋_GB2312"/>
          <w:sz w:val="32"/>
          <w:szCs w:val="32"/>
          <w:highlight w:val="none"/>
        </w:rPr>
        <w:t>名称转让信息。</w:t>
      </w:r>
    </w:p>
    <w:p>
      <w:pPr>
        <w:tabs>
          <w:tab w:val="left" w:pos="1435"/>
        </w:tabs>
        <w:spacing w:line="560" w:lineRule="exact"/>
        <w:ind w:firstLine="640" w:firstLineChars="20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三十</w:t>
      </w:r>
      <w:r>
        <w:rPr>
          <w:rFonts w:hint="eastAsia" w:ascii="黑体" w:hAnsi="黑体" w:eastAsia="黑体" w:cs="黑体"/>
          <w:sz w:val="32"/>
          <w:szCs w:val="32"/>
          <w:highlight w:val="none"/>
        </w:rPr>
        <w:t xml:space="preserve">条 </w:t>
      </w:r>
      <w:r>
        <w:rPr>
          <w:rFonts w:hint="eastAsia" w:ascii="仿宋_GB2312" w:hAnsi="仿宋_GB2312" w:eastAsia="仿宋_GB2312" w:cs="仿宋_GB2312"/>
          <w:sz w:val="32"/>
          <w:szCs w:val="32"/>
          <w:highlight w:val="none"/>
        </w:rPr>
        <w:t xml:space="preserve"> 企业授权使用</w:t>
      </w:r>
      <w:r>
        <w:rPr>
          <w:rFonts w:hint="eastAsia" w:ascii="仿宋_GB2312" w:hAnsi="仿宋_GB2312" w:eastAsia="仿宋_GB2312" w:cs="仿宋_GB2312"/>
          <w:sz w:val="32"/>
          <w:szCs w:val="32"/>
          <w:highlight w:val="none"/>
          <w:lang w:val="en-US" w:eastAsia="zh-Hans"/>
        </w:rPr>
        <w:t>企业</w:t>
      </w:r>
      <w:r>
        <w:rPr>
          <w:rFonts w:hint="eastAsia" w:ascii="仿宋_GB2312" w:hAnsi="仿宋_GB2312" w:eastAsia="仿宋_GB2312" w:cs="仿宋_GB2312"/>
          <w:sz w:val="32"/>
          <w:szCs w:val="32"/>
          <w:highlight w:val="none"/>
        </w:rPr>
        <w:t>名称的，不得损害他人合法权益。</w:t>
      </w:r>
    </w:p>
    <w:p>
      <w:pPr>
        <w:tabs>
          <w:tab w:val="left" w:pos="1435"/>
        </w:tabs>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企业名称的授权方与使用方应当分别将企业名称授权使用信息通过国家企业信用信息公示系统向社会公示。</w:t>
      </w:r>
    </w:p>
    <w:p>
      <w:pPr>
        <w:tabs>
          <w:tab w:val="left" w:pos="1435"/>
        </w:tabs>
        <w:spacing w:line="560" w:lineRule="exact"/>
        <w:ind w:firstLine="640" w:firstLineChars="200"/>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第三十</w:t>
      </w:r>
      <w:r>
        <w:rPr>
          <w:rFonts w:hint="eastAsia" w:ascii="黑体" w:hAnsi="黑体" w:eastAsia="黑体" w:cs="黑体"/>
          <w:sz w:val="32"/>
          <w:szCs w:val="32"/>
          <w:highlight w:val="none"/>
          <w:lang w:eastAsia="zh-CN"/>
        </w:rPr>
        <w:t>一</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企业登记机关发现已经登记的企业名称不符合企业名称登记管理相关规定的，应当依法及时纠正，责令</w:t>
      </w:r>
      <w:r>
        <w:rPr>
          <w:rFonts w:hint="eastAsia" w:ascii="仿宋_GB2312" w:hAnsi="仿宋_GB2312" w:eastAsia="仿宋_GB2312" w:cs="仿宋_GB2312"/>
          <w:color w:val="auto"/>
          <w:sz w:val="32"/>
          <w:szCs w:val="32"/>
          <w:highlight w:val="none"/>
        </w:rPr>
        <w:t>企业变更名称。</w:t>
      </w:r>
      <w:r>
        <w:rPr>
          <w:rFonts w:hint="eastAsia" w:ascii="仿宋_GB2312" w:hAnsi="仿宋_GB2312" w:eastAsia="仿宋_GB2312" w:cs="仿宋_GB2312"/>
          <w:strike w:val="0"/>
          <w:color w:val="auto"/>
          <w:sz w:val="32"/>
          <w:szCs w:val="32"/>
          <w:highlight w:val="none"/>
        </w:rPr>
        <w:t>对</w:t>
      </w:r>
      <w:r>
        <w:rPr>
          <w:rFonts w:hint="eastAsia" w:ascii="仿宋_GB2312" w:hAnsi="仿宋_GB2312" w:eastAsia="仿宋_GB2312" w:cs="仿宋_GB2312"/>
          <w:strike w:val="0"/>
          <w:color w:val="auto"/>
          <w:sz w:val="32"/>
          <w:szCs w:val="32"/>
          <w:highlight w:val="none"/>
          <w:lang w:eastAsia="zh-CN"/>
        </w:rPr>
        <w:t>不立即变更</w:t>
      </w:r>
      <w:r>
        <w:rPr>
          <w:rFonts w:hint="eastAsia" w:ascii="仿宋_GB2312" w:hAnsi="仿宋_GB2312" w:eastAsia="仿宋_GB2312" w:cs="仿宋_GB2312"/>
          <w:strike w:val="0"/>
          <w:color w:val="auto"/>
          <w:sz w:val="32"/>
          <w:szCs w:val="32"/>
          <w:highlight w:val="none"/>
        </w:rPr>
        <w:t>可能严重损害社会公共利益或者</w:t>
      </w:r>
      <w:r>
        <w:rPr>
          <w:rFonts w:hint="eastAsia" w:ascii="仿宋_GB2312" w:hAnsi="仿宋_GB2312" w:eastAsia="仿宋_GB2312" w:cs="仿宋_GB2312"/>
          <w:strike w:val="0"/>
          <w:color w:val="auto"/>
          <w:sz w:val="32"/>
          <w:szCs w:val="32"/>
          <w:highlight w:val="none"/>
          <w:lang w:eastAsia="zh-CN"/>
        </w:rPr>
        <w:t>产</w:t>
      </w:r>
      <w:r>
        <w:rPr>
          <w:rFonts w:hint="eastAsia" w:ascii="仿宋_GB2312" w:hAnsi="仿宋_GB2312" w:eastAsia="仿宋_GB2312" w:cs="仿宋_GB2312"/>
          <w:sz w:val="32"/>
          <w:szCs w:val="32"/>
          <w:highlight w:val="none"/>
          <w:lang w:eastAsia="zh-CN"/>
        </w:rPr>
        <w:t>生不良社会影响的企业名称，</w:t>
      </w:r>
      <w:r>
        <w:rPr>
          <w:rFonts w:hint="eastAsia" w:ascii="仿宋_GB2312" w:hAnsi="仿宋_GB2312" w:eastAsia="仿宋_GB2312" w:cs="仿宋_GB2312"/>
          <w:sz w:val="32"/>
          <w:szCs w:val="32"/>
          <w:highlight w:val="none"/>
        </w:rPr>
        <w:t>经</w:t>
      </w:r>
      <w:r>
        <w:rPr>
          <w:rFonts w:hint="eastAsia" w:ascii="仿宋_GB2312" w:hAnsi="仿宋_GB2312" w:eastAsia="仿宋_GB2312" w:cs="仿宋_GB2312"/>
          <w:strike w:val="0"/>
          <w:sz w:val="32"/>
          <w:szCs w:val="32"/>
          <w:highlight w:val="none"/>
        </w:rPr>
        <w:t>企业登记机关主要负责人批准，可以用统一社会信用代码代替</w:t>
      </w:r>
      <w:r>
        <w:rPr>
          <w:rFonts w:hint="eastAsia" w:ascii="仿宋_GB2312" w:hAnsi="仿宋_GB2312" w:eastAsia="仿宋_GB2312" w:cs="仿宋_GB2312"/>
          <w:strike w:val="0"/>
          <w:sz w:val="32"/>
          <w:szCs w:val="32"/>
          <w:highlight w:val="none"/>
          <w:lang w:eastAsia="zh-CN"/>
        </w:rPr>
        <w:t>。</w:t>
      </w:r>
    </w:p>
    <w:p>
      <w:pPr>
        <w:tabs>
          <w:tab w:val="left" w:pos="1435"/>
        </w:tabs>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上级企业登记机关可以纠正下级企业登记机关已经登记的不符合企业名称登记管理相关规定的企业名称。</w:t>
      </w:r>
    </w:p>
    <w:p>
      <w:pPr>
        <w:tabs>
          <w:tab w:val="left" w:pos="1435"/>
        </w:tabs>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Hans"/>
        </w:rPr>
        <w:t>其他单位或者个人认为已经登记的企业名称不符合企业名称登记管理相关规定的</w:t>
      </w:r>
      <w:r>
        <w:rPr>
          <w:rFonts w:hint="default" w:ascii="仿宋_GB2312" w:hAnsi="仿宋_GB2312" w:eastAsia="仿宋_GB2312" w:cs="仿宋_GB2312"/>
          <w:sz w:val="32"/>
          <w:szCs w:val="32"/>
          <w:highlight w:val="none"/>
          <w:lang w:eastAsia="zh-Hans"/>
        </w:rPr>
        <w:t>，</w:t>
      </w:r>
      <w:r>
        <w:rPr>
          <w:rFonts w:hint="eastAsia" w:ascii="仿宋_GB2312" w:hAnsi="仿宋_GB2312" w:eastAsia="仿宋_GB2312" w:cs="仿宋_GB2312"/>
          <w:sz w:val="32"/>
          <w:szCs w:val="32"/>
          <w:highlight w:val="none"/>
          <w:lang w:val="en-US" w:eastAsia="zh-Hans"/>
        </w:rPr>
        <w:t>可以请求企业登记机关予以纠正</w:t>
      </w:r>
      <w:r>
        <w:rPr>
          <w:rFonts w:hint="default" w:ascii="仿宋_GB2312" w:hAnsi="仿宋_GB2312" w:eastAsia="仿宋_GB2312" w:cs="仿宋_GB2312"/>
          <w:sz w:val="32"/>
          <w:szCs w:val="32"/>
          <w:highlight w:val="none"/>
          <w:lang w:eastAsia="zh-Hans"/>
        </w:rPr>
        <w:t>。</w:t>
      </w:r>
    </w:p>
    <w:p>
      <w:pPr>
        <w:tabs>
          <w:tab w:val="left" w:pos="1435"/>
        </w:tabs>
        <w:spacing w:line="560" w:lineRule="exact"/>
        <w:ind w:firstLine="640" w:firstLineChars="200"/>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第三十</w:t>
      </w:r>
      <w:r>
        <w:rPr>
          <w:rFonts w:hint="eastAsia" w:ascii="黑体" w:hAnsi="黑体" w:eastAsia="黑体" w:cs="黑体"/>
          <w:sz w:val="32"/>
          <w:szCs w:val="32"/>
          <w:highlight w:val="none"/>
          <w:lang w:eastAsia="zh-CN"/>
        </w:rPr>
        <w:t>二</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企业应当自收到企业登记机关的纠正决定之日起</w:t>
      </w:r>
      <w:r>
        <w:rPr>
          <w:rFonts w:hint="default" w:ascii="Times New Roman" w:hAnsi="Times New Roman" w:eastAsia="仿宋_GB2312" w:cs="Times New Roman"/>
          <w:sz w:val="32"/>
          <w:szCs w:val="32"/>
          <w:highlight w:val="none"/>
        </w:rPr>
        <w:t>30</w:t>
      </w:r>
      <w:r>
        <w:rPr>
          <w:rFonts w:hint="eastAsia" w:ascii="仿宋_GB2312" w:hAnsi="仿宋_GB2312" w:eastAsia="仿宋_GB2312" w:cs="仿宋_GB2312"/>
          <w:sz w:val="32"/>
          <w:szCs w:val="32"/>
          <w:highlight w:val="none"/>
        </w:rPr>
        <w:t>日内办理企业名称变更登记。企业名称变更前，由企业登记机关在国家企业信用信息公示系统和电子营业执照中以统一社会信用代码代替其</w:t>
      </w:r>
      <w:r>
        <w:rPr>
          <w:rFonts w:hint="eastAsia" w:ascii="仿宋_GB2312" w:hAnsi="仿宋_GB2312" w:eastAsia="仿宋_GB2312" w:cs="仿宋_GB2312"/>
          <w:sz w:val="32"/>
          <w:szCs w:val="32"/>
          <w:highlight w:val="none"/>
          <w:lang w:val="en-US" w:eastAsia="zh-Hans"/>
        </w:rPr>
        <w:t>企业</w:t>
      </w:r>
      <w:r>
        <w:rPr>
          <w:rFonts w:hint="eastAsia" w:ascii="仿宋_GB2312" w:hAnsi="仿宋_GB2312" w:eastAsia="仿宋_GB2312" w:cs="仿宋_GB2312"/>
          <w:sz w:val="32"/>
          <w:szCs w:val="32"/>
          <w:highlight w:val="none"/>
        </w:rPr>
        <w:t>名称。</w:t>
      </w:r>
    </w:p>
    <w:p>
      <w:pPr>
        <w:tabs>
          <w:tab w:val="left" w:pos="1435"/>
        </w:tabs>
        <w:spacing w:line="560" w:lineRule="exact"/>
        <w:ind w:firstLine="640" w:firstLineChars="200"/>
        <w:rPr>
          <w:rFonts w:hint="eastAsia" w:ascii="仿宋_GB2312" w:hAnsi="仿宋_GB2312" w:eastAsia="仿宋_GB2312" w:cs="仿宋_GB2312"/>
          <w:strike/>
          <w:sz w:val="32"/>
          <w:szCs w:val="32"/>
          <w:highlight w:val="none"/>
        </w:rPr>
      </w:pPr>
      <w:r>
        <w:rPr>
          <w:rFonts w:hint="eastAsia" w:ascii="仿宋_GB2312" w:hAnsi="仿宋_GB2312" w:eastAsia="仿宋_GB2312" w:cs="仿宋_GB2312"/>
          <w:sz w:val="32"/>
          <w:szCs w:val="32"/>
          <w:highlight w:val="none"/>
          <w:lang w:eastAsia="zh-CN"/>
        </w:rPr>
        <w:t>企业</w:t>
      </w:r>
      <w:r>
        <w:rPr>
          <w:rFonts w:hint="eastAsia" w:ascii="仿宋_GB2312" w:hAnsi="仿宋_GB2312" w:eastAsia="仿宋_GB2312" w:cs="仿宋_GB2312"/>
          <w:sz w:val="32"/>
          <w:szCs w:val="32"/>
          <w:highlight w:val="none"/>
        </w:rPr>
        <w:t>逾期未办理变更登记的，企业登记机关将其列入经营异常名录；完成变更登记后，企业可以依法向</w:t>
      </w:r>
      <w:r>
        <w:rPr>
          <w:rFonts w:hint="eastAsia" w:ascii="仿宋_GB2312" w:hAnsi="仿宋_GB2312" w:eastAsia="仿宋_GB2312" w:cs="仿宋_GB2312"/>
          <w:sz w:val="32"/>
          <w:szCs w:val="32"/>
          <w:highlight w:val="none"/>
          <w:lang w:eastAsia="zh-CN"/>
        </w:rPr>
        <w:t>企业</w:t>
      </w:r>
      <w:r>
        <w:rPr>
          <w:rFonts w:hint="eastAsia" w:ascii="仿宋_GB2312" w:hAnsi="仿宋_GB2312" w:eastAsia="仿宋_GB2312" w:cs="仿宋_GB2312"/>
          <w:sz w:val="32"/>
          <w:szCs w:val="32"/>
          <w:highlight w:val="none"/>
        </w:rPr>
        <w:t>登记机关申请将其移出经营异常名录。</w:t>
      </w:r>
    </w:p>
    <w:p>
      <w:pPr>
        <w:tabs>
          <w:tab w:val="left" w:pos="4968"/>
        </w:tabs>
        <w:spacing w:line="560" w:lineRule="exact"/>
        <w:ind w:firstLine="420" w:firstLineChars="200"/>
        <w:rPr>
          <w:rFonts w:hint="eastAsia" w:ascii="仿宋_GB2312" w:hAnsi="仿宋_GB2312" w:eastAsia="仿宋_GB2312" w:cs="仿宋_GB2312"/>
          <w:sz w:val="32"/>
          <w:szCs w:val="32"/>
          <w:highlight w:val="none"/>
        </w:rPr>
      </w:pPr>
      <w:r>
        <w:rPr>
          <w:rFonts w:hint="default" w:ascii="Calibri" w:hAnsi="Calibri" w:eastAsia="宋体" w:cs="Times New Roman"/>
        </w:rPr>
        <w:t xml:space="preserve">  </w:t>
      </w:r>
      <w:r>
        <w:rPr>
          <w:rFonts w:hint="eastAsia" w:ascii="黑体" w:hAnsi="黑体" w:eastAsia="黑体" w:cs="黑体"/>
          <w:sz w:val="32"/>
          <w:szCs w:val="32"/>
          <w:highlight w:val="none"/>
        </w:rPr>
        <w:t>第三十</w:t>
      </w:r>
      <w:r>
        <w:rPr>
          <w:rFonts w:hint="eastAsia" w:ascii="黑体" w:hAnsi="黑体" w:eastAsia="黑体" w:cs="黑体"/>
          <w:sz w:val="32"/>
          <w:szCs w:val="32"/>
          <w:highlight w:val="none"/>
          <w:lang w:eastAsia="zh-CN"/>
        </w:rPr>
        <w:t>三</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省级企业登记机关在企业名称登记管理工作中发现下列情形，应当及时向国家市场监督管理总局报告，国家市场监督管理总局根据具体情况进行处理：</w:t>
      </w:r>
    </w:p>
    <w:p>
      <w:pPr>
        <w:tabs>
          <w:tab w:val="left" w:pos="4968"/>
        </w:tabs>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（一）发现</w:t>
      </w:r>
      <w:r>
        <w:rPr>
          <w:rFonts w:hint="eastAsia" w:ascii="仿宋_GB2312" w:hAnsi="仿宋_GB2312" w:eastAsia="仿宋_GB2312" w:cs="仿宋_GB2312"/>
          <w:sz w:val="32"/>
          <w:szCs w:val="32"/>
          <w:highlight w:val="none"/>
          <w:lang w:val="en-US" w:eastAsia="zh-Hans"/>
        </w:rPr>
        <w:t>将</w:t>
      </w:r>
      <w:r>
        <w:rPr>
          <w:rFonts w:hint="eastAsia" w:ascii="仿宋_GB2312" w:hAnsi="仿宋_GB2312" w:eastAsia="仿宋_GB2312" w:cs="仿宋_GB2312"/>
          <w:sz w:val="32"/>
          <w:szCs w:val="32"/>
          <w:highlight w:val="none"/>
        </w:rPr>
        <w:t>损害国家利益、社会公共利益</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妨害社会公共秩序，或者有其他不良影响的</w:t>
      </w:r>
      <w:r>
        <w:rPr>
          <w:rFonts w:hint="eastAsia" w:ascii="仿宋_GB2312" w:hAnsi="仿宋_GB2312" w:eastAsia="仿宋_GB2312" w:cs="仿宋_GB2312"/>
          <w:sz w:val="32"/>
          <w:szCs w:val="32"/>
          <w:highlight w:val="none"/>
          <w:lang w:eastAsia="zh-CN"/>
        </w:rPr>
        <w:t>文字</w:t>
      </w:r>
      <w:r>
        <w:rPr>
          <w:rFonts w:hint="eastAsia" w:ascii="仿宋_GB2312" w:hAnsi="仿宋_GB2312" w:eastAsia="仿宋_GB2312" w:cs="仿宋_GB2312"/>
          <w:sz w:val="32"/>
          <w:szCs w:val="32"/>
          <w:highlight w:val="none"/>
        </w:rPr>
        <w:t>作为名称字号申报，需要</w:t>
      </w:r>
      <w:r>
        <w:rPr>
          <w:rFonts w:hint="eastAsia" w:ascii="仿宋_GB2312" w:hAnsi="仿宋_GB2312" w:eastAsia="仿宋_GB2312" w:cs="仿宋_GB2312"/>
          <w:sz w:val="32"/>
          <w:szCs w:val="32"/>
          <w:highlight w:val="none"/>
          <w:lang w:val="en-US" w:eastAsia="zh-Hans"/>
        </w:rPr>
        <w:t>将相关字词纳入</w:t>
      </w:r>
      <w:r>
        <w:rPr>
          <w:rFonts w:hint="eastAsia" w:ascii="仿宋_GB2312" w:hAnsi="仿宋_GB2312" w:eastAsia="仿宋_GB2312" w:cs="仿宋_GB2312"/>
          <w:sz w:val="32"/>
          <w:szCs w:val="32"/>
          <w:highlight w:val="none"/>
        </w:rPr>
        <w:t>企业名称禁限用</w:t>
      </w:r>
      <w:r>
        <w:rPr>
          <w:rFonts w:hint="eastAsia" w:ascii="仿宋_GB2312" w:hAnsi="仿宋_GB2312" w:eastAsia="仿宋_GB2312" w:cs="仿宋_GB2312"/>
          <w:sz w:val="32"/>
          <w:szCs w:val="32"/>
          <w:highlight w:val="none"/>
          <w:lang w:val="en-US" w:eastAsia="zh-Hans"/>
        </w:rPr>
        <w:t>管理</w:t>
      </w:r>
      <w:r>
        <w:rPr>
          <w:rFonts w:hint="eastAsia" w:ascii="仿宋_GB2312" w:hAnsi="仿宋_GB2312" w:eastAsia="仿宋_GB2312" w:cs="仿宋_GB2312"/>
          <w:sz w:val="32"/>
          <w:szCs w:val="32"/>
          <w:highlight w:val="none"/>
        </w:rPr>
        <w:t>的；</w:t>
      </w:r>
    </w:p>
    <w:p>
      <w:pPr>
        <w:tabs>
          <w:tab w:val="left" w:pos="4968"/>
        </w:tabs>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（二）发现在全国范围内有一定影响的企业名称（包括简称、字号等）被他人擅自使用，误导公众，需要</w:t>
      </w:r>
      <w:r>
        <w:rPr>
          <w:rFonts w:hint="eastAsia" w:ascii="仿宋_GB2312" w:hAnsi="仿宋_GB2312" w:eastAsia="仿宋_GB2312" w:cs="仿宋_GB2312"/>
          <w:sz w:val="32"/>
          <w:szCs w:val="32"/>
          <w:highlight w:val="none"/>
          <w:lang w:val="en-US" w:eastAsia="zh-Hans"/>
        </w:rPr>
        <w:t>将该企业名称纳入</w:t>
      </w:r>
      <w:r>
        <w:rPr>
          <w:rFonts w:hint="eastAsia" w:ascii="仿宋_GB2312" w:hAnsi="仿宋_GB2312" w:eastAsia="仿宋_GB2312" w:cs="仿宋_GB2312"/>
          <w:sz w:val="32"/>
          <w:szCs w:val="32"/>
          <w:highlight w:val="none"/>
        </w:rPr>
        <w:t>企业名称禁限用</w:t>
      </w:r>
      <w:r>
        <w:rPr>
          <w:rFonts w:hint="eastAsia" w:ascii="仿宋_GB2312" w:hAnsi="仿宋_GB2312" w:eastAsia="仿宋_GB2312" w:cs="仿宋_GB2312"/>
          <w:sz w:val="32"/>
          <w:szCs w:val="32"/>
          <w:highlight w:val="none"/>
          <w:lang w:val="en-US" w:eastAsia="zh-Hans"/>
        </w:rPr>
        <w:t>管理</w:t>
      </w:r>
      <w:r>
        <w:rPr>
          <w:rFonts w:hint="eastAsia" w:ascii="仿宋_GB2312" w:hAnsi="仿宋_GB2312" w:eastAsia="仿宋_GB2312" w:cs="仿宋_GB2312"/>
          <w:sz w:val="32"/>
          <w:szCs w:val="32"/>
          <w:highlight w:val="none"/>
        </w:rPr>
        <w:t>的；</w:t>
      </w:r>
    </w:p>
    <w:p>
      <w:pPr>
        <w:tabs>
          <w:tab w:val="left" w:pos="4968"/>
        </w:tabs>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（三）发现</w:t>
      </w:r>
      <w:r>
        <w:rPr>
          <w:rFonts w:hint="eastAsia" w:ascii="仿宋_GB2312" w:hAnsi="仿宋_GB2312" w:eastAsia="仿宋_GB2312" w:cs="仿宋_GB2312"/>
          <w:sz w:val="32"/>
          <w:szCs w:val="32"/>
          <w:highlight w:val="none"/>
          <w:lang w:eastAsia="zh-CN"/>
        </w:rPr>
        <w:t>将</w:t>
      </w:r>
      <w:r>
        <w:rPr>
          <w:rFonts w:hint="eastAsia" w:ascii="仿宋_GB2312" w:hAnsi="仿宋_GB2312" w:eastAsia="仿宋_GB2312" w:cs="仿宋_GB2312"/>
          <w:sz w:val="32"/>
          <w:szCs w:val="32"/>
          <w:highlight w:val="none"/>
        </w:rPr>
        <w:t>其他属于《企业名称登记管理规定》第十一条规定禁止情形的</w:t>
      </w:r>
      <w:r>
        <w:rPr>
          <w:rFonts w:hint="eastAsia" w:ascii="仿宋_GB2312" w:hAnsi="仿宋_GB2312" w:eastAsia="仿宋_GB2312" w:cs="仿宋_GB2312"/>
          <w:sz w:val="32"/>
          <w:szCs w:val="32"/>
          <w:highlight w:val="none"/>
          <w:lang w:eastAsia="zh-CN"/>
        </w:rPr>
        <w:t>文字</w:t>
      </w:r>
      <w:r>
        <w:rPr>
          <w:rFonts w:hint="eastAsia" w:ascii="仿宋_GB2312" w:hAnsi="仿宋_GB2312" w:eastAsia="仿宋_GB2312" w:cs="仿宋_GB2312"/>
          <w:sz w:val="32"/>
          <w:szCs w:val="32"/>
          <w:highlight w:val="none"/>
        </w:rPr>
        <w:t>作为名称字号申报，需要</w:t>
      </w:r>
      <w:r>
        <w:rPr>
          <w:rFonts w:hint="eastAsia" w:ascii="仿宋_GB2312" w:hAnsi="仿宋_GB2312" w:eastAsia="仿宋_GB2312" w:cs="仿宋_GB2312"/>
          <w:sz w:val="32"/>
          <w:szCs w:val="32"/>
          <w:highlight w:val="none"/>
          <w:lang w:val="en-US" w:eastAsia="zh-Hans"/>
        </w:rPr>
        <w:t>将相关字词纳入</w:t>
      </w:r>
      <w:r>
        <w:rPr>
          <w:rFonts w:hint="eastAsia" w:ascii="仿宋_GB2312" w:hAnsi="仿宋_GB2312" w:eastAsia="仿宋_GB2312" w:cs="仿宋_GB2312"/>
          <w:sz w:val="32"/>
          <w:szCs w:val="32"/>
          <w:highlight w:val="none"/>
        </w:rPr>
        <w:t>企业名称禁限用</w:t>
      </w:r>
      <w:r>
        <w:rPr>
          <w:rFonts w:hint="eastAsia" w:ascii="仿宋_GB2312" w:hAnsi="仿宋_GB2312" w:eastAsia="仿宋_GB2312" w:cs="仿宋_GB2312"/>
          <w:sz w:val="32"/>
          <w:szCs w:val="32"/>
          <w:highlight w:val="none"/>
          <w:lang w:val="en-US" w:eastAsia="zh-Hans"/>
        </w:rPr>
        <w:t>管理</w:t>
      </w:r>
      <w:r>
        <w:rPr>
          <w:rFonts w:hint="eastAsia" w:ascii="仿宋_GB2312" w:hAnsi="仿宋_GB2312" w:eastAsia="仿宋_GB2312" w:cs="仿宋_GB2312"/>
          <w:sz w:val="32"/>
          <w:szCs w:val="32"/>
          <w:highlight w:val="none"/>
        </w:rPr>
        <w:t>的；</w:t>
      </w:r>
    </w:p>
    <w:p>
      <w:pPr>
        <w:tabs>
          <w:tab w:val="left" w:pos="4968"/>
        </w:tabs>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rPr>
        <w:t>需要在全国范围内统一争议裁决标准的企业名称争议；</w:t>
      </w:r>
    </w:p>
    <w:p>
      <w:pPr>
        <w:tabs>
          <w:tab w:val="left" w:pos="4968"/>
        </w:tabs>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）在全国范围内产生重大影响</w:t>
      </w:r>
      <w:r>
        <w:rPr>
          <w:rFonts w:hint="eastAsia" w:ascii="仿宋_GB2312" w:hAnsi="仿宋_GB2312" w:eastAsia="仿宋_GB2312" w:cs="仿宋_GB2312"/>
          <w:sz w:val="32"/>
          <w:szCs w:val="32"/>
          <w:highlight w:val="none"/>
          <w:lang w:eastAsia="zh-CN"/>
        </w:rPr>
        <w:t>的企业名称登记管理工作；</w:t>
      </w:r>
    </w:p>
    <w:p>
      <w:pPr>
        <w:tabs>
          <w:tab w:val="left" w:pos="1435"/>
        </w:tabs>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六</w:t>
      </w:r>
      <w:r>
        <w:rPr>
          <w:rFonts w:hint="eastAsia" w:ascii="仿宋_GB2312" w:hAnsi="仿宋_GB2312" w:eastAsia="仿宋_GB2312" w:cs="仿宋_GB2312"/>
          <w:sz w:val="32"/>
          <w:szCs w:val="32"/>
          <w:highlight w:val="none"/>
        </w:rPr>
        <w:t>）其他应当报告的情形。</w:t>
      </w:r>
    </w:p>
    <w:p>
      <w:pPr>
        <w:tabs>
          <w:tab w:val="left" w:pos="4968"/>
        </w:tabs>
        <w:spacing w:line="560" w:lineRule="exact"/>
        <w:ind w:firstLine="640" w:firstLineChars="200"/>
        <w:rPr>
          <w:rFonts w:ascii="黑体" w:hAnsi="黑体" w:eastAsia="黑体" w:cs="黑体"/>
          <w:sz w:val="32"/>
          <w:szCs w:val="32"/>
          <w:highlight w:val="none"/>
        </w:rPr>
      </w:pPr>
    </w:p>
    <w:p>
      <w:pPr>
        <w:tabs>
          <w:tab w:val="left" w:pos="4968"/>
        </w:tabs>
        <w:spacing w:line="560" w:lineRule="exact"/>
        <w:jc w:val="center"/>
        <w:rPr>
          <w:rFonts w:ascii="黑体" w:hAnsi="黑体" w:eastAsia="黑体" w:cs="黑体"/>
          <w:sz w:val="32"/>
          <w:szCs w:val="32"/>
          <w:highlight w:val="none"/>
        </w:rPr>
      </w:pPr>
      <w:r>
        <w:rPr>
          <w:rFonts w:hint="eastAsia" w:ascii="黑体" w:hAnsi="黑体" w:eastAsia="黑体" w:cs="黑体"/>
          <w:sz w:val="32"/>
          <w:szCs w:val="32"/>
          <w:highlight w:val="none"/>
        </w:rPr>
        <w:t>第五章  企业名称争议裁决</w:t>
      </w:r>
    </w:p>
    <w:p>
      <w:pPr>
        <w:tabs>
          <w:tab w:val="left" w:pos="1435"/>
        </w:tabs>
        <w:spacing w:line="560" w:lineRule="exact"/>
        <w:ind w:firstLine="640" w:firstLineChars="20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第三十</w:t>
      </w:r>
      <w:r>
        <w:rPr>
          <w:rFonts w:hint="eastAsia" w:ascii="黑体" w:hAnsi="黑体" w:eastAsia="黑体" w:cs="黑体"/>
          <w:sz w:val="32"/>
          <w:szCs w:val="32"/>
          <w:highlight w:val="none"/>
          <w:lang w:eastAsia="zh-CN"/>
        </w:rPr>
        <w:t>四</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企业认为其他企业名称侵犯本企业</w:t>
      </w:r>
      <w:r>
        <w:rPr>
          <w:rFonts w:hint="eastAsia" w:ascii="仿宋_GB2312" w:hAnsi="仿宋_GB2312" w:eastAsia="仿宋_GB2312" w:cs="仿宋_GB2312"/>
          <w:sz w:val="32"/>
          <w:szCs w:val="32"/>
          <w:highlight w:val="none"/>
          <w:lang w:val="en-US" w:eastAsia="zh-Hans"/>
        </w:rPr>
        <w:t>名称</w:t>
      </w:r>
      <w:r>
        <w:rPr>
          <w:rFonts w:hint="eastAsia" w:ascii="仿宋_GB2312" w:hAnsi="仿宋_GB2312" w:eastAsia="仿宋_GB2312" w:cs="仿宋_GB2312"/>
          <w:sz w:val="32"/>
          <w:szCs w:val="32"/>
          <w:highlight w:val="none"/>
        </w:rPr>
        <w:t>合法权益的，可以向人民法院起诉或者请求</w:t>
      </w:r>
      <w:r>
        <w:rPr>
          <w:rFonts w:hint="eastAsia" w:ascii="仿宋_GB2312" w:hAnsi="仿宋_GB2312" w:eastAsia="仿宋_GB2312" w:cs="仿宋_GB2312"/>
          <w:sz w:val="32"/>
          <w:szCs w:val="32"/>
          <w:highlight w:val="none"/>
          <w:lang w:val="en-US" w:eastAsia="zh-Hans"/>
        </w:rPr>
        <w:t>为</w:t>
      </w:r>
      <w:r>
        <w:rPr>
          <w:rFonts w:hint="eastAsia" w:ascii="仿宋_GB2312" w:hAnsi="仿宋_GB2312" w:eastAsia="仿宋_GB2312" w:cs="仿宋_GB2312"/>
          <w:sz w:val="32"/>
          <w:szCs w:val="32"/>
          <w:highlight w:val="none"/>
        </w:rPr>
        <w:t>涉嫌侵权企业</w:t>
      </w:r>
      <w:r>
        <w:rPr>
          <w:rFonts w:hint="eastAsia" w:ascii="仿宋_GB2312" w:hAnsi="仿宋_GB2312" w:eastAsia="仿宋_GB2312" w:cs="仿宋_GB2312"/>
          <w:sz w:val="32"/>
          <w:szCs w:val="32"/>
          <w:highlight w:val="none"/>
          <w:lang w:val="en-US" w:eastAsia="zh-Hans"/>
        </w:rPr>
        <w:t>办理登记</w:t>
      </w:r>
      <w:r>
        <w:rPr>
          <w:rFonts w:hint="eastAsia" w:ascii="仿宋_GB2312" w:hAnsi="仿宋_GB2312" w:eastAsia="仿宋_GB2312" w:cs="仿宋_GB2312"/>
          <w:sz w:val="32"/>
          <w:szCs w:val="32"/>
          <w:highlight w:val="none"/>
        </w:rPr>
        <w:t>的企业登记机关处理。</w:t>
      </w:r>
    </w:p>
    <w:p>
      <w:pPr>
        <w:tabs>
          <w:tab w:val="left" w:pos="1435"/>
        </w:tabs>
        <w:spacing w:line="560" w:lineRule="exact"/>
        <w:ind w:firstLine="640" w:firstLineChars="20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第三十</w:t>
      </w:r>
      <w:r>
        <w:rPr>
          <w:rFonts w:hint="eastAsia" w:ascii="黑体" w:hAnsi="黑体" w:eastAsia="黑体" w:cs="黑体"/>
          <w:sz w:val="32"/>
          <w:szCs w:val="32"/>
          <w:highlight w:val="none"/>
          <w:lang w:eastAsia="zh-CN"/>
        </w:rPr>
        <w:t>五</w:t>
      </w:r>
      <w:r>
        <w:rPr>
          <w:rFonts w:hint="eastAsia" w:ascii="黑体" w:hAnsi="黑体" w:eastAsia="黑体" w:cs="黑体"/>
          <w:sz w:val="32"/>
          <w:szCs w:val="32"/>
          <w:highlight w:val="none"/>
        </w:rPr>
        <w:t xml:space="preserve">条  </w:t>
      </w:r>
      <w:r>
        <w:rPr>
          <w:rFonts w:hint="eastAsia" w:ascii="仿宋_GB2312" w:hAnsi="仿宋_GB2312" w:eastAsia="仿宋_GB2312" w:cs="仿宋_GB2312"/>
          <w:sz w:val="32"/>
          <w:szCs w:val="32"/>
          <w:highlight w:val="none"/>
        </w:rPr>
        <w:t>企业登记机关负责企业名称争议裁决工作</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应当根据工作需要依法配备符合条件的裁决人员，为企业名称争议裁决提供保障。</w:t>
      </w:r>
    </w:p>
    <w:p>
      <w:pPr>
        <w:tabs>
          <w:tab w:val="left" w:pos="1435"/>
        </w:tabs>
        <w:spacing w:line="560" w:lineRule="exact"/>
        <w:ind w:firstLine="640" w:firstLineChars="20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第三十</w:t>
      </w:r>
      <w:r>
        <w:rPr>
          <w:rFonts w:hint="eastAsia" w:ascii="黑体" w:hAnsi="黑体" w:eastAsia="黑体" w:cs="黑体"/>
          <w:sz w:val="32"/>
          <w:szCs w:val="32"/>
          <w:highlight w:val="none"/>
          <w:lang w:eastAsia="zh-CN"/>
        </w:rPr>
        <w:t>六</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提出企业名称争议申请，应当有具体的请求、事实、理由、法律依据和证据，并提交以下材料：</w:t>
      </w:r>
    </w:p>
    <w:p>
      <w:pPr>
        <w:tabs>
          <w:tab w:val="left" w:pos="1435"/>
        </w:tabs>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（一）企业名称争议裁决申请书；</w:t>
      </w:r>
    </w:p>
    <w:p>
      <w:pPr>
        <w:tabs>
          <w:tab w:val="left" w:pos="1435"/>
        </w:tabs>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（二）被申请人企业名称侵犯申请人企业名称合法权益的证据材料；</w:t>
      </w:r>
    </w:p>
    <w:p>
      <w:pPr>
        <w:tabs>
          <w:tab w:val="left" w:pos="1435"/>
        </w:tabs>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（三）申请人主体资格文件</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委托代理的，还应当提交委托书和被委托人主体资格文件或者自然</w:t>
      </w:r>
      <w:r>
        <w:rPr>
          <w:rFonts w:hint="eastAsia" w:ascii="仿宋_GB2312" w:hAnsi="仿宋_GB2312" w:eastAsia="仿宋_GB2312" w:cs="仿宋_GB2312"/>
          <w:color w:val="auto"/>
          <w:sz w:val="32"/>
          <w:szCs w:val="32"/>
          <w:highlight w:val="none"/>
        </w:rPr>
        <w:t>人身份证</w:t>
      </w:r>
      <w:r>
        <w:rPr>
          <w:rFonts w:hint="eastAsia" w:ascii="仿宋_GB2312" w:hAnsi="仿宋_GB2312" w:eastAsia="仿宋_GB2312" w:cs="仿宋_GB2312"/>
          <w:color w:val="auto"/>
          <w:sz w:val="32"/>
          <w:szCs w:val="32"/>
          <w:highlight w:val="none"/>
          <w:lang w:eastAsia="zh-CN"/>
        </w:rPr>
        <w:t>件</w:t>
      </w:r>
      <w:r>
        <w:rPr>
          <w:rFonts w:hint="eastAsia" w:ascii="仿宋_GB2312" w:hAnsi="仿宋_GB2312" w:eastAsia="仿宋_GB2312" w:cs="仿宋_GB2312"/>
          <w:sz w:val="32"/>
          <w:szCs w:val="32"/>
          <w:highlight w:val="none"/>
        </w:rPr>
        <w:t>；</w:t>
      </w:r>
    </w:p>
    <w:p>
      <w:pPr>
        <w:tabs>
          <w:tab w:val="left" w:pos="1435"/>
        </w:tabs>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（四）其他与企业名称争议有关的材料。</w:t>
      </w:r>
    </w:p>
    <w:p>
      <w:pPr>
        <w:tabs>
          <w:tab w:val="left" w:pos="1435"/>
        </w:tabs>
        <w:spacing w:line="560" w:lineRule="exact"/>
        <w:ind w:firstLine="640" w:firstLineChars="20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第三十</w:t>
      </w:r>
      <w:r>
        <w:rPr>
          <w:rFonts w:hint="eastAsia" w:ascii="黑体" w:hAnsi="黑体" w:eastAsia="黑体" w:cs="黑体"/>
          <w:sz w:val="32"/>
          <w:szCs w:val="32"/>
          <w:highlight w:val="none"/>
          <w:lang w:eastAsia="zh-CN"/>
        </w:rPr>
        <w:t>七</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eastAsia="zh-CN"/>
        </w:rPr>
        <w:t>企业登记机关</w:t>
      </w:r>
      <w:r>
        <w:rPr>
          <w:rFonts w:hint="eastAsia" w:ascii="仿宋_GB2312" w:hAnsi="仿宋_GB2312" w:eastAsia="仿宋_GB2312" w:cs="仿宋_GB2312"/>
          <w:sz w:val="32"/>
          <w:szCs w:val="32"/>
          <w:highlight w:val="none"/>
        </w:rPr>
        <w:t>应当自收到申请之日起</w:t>
      </w:r>
      <w:r>
        <w:rPr>
          <w:rFonts w:hint="default" w:ascii="Times New Roman" w:hAnsi="Times New Roman" w:eastAsia="仿宋_GB2312" w:cs="Times New Roman"/>
          <w:sz w:val="32"/>
          <w:szCs w:val="32"/>
          <w:highlight w:val="none"/>
        </w:rPr>
        <w:t>5</w:t>
      </w:r>
      <w:r>
        <w:rPr>
          <w:rFonts w:hint="eastAsia" w:ascii="仿宋_GB2312" w:hAnsi="仿宋_GB2312" w:eastAsia="仿宋_GB2312" w:cs="仿宋_GB2312"/>
          <w:sz w:val="32"/>
          <w:szCs w:val="32"/>
          <w:highlight w:val="none"/>
        </w:rPr>
        <w:t>个工作日内对申请材料进行审查，作出是否受理的决定，并书面通知申请人；对申请材料不符合要求的，应当一次性告知申请人需要补正的全部内容。申请人应当自收到补正通知之日起</w:t>
      </w:r>
      <w:r>
        <w:rPr>
          <w:rFonts w:hint="default" w:ascii="Times New Roman" w:hAnsi="Times New Roman" w:eastAsia="仿宋_GB2312" w:cs="Times New Roman"/>
          <w:sz w:val="32"/>
          <w:szCs w:val="32"/>
          <w:highlight w:val="none"/>
        </w:rPr>
        <w:t>5</w:t>
      </w:r>
      <w:r>
        <w:rPr>
          <w:rFonts w:hint="eastAsia" w:ascii="仿宋_GB2312" w:hAnsi="仿宋_GB2312" w:eastAsia="仿宋_GB2312" w:cs="仿宋_GB2312"/>
          <w:sz w:val="32"/>
          <w:szCs w:val="32"/>
          <w:highlight w:val="none"/>
        </w:rPr>
        <w:t>个工作日内补正。</w:t>
      </w:r>
    </w:p>
    <w:p>
      <w:pPr>
        <w:tabs>
          <w:tab w:val="left" w:pos="1435"/>
        </w:tabs>
        <w:spacing w:line="560" w:lineRule="exact"/>
        <w:ind w:firstLine="640" w:firstLineChars="20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第三十</w:t>
      </w:r>
      <w:r>
        <w:rPr>
          <w:rFonts w:hint="eastAsia" w:ascii="黑体" w:hAnsi="黑体" w:eastAsia="黑体" w:cs="黑体"/>
          <w:sz w:val="32"/>
          <w:szCs w:val="32"/>
          <w:highlight w:val="none"/>
          <w:lang w:eastAsia="zh-CN"/>
        </w:rPr>
        <w:t>八</w:t>
      </w:r>
      <w:r>
        <w:rPr>
          <w:rFonts w:hint="eastAsia" w:ascii="黑体" w:hAnsi="黑体" w:eastAsia="黑体" w:cs="黑体"/>
          <w:sz w:val="32"/>
          <w:szCs w:val="32"/>
          <w:highlight w:val="none"/>
        </w:rPr>
        <w:t xml:space="preserve">条  </w:t>
      </w:r>
      <w:r>
        <w:rPr>
          <w:rFonts w:hint="eastAsia" w:ascii="仿宋_GB2312" w:hAnsi="仿宋_GB2312" w:eastAsia="仿宋_GB2312" w:cs="仿宋_GB2312"/>
          <w:sz w:val="32"/>
          <w:szCs w:val="32"/>
          <w:highlight w:val="none"/>
        </w:rPr>
        <w:t>有下列情形之一的，</w:t>
      </w:r>
      <w:r>
        <w:rPr>
          <w:rFonts w:hint="eastAsia" w:ascii="仿宋_GB2312" w:hAnsi="仿宋_GB2312" w:eastAsia="仿宋_GB2312" w:cs="仿宋_GB2312"/>
          <w:sz w:val="32"/>
          <w:szCs w:val="32"/>
          <w:highlight w:val="none"/>
          <w:lang w:eastAsia="zh-CN"/>
        </w:rPr>
        <w:t>企业登记机关</w:t>
      </w:r>
      <w:r>
        <w:rPr>
          <w:rFonts w:hint="eastAsia" w:ascii="仿宋_GB2312" w:hAnsi="仿宋_GB2312" w:eastAsia="仿宋_GB2312" w:cs="仿宋_GB2312"/>
          <w:sz w:val="32"/>
          <w:szCs w:val="32"/>
          <w:highlight w:val="none"/>
        </w:rPr>
        <w:t>依法不予受理并说明理由：</w:t>
      </w:r>
    </w:p>
    <w:p>
      <w:pPr>
        <w:tabs>
          <w:tab w:val="left" w:pos="1435"/>
        </w:tabs>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（一）争议不属于本机关管辖；</w:t>
      </w:r>
    </w:p>
    <w:p>
      <w:pPr>
        <w:tabs>
          <w:tab w:val="left" w:pos="1435"/>
        </w:tabs>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（二）无明确的争议事实、理由</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法律依据和证据；</w:t>
      </w:r>
    </w:p>
    <w:p>
      <w:pPr>
        <w:tabs>
          <w:tab w:val="left" w:pos="1435"/>
        </w:tabs>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（三）申请人未在规定时限内补正，或者申请材料经补正后仍不符合要求；</w:t>
      </w:r>
    </w:p>
    <w:p>
      <w:pPr>
        <w:tabs>
          <w:tab w:val="left" w:pos="1435"/>
        </w:tabs>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（四）人民法院已经受理申请人的企业名称争议诉讼请求或者作出裁判；</w:t>
      </w:r>
    </w:p>
    <w:p>
      <w:pPr>
        <w:tabs>
          <w:tab w:val="left" w:pos="1435"/>
        </w:tabs>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（五）申请人经调解达成协议后，再以相同的理由提出企业名称争议申请；</w:t>
      </w:r>
    </w:p>
    <w:p>
      <w:pPr>
        <w:tabs>
          <w:tab w:val="left" w:pos="1435"/>
        </w:tabs>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（六）</w:t>
      </w:r>
      <w:r>
        <w:rPr>
          <w:rFonts w:hint="eastAsia" w:ascii="仿宋_GB2312" w:hAnsi="仿宋_GB2312" w:eastAsia="仿宋_GB2312" w:cs="仿宋_GB2312"/>
          <w:sz w:val="32"/>
          <w:szCs w:val="32"/>
          <w:highlight w:val="none"/>
          <w:lang w:eastAsia="zh-CN"/>
        </w:rPr>
        <w:t>企业登记机关</w:t>
      </w:r>
      <w:r>
        <w:rPr>
          <w:rFonts w:hint="eastAsia" w:ascii="仿宋_GB2312" w:hAnsi="仿宋_GB2312" w:eastAsia="仿宋_GB2312" w:cs="仿宋_GB2312"/>
          <w:sz w:val="32"/>
          <w:szCs w:val="32"/>
          <w:highlight w:val="none"/>
        </w:rPr>
        <w:t>已经作出不予受理申请决定或者已经作出行政裁决后，同一申请人以相同的事实、理由、法律依据针对同一个企业名称再次提出争议申请</w:t>
      </w:r>
      <w:r>
        <w:rPr>
          <w:rFonts w:hint="eastAsia" w:ascii="仿宋_GB2312" w:hAnsi="仿宋_GB2312" w:eastAsia="仿宋_GB2312" w:cs="仿宋_GB2312"/>
          <w:sz w:val="32"/>
          <w:szCs w:val="32"/>
          <w:highlight w:val="none"/>
          <w:lang w:eastAsia="zh-CN"/>
        </w:rPr>
        <w:t>；</w:t>
      </w:r>
    </w:p>
    <w:p>
      <w:pPr>
        <w:tabs>
          <w:tab w:val="left" w:pos="1435"/>
        </w:tabs>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w:t>
      </w:r>
      <w:r>
        <w:rPr>
          <w:rFonts w:hint="eastAsia" w:ascii="仿宋_GB2312" w:hAnsi="仿宋_GB2312" w:eastAsia="仿宋_GB2312" w:cs="仿宋_GB2312"/>
          <w:sz w:val="32"/>
          <w:szCs w:val="32"/>
          <w:highlight w:val="none"/>
          <w:lang w:eastAsia="zh-CN"/>
        </w:rPr>
        <w:t>企业</w:t>
      </w:r>
      <w:r>
        <w:rPr>
          <w:rFonts w:hint="eastAsia" w:ascii="仿宋_GB2312" w:hAnsi="仿宋_GB2312" w:eastAsia="仿宋_GB2312" w:cs="仿宋_GB2312"/>
          <w:sz w:val="32"/>
          <w:szCs w:val="32"/>
          <w:highlight w:val="none"/>
        </w:rPr>
        <w:t>名称争议一方或</w:t>
      </w:r>
      <w:r>
        <w:rPr>
          <w:rFonts w:hint="eastAsia" w:ascii="仿宋_GB2312" w:hAnsi="仿宋_GB2312" w:eastAsia="仿宋_GB2312" w:cs="仿宋_GB2312"/>
          <w:color w:val="auto"/>
          <w:sz w:val="32"/>
          <w:szCs w:val="32"/>
          <w:highlight w:val="none"/>
          <w:lang w:eastAsia="zh-CN"/>
        </w:rPr>
        <w:t>者</w:t>
      </w:r>
      <w:r>
        <w:rPr>
          <w:rFonts w:hint="eastAsia" w:ascii="仿宋_GB2312" w:hAnsi="仿宋_GB2312" w:eastAsia="仿宋_GB2312" w:cs="仿宋_GB2312"/>
          <w:sz w:val="32"/>
          <w:szCs w:val="32"/>
          <w:highlight w:val="none"/>
        </w:rPr>
        <w:t>双方已经注销；</w:t>
      </w:r>
    </w:p>
    <w:p>
      <w:pPr>
        <w:tabs>
          <w:tab w:val="left" w:pos="1435"/>
        </w:tabs>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（八）依法不予受理的其他情形。</w:t>
      </w:r>
    </w:p>
    <w:p>
      <w:pPr>
        <w:tabs>
          <w:tab w:val="left" w:pos="1435"/>
        </w:tabs>
        <w:spacing w:line="560" w:lineRule="exact"/>
        <w:ind w:firstLine="640" w:firstLineChars="200"/>
        <w:rPr>
          <w:rFonts w:hint="default" w:ascii="Times New Roman" w:hAnsi="Times New Roman" w:eastAsia="仿宋_GB2312" w:cs="Times New Roman"/>
          <w:sz w:val="32"/>
          <w:szCs w:val="32"/>
          <w:highlight w:val="none"/>
        </w:rPr>
      </w:pPr>
      <w:r>
        <w:rPr>
          <w:rFonts w:hint="eastAsia" w:ascii="黑体" w:hAnsi="黑体" w:eastAsia="黑体" w:cs="黑体"/>
          <w:sz w:val="32"/>
          <w:szCs w:val="32"/>
          <w:highlight w:val="none"/>
        </w:rPr>
        <w:t>第三十</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eastAsia="zh-CN"/>
        </w:rPr>
        <w:t>企业登记机关</w:t>
      </w:r>
      <w:r>
        <w:rPr>
          <w:rFonts w:hint="eastAsia" w:ascii="仿宋_GB2312" w:hAnsi="仿宋_GB2312" w:eastAsia="仿宋_GB2312" w:cs="仿宋_GB2312"/>
          <w:sz w:val="32"/>
          <w:szCs w:val="32"/>
          <w:highlight w:val="none"/>
        </w:rPr>
        <w:t>应当自决定受</w:t>
      </w:r>
      <w:r>
        <w:rPr>
          <w:rFonts w:hint="default" w:ascii="Times New Roman" w:hAnsi="Times New Roman" w:eastAsia="仿宋_GB2312" w:cs="Times New Roman"/>
          <w:sz w:val="32"/>
          <w:szCs w:val="32"/>
          <w:highlight w:val="none"/>
        </w:rPr>
        <w:t>理之日起5个工作日内将申请书和相关证据材料副本随同答辩告知书发送被申请人。</w:t>
      </w:r>
    </w:p>
    <w:p>
      <w:pPr>
        <w:tabs>
          <w:tab w:val="left" w:pos="1435"/>
        </w:tabs>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被申请人应当自收到上述材料之日起10个工作日内提交答辩书和相关证据材料。</w:t>
      </w:r>
    </w:p>
    <w:p>
      <w:pPr>
        <w:tabs>
          <w:tab w:val="left" w:pos="1435"/>
        </w:tabs>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企业登记机关</w:t>
      </w:r>
      <w:r>
        <w:rPr>
          <w:rFonts w:hint="default" w:ascii="Times New Roman" w:hAnsi="Times New Roman" w:eastAsia="仿宋_GB2312" w:cs="Times New Roman"/>
          <w:sz w:val="32"/>
          <w:szCs w:val="32"/>
          <w:highlight w:val="none"/>
        </w:rPr>
        <w:t>应当自收到被申请人提交的材料之日起5个工作日内将其发送给申请人。</w:t>
      </w:r>
    </w:p>
    <w:p>
      <w:pPr>
        <w:tabs>
          <w:tab w:val="left" w:pos="1435"/>
        </w:tabs>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被申请人逾期未提交答辩书和相关证据材料的，不影响</w:t>
      </w:r>
      <w:r>
        <w:rPr>
          <w:rFonts w:hint="eastAsia" w:ascii="仿宋_GB2312" w:hAnsi="仿宋_GB2312" w:eastAsia="仿宋_GB2312" w:cs="仿宋_GB2312"/>
          <w:sz w:val="32"/>
          <w:szCs w:val="32"/>
          <w:highlight w:val="none"/>
          <w:lang w:eastAsia="zh-CN"/>
        </w:rPr>
        <w:t>企业登记机关</w:t>
      </w:r>
      <w:r>
        <w:rPr>
          <w:rFonts w:hint="eastAsia" w:ascii="仿宋_GB2312" w:hAnsi="仿宋_GB2312" w:eastAsia="仿宋_GB2312" w:cs="仿宋_GB2312"/>
          <w:sz w:val="32"/>
          <w:szCs w:val="32"/>
          <w:highlight w:val="none"/>
        </w:rPr>
        <w:t>的裁决。</w:t>
      </w:r>
    </w:p>
    <w:p>
      <w:pPr>
        <w:tabs>
          <w:tab w:val="left" w:pos="1435"/>
        </w:tabs>
        <w:spacing w:line="560" w:lineRule="exact"/>
        <w:ind w:firstLine="640" w:firstLineChars="20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四十</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经双方当事人同意，</w:t>
      </w:r>
      <w:r>
        <w:rPr>
          <w:rFonts w:hint="eastAsia" w:ascii="仿宋_GB2312" w:hAnsi="仿宋_GB2312" w:eastAsia="仿宋_GB2312" w:cs="仿宋_GB2312"/>
          <w:sz w:val="32"/>
          <w:szCs w:val="32"/>
          <w:highlight w:val="none"/>
          <w:lang w:eastAsia="zh-CN"/>
        </w:rPr>
        <w:t>企业登记机关</w:t>
      </w:r>
      <w:r>
        <w:rPr>
          <w:rFonts w:hint="eastAsia" w:ascii="仿宋_GB2312" w:hAnsi="仿宋_GB2312" w:eastAsia="仿宋_GB2312" w:cs="仿宋_GB2312"/>
          <w:sz w:val="32"/>
          <w:szCs w:val="32"/>
          <w:highlight w:val="none"/>
        </w:rPr>
        <w:t>可以对企业名称争议进行调解。</w:t>
      </w:r>
    </w:p>
    <w:p>
      <w:pPr>
        <w:tabs>
          <w:tab w:val="left" w:pos="1435"/>
        </w:tabs>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调解达成协议的，</w:t>
      </w:r>
      <w:r>
        <w:rPr>
          <w:rFonts w:hint="eastAsia" w:ascii="仿宋_GB2312" w:hAnsi="仿宋_GB2312" w:eastAsia="仿宋_GB2312" w:cs="仿宋_GB2312"/>
          <w:sz w:val="32"/>
          <w:szCs w:val="32"/>
          <w:highlight w:val="none"/>
          <w:lang w:eastAsia="zh-CN"/>
        </w:rPr>
        <w:t>企业登记机关</w:t>
      </w:r>
      <w:r>
        <w:rPr>
          <w:rFonts w:hint="eastAsia" w:ascii="仿宋_GB2312" w:hAnsi="仿宋_GB2312" w:eastAsia="仿宋_GB2312" w:cs="仿宋_GB2312"/>
          <w:sz w:val="32"/>
          <w:szCs w:val="32"/>
          <w:highlight w:val="none"/>
        </w:rPr>
        <w:t>应当制作调解书，当事人应当履行。调解不成的，企业登记机关应当自受理之日起</w:t>
      </w:r>
      <w:r>
        <w:rPr>
          <w:rFonts w:hint="default" w:ascii="Times New Roman" w:hAnsi="Times New Roman" w:eastAsia="仿宋_GB2312" w:cs="Times New Roman"/>
          <w:sz w:val="32"/>
          <w:szCs w:val="32"/>
          <w:highlight w:val="none"/>
        </w:rPr>
        <w:t>3</w:t>
      </w:r>
      <w:r>
        <w:rPr>
          <w:rFonts w:hint="eastAsia" w:ascii="仿宋_GB2312" w:hAnsi="仿宋_GB2312" w:eastAsia="仿宋_GB2312" w:cs="仿宋_GB2312"/>
          <w:sz w:val="32"/>
          <w:szCs w:val="32"/>
          <w:highlight w:val="none"/>
        </w:rPr>
        <w:t>个月内作出行政裁决。</w:t>
      </w:r>
    </w:p>
    <w:p>
      <w:pPr>
        <w:tabs>
          <w:tab w:val="left" w:pos="1435"/>
        </w:tabs>
        <w:spacing w:line="560" w:lineRule="exact"/>
        <w:ind w:firstLine="640" w:firstLineChars="20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第四十</w:t>
      </w:r>
      <w:r>
        <w:rPr>
          <w:rFonts w:hint="eastAsia" w:ascii="黑体" w:hAnsi="黑体" w:eastAsia="黑体" w:cs="黑体"/>
          <w:sz w:val="32"/>
          <w:szCs w:val="32"/>
          <w:highlight w:val="none"/>
          <w:lang w:eastAsia="zh-CN"/>
        </w:rPr>
        <w:t>一</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eastAsia="zh-CN"/>
        </w:rPr>
        <w:t>企业登记机关</w:t>
      </w:r>
      <w:r>
        <w:rPr>
          <w:rFonts w:hint="eastAsia" w:ascii="仿宋_GB2312" w:hAnsi="仿宋_GB2312" w:eastAsia="仿宋_GB2312" w:cs="仿宋_GB2312"/>
          <w:sz w:val="32"/>
          <w:szCs w:val="32"/>
          <w:highlight w:val="none"/>
        </w:rPr>
        <w:t>对企业名称争议进行审查时，依法综合考虑以下因素：</w:t>
      </w:r>
    </w:p>
    <w:p>
      <w:pPr>
        <w:tabs>
          <w:tab w:val="left" w:pos="1435"/>
        </w:tabs>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（一）争议双方企业的主营业务；</w:t>
      </w:r>
    </w:p>
    <w:p>
      <w:pPr>
        <w:tabs>
          <w:tab w:val="left" w:pos="1435"/>
        </w:tabs>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（二）争议双方企业名称的显著性、独创性；</w:t>
      </w:r>
    </w:p>
    <w:p>
      <w:pPr>
        <w:tabs>
          <w:tab w:val="left" w:pos="1435"/>
        </w:tabs>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（三）争议双方企业名称的持续使用时间</w:t>
      </w:r>
      <w:r>
        <w:rPr>
          <w:rFonts w:hint="eastAsia" w:ascii="仿宋_GB2312" w:hAnsi="仿宋_GB2312" w:eastAsia="仿宋_GB2312" w:cs="仿宋_GB2312"/>
          <w:color w:val="auto"/>
          <w:sz w:val="32"/>
          <w:szCs w:val="32"/>
          <w:highlight w:val="none"/>
          <w:lang w:eastAsia="zh-CN"/>
        </w:rPr>
        <w:t>以</w:t>
      </w:r>
      <w:r>
        <w:rPr>
          <w:rFonts w:hint="eastAsia" w:ascii="仿宋_GB2312" w:hAnsi="仿宋_GB2312" w:eastAsia="仿宋_GB2312" w:cs="仿宋_GB2312"/>
          <w:sz w:val="32"/>
          <w:szCs w:val="32"/>
          <w:highlight w:val="none"/>
        </w:rPr>
        <w:t>及相关公众知悉程度；</w:t>
      </w:r>
    </w:p>
    <w:p>
      <w:pPr>
        <w:tabs>
          <w:tab w:val="left" w:pos="1435"/>
        </w:tabs>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（四）争议双方在进行</w:t>
      </w:r>
      <w:r>
        <w:rPr>
          <w:rFonts w:hint="eastAsia" w:ascii="仿宋_GB2312" w:hAnsi="仿宋_GB2312" w:eastAsia="仿宋_GB2312" w:cs="仿宋_GB2312"/>
          <w:sz w:val="32"/>
          <w:szCs w:val="32"/>
          <w:highlight w:val="none"/>
          <w:lang w:val="en-US" w:eastAsia="zh-Hans"/>
        </w:rPr>
        <w:t>企业</w:t>
      </w:r>
      <w:r>
        <w:rPr>
          <w:rFonts w:hint="eastAsia" w:ascii="仿宋_GB2312" w:hAnsi="仿宋_GB2312" w:eastAsia="仿宋_GB2312" w:cs="仿宋_GB2312"/>
          <w:sz w:val="32"/>
          <w:szCs w:val="32"/>
          <w:highlight w:val="none"/>
        </w:rPr>
        <w:t>名称申报时作出的依法承担法律责任的承诺;</w:t>
      </w:r>
    </w:p>
    <w:p>
      <w:pPr>
        <w:tabs>
          <w:tab w:val="left" w:pos="1435"/>
        </w:tabs>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（五）争议企业名称是否造成相关公众的混淆误认；</w:t>
      </w:r>
    </w:p>
    <w:p>
      <w:pPr>
        <w:tabs>
          <w:tab w:val="left" w:pos="1435"/>
        </w:tabs>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（六）争议企业名称是否利用或者损害他人商誉；</w:t>
      </w:r>
    </w:p>
    <w:p>
      <w:pPr>
        <w:tabs>
          <w:tab w:val="left" w:pos="1435"/>
        </w:tabs>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w:t>
      </w:r>
      <w:r>
        <w:rPr>
          <w:rFonts w:hint="eastAsia" w:ascii="仿宋_GB2312" w:hAnsi="仿宋_GB2312" w:eastAsia="仿宋_GB2312" w:cs="仿宋_GB2312"/>
          <w:sz w:val="32"/>
          <w:szCs w:val="32"/>
          <w:highlight w:val="none"/>
          <w:lang w:eastAsia="zh-CN"/>
        </w:rPr>
        <w:t>企业登记机关</w:t>
      </w:r>
      <w:r>
        <w:rPr>
          <w:rFonts w:hint="eastAsia" w:ascii="仿宋_GB2312" w:hAnsi="仿宋_GB2312" w:eastAsia="仿宋_GB2312" w:cs="仿宋_GB2312"/>
          <w:sz w:val="32"/>
          <w:szCs w:val="32"/>
          <w:highlight w:val="none"/>
        </w:rPr>
        <w:t>认为应当考虑的其他因素。</w:t>
      </w:r>
    </w:p>
    <w:p>
      <w:pPr>
        <w:tabs>
          <w:tab w:val="left" w:pos="1435"/>
        </w:tabs>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企业登记机关</w:t>
      </w:r>
      <w:r>
        <w:rPr>
          <w:rFonts w:hint="eastAsia" w:ascii="仿宋_GB2312" w:hAnsi="仿宋_GB2312" w:eastAsia="仿宋_GB2312" w:cs="仿宋_GB2312"/>
          <w:sz w:val="32"/>
          <w:szCs w:val="32"/>
          <w:highlight w:val="none"/>
        </w:rPr>
        <w:t>必要时可以向有关组织和人员调查了解情况。</w:t>
      </w:r>
    </w:p>
    <w:p>
      <w:pPr>
        <w:tabs>
          <w:tab w:val="left" w:pos="1435"/>
        </w:tabs>
        <w:spacing w:line="560" w:lineRule="exact"/>
        <w:ind w:firstLine="640" w:firstLineChars="200"/>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第四十</w:t>
      </w:r>
      <w:r>
        <w:rPr>
          <w:rFonts w:hint="eastAsia" w:ascii="黑体" w:hAnsi="黑体" w:eastAsia="黑体" w:cs="黑体"/>
          <w:sz w:val="32"/>
          <w:szCs w:val="32"/>
          <w:highlight w:val="none"/>
          <w:lang w:eastAsia="zh-CN"/>
        </w:rPr>
        <w:t>二</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eastAsia="zh-CN"/>
        </w:rPr>
        <w:t>企业登记机关</w:t>
      </w:r>
      <w:r>
        <w:rPr>
          <w:rFonts w:hint="eastAsia" w:ascii="仿宋_GB2312" w:hAnsi="仿宋_GB2312" w:eastAsia="仿宋_GB2312" w:cs="仿宋_GB2312"/>
          <w:sz w:val="32"/>
          <w:szCs w:val="32"/>
          <w:highlight w:val="none"/>
        </w:rPr>
        <w:t>经审查，认为当事人构成侵犯</w:t>
      </w:r>
      <w:r>
        <w:rPr>
          <w:rFonts w:hint="eastAsia" w:ascii="仿宋_GB2312" w:hAnsi="仿宋_GB2312" w:eastAsia="仿宋_GB2312" w:cs="仿宋_GB2312"/>
          <w:sz w:val="32"/>
          <w:szCs w:val="32"/>
          <w:highlight w:val="none"/>
          <w:lang w:eastAsia="zh-CN"/>
        </w:rPr>
        <w:t>他人</w:t>
      </w:r>
      <w:r>
        <w:rPr>
          <w:rFonts w:hint="eastAsia" w:ascii="仿宋_GB2312" w:hAnsi="仿宋_GB2312" w:eastAsia="仿宋_GB2312" w:cs="仿宋_GB2312"/>
          <w:sz w:val="32"/>
          <w:szCs w:val="32"/>
          <w:highlight w:val="none"/>
        </w:rPr>
        <w:t>企业名称合法权益的，应当制作企业名称争议行政裁决书，送达双方当事人，并责令侵权人停止使用被争议企业名称；争议理由不成立的，依法驳回争议申请。</w:t>
      </w:r>
    </w:p>
    <w:p>
      <w:pPr>
        <w:tabs>
          <w:tab w:val="left" w:pos="1435"/>
        </w:tabs>
        <w:spacing w:line="560" w:lineRule="exact"/>
        <w:ind w:firstLine="640" w:firstLineChars="20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第四十</w:t>
      </w:r>
      <w:r>
        <w:rPr>
          <w:rFonts w:hint="eastAsia" w:ascii="黑体" w:hAnsi="黑体" w:eastAsia="黑体" w:cs="黑体"/>
          <w:sz w:val="32"/>
          <w:szCs w:val="32"/>
          <w:highlight w:val="none"/>
          <w:lang w:eastAsia="zh-CN"/>
        </w:rPr>
        <w:t>三</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企业被裁决停止使用企业名称的，应当自收到争议裁决之日起</w:t>
      </w:r>
      <w:r>
        <w:rPr>
          <w:rFonts w:hint="default" w:ascii="Times New Roman" w:hAnsi="Times New Roman" w:eastAsia="仿宋_GB2312" w:cs="Times New Roman"/>
          <w:sz w:val="32"/>
          <w:szCs w:val="32"/>
          <w:highlight w:val="none"/>
        </w:rPr>
        <w:t>30日</w:t>
      </w:r>
      <w:r>
        <w:rPr>
          <w:rFonts w:hint="eastAsia" w:ascii="仿宋_GB2312" w:hAnsi="仿宋_GB2312" w:eastAsia="仿宋_GB2312" w:cs="仿宋_GB2312"/>
          <w:sz w:val="32"/>
          <w:szCs w:val="32"/>
          <w:highlight w:val="none"/>
        </w:rPr>
        <w:t>内办理企业名称变更登记。企业名称变更前，由企业登记机关在国家企业信用信息公示系统和电子营业执照中以统一社会信用代码代替其</w:t>
      </w:r>
      <w:r>
        <w:rPr>
          <w:rFonts w:hint="eastAsia" w:ascii="仿宋_GB2312" w:hAnsi="仿宋_GB2312" w:eastAsia="仿宋_GB2312" w:cs="仿宋_GB2312"/>
          <w:sz w:val="32"/>
          <w:szCs w:val="32"/>
          <w:highlight w:val="none"/>
          <w:lang w:val="en-US" w:eastAsia="zh-Hans"/>
        </w:rPr>
        <w:t>企业</w:t>
      </w:r>
      <w:r>
        <w:rPr>
          <w:rFonts w:hint="eastAsia" w:ascii="仿宋_GB2312" w:hAnsi="仿宋_GB2312" w:eastAsia="仿宋_GB2312" w:cs="仿宋_GB2312"/>
          <w:sz w:val="32"/>
          <w:szCs w:val="32"/>
          <w:highlight w:val="none"/>
        </w:rPr>
        <w:t>名称。</w:t>
      </w:r>
    </w:p>
    <w:p>
      <w:pPr>
        <w:tabs>
          <w:tab w:val="left" w:pos="1435"/>
        </w:tabs>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企业逾期未办理变更登记的，企业登记机关将其列入经营异常名录；完成变更登记后，企业可以依法向企业登记机关申请将其移出经营异常名录。</w:t>
      </w:r>
    </w:p>
    <w:p>
      <w:pPr>
        <w:tabs>
          <w:tab w:val="left" w:pos="1435"/>
        </w:tabs>
        <w:spacing w:line="560" w:lineRule="exact"/>
        <w:ind w:firstLine="640" w:firstLineChars="20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第四十</w:t>
      </w:r>
      <w:r>
        <w:rPr>
          <w:rFonts w:hint="eastAsia" w:ascii="黑体" w:hAnsi="黑体" w:eastAsia="黑体" w:cs="黑体"/>
          <w:sz w:val="32"/>
          <w:szCs w:val="32"/>
          <w:highlight w:val="none"/>
          <w:lang w:eastAsia="zh-CN"/>
        </w:rPr>
        <w:t>四</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争议企业名称权利的确定必须以人民法院正在审理或者行政机关正在处理的其他案件结果为依据的，</w:t>
      </w:r>
      <w:r>
        <w:rPr>
          <w:rFonts w:hint="eastAsia" w:ascii="仿宋_GB2312" w:hAnsi="仿宋_GB2312" w:eastAsia="仿宋_GB2312" w:cs="仿宋_GB2312"/>
          <w:sz w:val="32"/>
          <w:szCs w:val="32"/>
          <w:highlight w:val="none"/>
          <w:lang w:eastAsia="zh-CN"/>
        </w:rPr>
        <w:t>应当</w:t>
      </w:r>
      <w:r>
        <w:rPr>
          <w:rFonts w:hint="eastAsia" w:ascii="仿宋_GB2312" w:hAnsi="仿宋_GB2312" w:eastAsia="仿宋_GB2312" w:cs="仿宋_GB2312"/>
          <w:sz w:val="32"/>
          <w:szCs w:val="32"/>
          <w:highlight w:val="none"/>
        </w:rPr>
        <w:t>中止审查，并告知争议双方。</w:t>
      </w:r>
    </w:p>
    <w:p>
      <w:pPr>
        <w:tabs>
          <w:tab w:val="left" w:pos="1435"/>
        </w:tabs>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在企业名称争议裁决期间，就争议企业名称发生诉讼的，当事人应当及时告知</w:t>
      </w:r>
      <w:r>
        <w:rPr>
          <w:rFonts w:hint="eastAsia" w:ascii="仿宋_GB2312" w:hAnsi="仿宋_GB2312" w:eastAsia="仿宋_GB2312" w:cs="仿宋_GB2312"/>
          <w:sz w:val="32"/>
          <w:szCs w:val="32"/>
          <w:highlight w:val="none"/>
          <w:lang w:eastAsia="zh-CN"/>
        </w:rPr>
        <w:t>企业登记机关</w:t>
      </w:r>
      <w:r>
        <w:rPr>
          <w:rFonts w:hint="eastAsia" w:ascii="仿宋_GB2312" w:hAnsi="仿宋_GB2312" w:eastAsia="仿宋_GB2312" w:cs="仿宋_GB2312"/>
          <w:sz w:val="32"/>
          <w:szCs w:val="32"/>
          <w:highlight w:val="none"/>
        </w:rPr>
        <w:t>。</w:t>
      </w:r>
    </w:p>
    <w:p>
      <w:pPr>
        <w:tabs>
          <w:tab w:val="left" w:pos="1435"/>
        </w:tabs>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在企业名称争议裁决期间，</w:t>
      </w:r>
      <w:r>
        <w:rPr>
          <w:rFonts w:hint="eastAsia" w:ascii="仿宋_GB2312" w:hAnsi="仿宋_GB2312" w:eastAsia="仿宋_GB2312" w:cs="仿宋_GB2312"/>
          <w:sz w:val="32"/>
          <w:szCs w:val="32"/>
          <w:highlight w:val="none"/>
          <w:lang w:eastAsia="zh-CN"/>
        </w:rPr>
        <w:t>企业</w:t>
      </w:r>
      <w:r>
        <w:rPr>
          <w:rFonts w:hint="eastAsia" w:ascii="仿宋_GB2312" w:hAnsi="仿宋_GB2312" w:eastAsia="仿宋_GB2312" w:cs="仿宋_GB2312"/>
          <w:sz w:val="32"/>
          <w:szCs w:val="32"/>
          <w:highlight w:val="none"/>
        </w:rPr>
        <w:t>名称争议一方或</w:t>
      </w:r>
      <w:r>
        <w:rPr>
          <w:rFonts w:hint="eastAsia" w:ascii="仿宋_GB2312" w:hAnsi="仿宋_GB2312" w:eastAsia="仿宋_GB2312" w:cs="仿宋_GB2312"/>
          <w:sz w:val="32"/>
          <w:szCs w:val="32"/>
          <w:highlight w:val="none"/>
          <w:lang w:eastAsia="zh-CN"/>
        </w:rPr>
        <w:t>者</w:t>
      </w:r>
      <w:r>
        <w:rPr>
          <w:rFonts w:hint="eastAsia" w:ascii="仿宋_GB2312" w:hAnsi="仿宋_GB2312" w:eastAsia="仿宋_GB2312" w:cs="仿宋_GB2312"/>
          <w:sz w:val="32"/>
          <w:szCs w:val="32"/>
          <w:highlight w:val="none"/>
        </w:rPr>
        <w:t>双方注销，或者存在法律法规规定的其他情形的，</w:t>
      </w:r>
      <w:r>
        <w:rPr>
          <w:rFonts w:hint="eastAsia" w:ascii="仿宋_GB2312" w:hAnsi="仿宋_GB2312" w:eastAsia="仿宋_GB2312" w:cs="仿宋_GB2312"/>
          <w:sz w:val="32"/>
          <w:szCs w:val="32"/>
          <w:highlight w:val="none"/>
          <w:lang w:eastAsia="zh-CN"/>
        </w:rPr>
        <w:t>企业登记机关</w:t>
      </w:r>
      <w:r>
        <w:rPr>
          <w:rFonts w:hint="eastAsia" w:ascii="仿宋_GB2312" w:hAnsi="仿宋_GB2312" w:eastAsia="仿宋_GB2312" w:cs="仿宋_GB2312"/>
          <w:sz w:val="32"/>
          <w:szCs w:val="32"/>
          <w:highlight w:val="none"/>
        </w:rPr>
        <w:t>应当作出终止裁决的决定。</w:t>
      </w:r>
    </w:p>
    <w:p>
      <w:pPr>
        <w:tabs>
          <w:tab w:val="left" w:pos="1435"/>
        </w:tabs>
        <w:spacing w:line="560" w:lineRule="exact"/>
        <w:ind w:firstLine="640" w:firstLineChars="20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第四十</w:t>
      </w:r>
      <w:r>
        <w:rPr>
          <w:rFonts w:hint="eastAsia" w:ascii="黑体" w:hAnsi="黑体" w:eastAsia="黑体" w:cs="黑体"/>
          <w:sz w:val="32"/>
          <w:szCs w:val="32"/>
          <w:highlight w:val="none"/>
          <w:lang w:eastAsia="zh-CN"/>
        </w:rPr>
        <w:t>五</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争议裁决作出前，申请人可以书面向</w:t>
      </w:r>
      <w:r>
        <w:rPr>
          <w:rFonts w:hint="eastAsia" w:ascii="仿宋_GB2312" w:hAnsi="仿宋_GB2312" w:eastAsia="仿宋_GB2312" w:cs="仿宋_GB2312"/>
          <w:sz w:val="32"/>
          <w:szCs w:val="32"/>
          <w:highlight w:val="none"/>
          <w:lang w:eastAsia="zh-CN"/>
        </w:rPr>
        <w:t>企业登记机关</w:t>
      </w:r>
      <w:r>
        <w:rPr>
          <w:rFonts w:hint="eastAsia" w:ascii="仿宋_GB2312" w:hAnsi="仿宋_GB2312" w:eastAsia="仿宋_GB2312" w:cs="仿宋_GB2312"/>
          <w:sz w:val="32"/>
          <w:szCs w:val="32"/>
          <w:highlight w:val="none"/>
        </w:rPr>
        <w:t>要求撤回申请并说明理由</w:t>
      </w:r>
      <w:r>
        <w:rPr>
          <w:rFonts w:hint="eastAsia" w:ascii="仿宋_GB2312" w:hAnsi="仿宋_GB2312" w:eastAsia="仿宋_GB2312" w:cs="仿宋_GB2312"/>
          <w:sz w:val="32"/>
          <w:szCs w:val="32"/>
          <w:highlight w:val="none"/>
          <w:lang w:eastAsia="zh-CN"/>
        </w:rPr>
        <w:t>。企业登记机关</w:t>
      </w:r>
      <w:r>
        <w:rPr>
          <w:rFonts w:hint="eastAsia" w:ascii="仿宋_GB2312" w:hAnsi="仿宋_GB2312" w:eastAsia="仿宋_GB2312" w:cs="仿宋_GB2312"/>
          <w:sz w:val="32"/>
          <w:szCs w:val="32"/>
          <w:highlight w:val="none"/>
        </w:rPr>
        <w:t>认为可以撤回的，终止争议审查程序，并告知争议双方。</w:t>
      </w:r>
    </w:p>
    <w:p>
      <w:pPr>
        <w:tabs>
          <w:tab w:val="left" w:pos="1435"/>
        </w:tabs>
        <w:spacing w:line="560" w:lineRule="exact"/>
        <w:ind w:firstLine="640" w:firstLineChars="200"/>
        <w:rPr>
          <w:rFonts w:ascii="黑体" w:hAnsi="黑体" w:eastAsia="黑体" w:cs="黑体"/>
          <w:strike w:val="0"/>
          <w:sz w:val="32"/>
          <w:szCs w:val="32"/>
          <w:highlight w:val="none"/>
        </w:rPr>
      </w:pPr>
      <w:r>
        <w:rPr>
          <w:rFonts w:hint="eastAsia" w:ascii="黑体" w:hAnsi="黑体" w:eastAsia="黑体" w:cs="黑体"/>
          <w:strike w:val="0"/>
          <w:sz w:val="32"/>
          <w:szCs w:val="32"/>
          <w:highlight w:val="none"/>
        </w:rPr>
        <w:t>第四十</w:t>
      </w:r>
      <w:r>
        <w:rPr>
          <w:rFonts w:hint="eastAsia" w:ascii="黑体" w:hAnsi="黑体" w:eastAsia="黑体" w:cs="黑体"/>
          <w:strike w:val="0"/>
          <w:sz w:val="32"/>
          <w:szCs w:val="32"/>
          <w:highlight w:val="none"/>
          <w:lang w:eastAsia="zh-CN"/>
        </w:rPr>
        <w:t>六</w:t>
      </w:r>
      <w:r>
        <w:rPr>
          <w:rFonts w:hint="eastAsia" w:ascii="黑体" w:hAnsi="黑体" w:eastAsia="黑体" w:cs="黑体"/>
          <w:strike w:val="0"/>
          <w:sz w:val="32"/>
          <w:szCs w:val="32"/>
          <w:highlight w:val="none"/>
        </w:rPr>
        <w:t>条</w:t>
      </w:r>
      <w:r>
        <w:rPr>
          <w:rFonts w:hint="eastAsia" w:ascii="仿宋_GB2312" w:hAnsi="黑体" w:eastAsia="仿宋_GB2312" w:cs="黑体"/>
          <w:strike w:val="0"/>
          <w:sz w:val="32"/>
          <w:szCs w:val="32"/>
          <w:highlight w:val="none"/>
        </w:rPr>
        <w:t xml:space="preserve">  对于事实</w:t>
      </w:r>
      <w:r>
        <w:rPr>
          <w:rFonts w:hint="eastAsia" w:ascii="仿宋_GB2312" w:hAnsi="黑体" w:eastAsia="仿宋_GB2312" w:cs="黑体"/>
          <w:strike w:val="0"/>
          <w:sz w:val="32"/>
          <w:szCs w:val="32"/>
          <w:highlight w:val="none"/>
          <w:lang w:eastAsia="zh-CN"/>
        </w:rPr>
        <w:t>清楚、争议不大、</w:t>
      </w:r>
      <w:r>
        <w:rPr>
          <w:rFonts w:hint="eastAsia" w:ascii="仿宋_GB2312" w:hAnsi="黑体" w:eastAsia="仿宋_GB2312" w:cs="黑体"/>
          <w:strike w:val="0"/>
          <w:sz w:val="32"/>
          <w:szCs w:val="32"/>
          <w:highlight w:val="none"/>
        </w:rPr>
        <w:t>案情简单的企业名称争议，</w:t>
      </w:r>
      <w:r>
        <w:rPr>
          <w:rFonts w:hint="eastAsia" w:ascii="仿宋_GB2312" w:hAnsi="仿宋_GB2312" w:eastAsia="仿宋_GB2312" w:cs="仿宋_GB2312"/>
          <w:strike w:val="0"/>
          <w:sz w:val="32"/>
          <w:szCs w:val="32"/>
          <w:highlight w:val="none"/>
        </w:rPr>
        <w:t>企业</w:t>
      </w:r>
      <w:r>
        <w:rPr>
          <w:rFonts w:hint="eastAsia" w:ascii="仿宋_GB2312" w:hAnsi="仿宋_GB2312" w:eastAsia="仿宋_GB2312" w:cs="仿宋_GB2312"/>
          <w:strike w:val="0"/>
          <w:sz w:val="32"/>
          <w:szCs w:val="32"/>
          <w:highlight w:val="none"/>
          <w:lang w:val="en-US" w:eastAsia="zh-CN"/>
        </w:rPr>
        <w:t>登记</w:t>
      </w:r>
      <w:r>
        <w:rPr>
          <w:rFonts w:hint="eastAsia" w:ascii="仿宋_GB2312" w:hAnsi="仿宋_GB2312" w:eastAsia="仿宋_GB2312" w:cs="仿宋_GB2312"/>
          <w:strike w:val="0"/>
          <w:sz w:val="32"/>
          <w:szCs w:val="32"/>
          <w:highlight w:val="none"/>
        </w:rPr>
        <w:t>机关可以</w:t>
      </w:r>
      <w:r>
        <w:rPr>
          <w:rFonts w:hint="eastAsia" w:ascii="仿宋_GB2312" w:hAnsi="仿宋_GB2312" w:eastAsia="仿宋_GB2312" w:cs="仿宋_GB2312"/>
          <w:strike w:val="0"/>
          <w:sz w:val="32"/>
          <w:szCs w:val="32"/>
          <w:highlight w:val="none"/>
          <w:lang w:val="en-US" w:eastAsia="zh-CN"/>
        </w:rPr>
        <w:t>依照有关规定适用</w:t>
      </w:r>
      <w:r>
        <w:rPr>
          <w:rFonts w:hint="eastAsia" w:ascii="仿宋_GB2312" w:hAnsi="仿宋_GB2312" w:eastAsia="仿宋_GB2312" w:cs="仿宋_GB2312"/>
          <w:strike w:val="0"/>
          <w:sz w:val="32"/>
          <w:szCs w:val="32"/>
          <w:highlight w:val="none"/>
        </w:rPr>
        <w:t>简</w:t>
      </w:r>
      <w:r>
        <w:rPr>
          <w:rFonts w:hint="eastAsia" w:ascii="仿宋_GB2312" w:hAnsi="仿宋_GB2312" w:eastAsia="仿宋_GB2312" w:cs="仿宋_GB2312"/>
          <w:strike w:val="0"/>
          <w:sz w:val="32"/>
          <w:szCs w:val="32"/>
          <w:highlight w:val="none"/>
          <w:lang w:val="en-US" w:eastAsia="zh-CN"/>
        </w:rPr>
        <w:t>易</w:t>
      </w:r>
      <w:r>
        <w:rPr>
          <w:rFonts w:hint="eastAsia" w:ascii="仿宋_GB2312" w:hAnsi="仿宋_GB2312" w:eastAsia="仿宋_GB2312" w:cs="仿宋_GB2312"/>
          <w:strike w:val="0"/>
          <w:sz w:val="32"/>
          <w:szCs w:val="32"/>
          <w:highlight w:val="none"/>
        </w:rPr>
        <w:t>裁决程序。</w:t>
      </w:r>
    </w:p>
    <w:p>
      <w:pPr>
        <w:tabs>
          <w:tab w:val="left" w:pos="1435"/>
        </w:tabs>
        <w:spacing w:line="560" w:lineRule="exact"/>
        <w:ind w:firstLine="640" w:firstLineChars="20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第四十</w:t>
      </w:r>
      <w:r>
        <w:rPr>
          <w:rFonts w:hint="eastAsia" w:ascii="黑体" w:hAnsi="黑体" w:eastAsia="黑体" w:cs="黑体"/>
          <w:sz w:val="32"/>
          <w:szCs w:val="32"/>
          <w:highlight w:val="none"/>
          <w:lang w:eastAsia="zh-CN"/>
        </w:rPr>
        <w:t>七</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当事人对企业名称争议裁决不服的，可以依法申请</w:t>
      </w:r>
      <w:r>
        <w:rPr>
          <w:rFonts w:hint="eastAsia" w:ascii="仿宋_GB2312" w:hAnsi="仿宋_GB2312" w:eastAsia="仿宋_GB2312" w:cs="仿宋_GB2312"/>
          <w:sz w:val="32"/>
          <w:szCs w:val="32"/>
          <w:highlight w:val="none"/>
          <w:lang w:eastAsia="zh-CN"/>
        </w:rPr>
        <w:t>行政</w:t>
      </w:r>
      <w:r>
        <w:rPr>
          <w:rFonts w:hint="eastAsia" w:ascii="仿宋_GB2312" w:hAnsi="仿宋_GB2312" w:eastAsia="仿宋_GB2312" w:cs="仿宋_GB2312"/>
          <w:sz w:val="32"/>
          <w:szCs w:val="32"/>
          <w:highlight w:val="none"/>
        </w:rPr>
        <w:t>复议或者向人民法院提起诉讼。</w:t>
      </w:r>
    </w:p>
    <w:p>
      <w:pPr>
        <w:tabs>
          <w:tab w:val="left" w:pos="4968"/>
        </w:tabs>
        <w:spacing w:line="560" w:lineRule="exact"/>
        <w:jc w:val="center"/>
        <w:rPr>
          <w:rFonts w:ascii="黑体" w:hAnsi="黑体" w:eastAsia="黑体" w:cs="黑体"/>
          <w:sz w:val="32"/>
          <w:szCs w:val="32"/>
          <w:highlight w:val="none"/>
        </w:rPr>
      </w:pPr>
    </w:p>
    <w:p>
      <w:pPr>
        <w:tabs>
          <w:tab w:val="left" w:pos="4968"/>
        </w:tabs>
        <w:spacing w:line="560" w:lineRule="exact"/>
        <w:jc w:val="center"/>
        <w:rPr>
          <w:rFonts w:hint="eastAsia" w:ascii="黑体" w:hAnsi="黑体" w:eastAsia="黑体" w:cs="黑体"/>
          <w:sz w:val="32"/>
          <w:szCs w:val="32"/>
          <w:highlight w:val="none"/>
        </w:rPr>
      </w:pPr>
      <w:r>
        <w:rPr>
          <w:rFonts w:hint="eastAsia" w:ascii="黑体" w:hAnsi="黑体" w:eastAsia="黑体" w:cs="黑体"/>
          <w:sz w:val="32"/>
          <w:szCs w:val="32"/>
          <w:highlight w:val="none"/>
        </w:rPr>
        <w:t>第六章  法律责任</w:t>
      </w:r>
    </w:p>
    <w:p>
      <w:pPr>
        <w:tabs>
          <w:tab w:val="left" w:pos="4968"/>
        </w:tabs>
        <w:spacing w:line="560" w:lineRule="exact"/>
        <w:ind w:firstLine="640" w:firstLineChars="200"/>
        <w:rPr>
          <w:rFonts w:hint="eastAsia" w:ascii="Times New Roman" w:hAnsi="Times New Roman" w:eastAsia="仿宋_GB2312" w:cs="Times New Roman"/>
          <w:color w:val="FF0000"/>
          <w:sz w:val="32"/>
          <w:szCs w:val="32"/>
          <w:lang w:val="en-US" w:eastAsia="zh-CN"/>
        </w:rPr>
      </w:pPr>
      <w:r>
        <w:rPr>
          <w:rFonts w:hint="default" w:ascii="Times New Roman" w:hAnsi="Times New Roman" w:eastAsia="黑体" w:cs="Times New Roman"/>
          <w:sz w:val="32"/>
          <w:szCs w:val="32"/>
          <w:highlight w:val="none"/>
        </w:rPr>
        <w:t>第四十</w:t>
      </w:r>
      <w:r>
        <w:rPr>
          <w:rFonts w:hint="default" w:ascii="Times New Roman" w:hAnsi="Times New Roman" w:eastAsia="黑体" w:cs="Times New Roman"/>
          <w:sz w:val="32"/>
          <w:szCs w:val="32"/>
          <w:highlight w:val="none"/>
          <w:lang w:eastAsia="zh-CN"/>
        </w:rPr>
        <w:t>八</w:t>
      </w:r>
      <w:r>
        <w:rPr>
          <w:rFonts w:hint="default" w:ascii="Times New Roman" w:hAnsi="Times New Roman" w:eastAsia="黑体" w:cs="Times New Roman"/>
          <w:sz w:val="32"/>
          <w:szCs w:val="32"/>
        </w:rPr>
        <w:t>条</w:t>
      </w:r>
      <w:r>
        <w:rPr>
          <w:rFonts w:hint="default" w:ascii="Times New Roman" w:hAnsi="Times New Roman" w:eastAsia="仿宋_GB2312" w:cs="Times New Roman"/>
          <w:sz w:val="32"/>
          <w:szCs w:val="32"/>
        </w:rPr>
        <w:t xml:space="preserve">  申报企业名称，违反本办法第二十三条</w:t>
      </w:r>
      <w:r>
        <w:rPr>
          <w:rFonts w:hint="default" w:ascii="Times New Roman" w:hAnsi="Times New Roman" w:eastAsia="仿宋_GB2312" w:cs="Times New Roman"/>
          <w:sz w:val="32"/>
          <w:szCs w:val="32"/>
          <w:lang w:val="en-US" w:eastAsia="zh-CN"/>
        </w:rPr>
        <w:t>第（一）、（二）项</w:t>
      </w:r>
      <w:r>
        <w:rPr>
          <w:rFonts w:hint="default" w:ascii="Times New Roman" w:hAnsi="Times New Roman" w:eastAsia="仿宋_GB2312" w:cs="Times New Roman"/>
          <w:sz w:val="32"/>
          <w:szCs w:val="32"/>
        </w:rPr>
        <w:t>规定的</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由企业登记机关</w:t>
      </w:r>
      <w:r>
        <w:rPr>
          <w:rFonts w:hint="default" w:ascii="Times New Roman" w:hAnsi="Times New Roman" w:eastAsia="仿宋_GB2312" w:cs="Times New Roman"/>
          <w:color w:val="auto"/>
          <w:sz w:val="32"/>
          <w:szCs w:val="32"/>
        </w:rPr>
        <w:t>责</w:t>
      </w:r>
      <w:r>
        <w:rPr>
          <w:rFonts w:hint="default" w:ascii="Times New Roman" w:hAnsi="Times New Roman" w:eastAsia="仿宋_GB2312" w:cs="Times New Roman"/>
          <w:sz w:val="32"/>
          <w:szCs w:val="32"/>
        </w:rPr>
        <w:t>令改正；拒不改正的，处1万元以上10万元</w:t>
      </w:r>
      <w:r>
        <w:rPr>
          <w:rFonts w:hint="default" w:ascii="Times New Roman" w:hAnsi="Times New Roman" w:eastAsia="仿宋_GB2312" w:cs="Times New Roman"/>
          <w:color w:val="auto"/>
          <w:sz w:val="32"/>
          <w:szCs w:val="32"/>
          <w:lang w:eastAsia="zh-CN"/>
        </w:rPr>
        <w:t>以下的罚款。</w:t>
      </w:r>
      <w:r>
        <w:rPr>
          <w:rFonts w:hint="eastAsia" w:ascii="Times New Roman" w:hAnsi="Times New Roman" w:eastAsia="仿宋_GB2312" w:cs="Times New Roman"/>
          <w:color w:val="auto"/>
          <w:sz w:val="32"/>
          <w:szCs w:val="32"/>
          <w:lang w:eastAsia="zh-CN"/>
        </w:rPr>
        <w:t>法律、行政法规另有规定的，依照其规定。</w:t>
      </w:r>
    </w:p>
    <w:p>
      <w:pPr>
        <w:tabs>
          <w:tab w:val="left" w:pos="4968"/>
        </w:tabs>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申报企业名称，违反本办法第二十三条</w:t>
      </w:r>
      <w:r>
        <w:rPr>
          <w:rFonts w:hint="default" w:ascii="Times New Roman" w:hAnsi="Times New Roman" w:eastAsia="仿宋_GB2312" w:cs="Times New Roman"/>
          <w:sz w:val="32"/>
          <w:szCs w:val="32"/>
          <w:lang w:val="en-US" w:eastAsia="zh-CN"/>
        </w:rPr>
        <w:t>第（三）、（四）项</w:t>
      </w:r>
      <w:r>
        <w:rPr>
          <w:rFonts w:hint="default" w:ascii="Times New Roman" w:hAnsi="Times New Roman" w:eastAsia="仿宋_GB2312" w:cs="Times New Roman"/>
          <w:sz w:val="32"/>
          <w:szCs w:val="32"/>
        </w:rPr>
        <w:t>规定，</w:t>
      </w:r>
      <w:r>
        <w:rPr>
          <w:rFonts w:hint="default" w:ascii="Times New Roman" w:hAnsi="Times New Roman" w:eastAsia="仿宋_GB2312" w:cs="Times New Roman"/>
          <w:sz w:val="32"/>
          <w:szCs w:val="32"/>
          <w:lang w:val="en-US" w:eastAsia="zh-CN"/>
        </w:rPr>
        <w:t>严重扰乱</w:t>
      </w:r>
      <w:r>
        <w:rPr>
          <w:rFonts w:hint="eastAsia" w:ascii="Times New Roman" w:hAnsi="Times New Roman" w:eastAsia="仿宋_GB2312" w:cs="Times New Roman"/>
          <w:sz w:val="32"/>
          <w:szCs w:val="32"/>
          <w:lang w:val="en-US" w:eastAsia="zh-CN"/>
        </w:rPr>
        <w:t>企业</w:t>
      </w:r>
      <w:r>
        <w:rPr>
          <w:rFonts w:hint="default" w:ascii="Times New Roman" w:hAnsi="Times New Roman" w:eastAsia="仿宋_GB2312" w:cs="Times New Roman"/>
          <w:sz w:val="32"/>
          <w:szCs w:val="32"/>
          <w:lang w:val="en-US" w:eastAsia="zh-CN"/>
        </w:rPr>
        <w:t>名称登记管理秩序，</w:t>
      </w:r>
      <w:r>
        <w:rPr>
          <w:rFonts w:hint="eastAsia" w:ascii="Times New Roman" w:hAnsi="Times New Roman" w:eastAsia="仿宋_GB2312" w:cs="Times New Roman"/>
          <w:sz w:val="32"/>
          <w:szCs w:val="32"/>
          <w:lang w:val="en-US" w:eastAsia="zh-CN"/>
        </w:rPr>
        <w:t>产生</w:t>
      </w:r>
      <w:r>
        <w:rPr>
          <w:rFonts w:hint="default" w:ascii="Times New Roman" w:hAnsi="Times New Roman" w:eastAsia="仿宋_GB2312" w:cs="Times New Roman"/>
          <w:sz w:val="32"/>
          <w:szCs w:val="32"/>
          <w:lang w:val="en-US" w:eastAsia="zh-CN"/>
        </w:rPr>
        <w:t>不良社会影响的，由企业登记机关</w:t>
      </w:r>
      <w:r>
        <w:rPr>
          <w:rFonts w:hint="default" w:ascii="Times New Roman" w:hAnsi="Times New Roman" w:eastAsia="仿宋_GB2312" w:cs="Times New Roman"/>
          <w:sz w:val="32"/>
          <w:szCs w:val="32"/>
        </w:rPr>
        <w:t>处1万元以上10万元以下</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罚款。</w:t>
      </w:r>
    </w:p>
    <w:p>
      <w:pPr>
        <w:tabs>
          <w:tab w:val="left" w:pos="4968"/>
        </w:tabs>
        <w:spacing w:line="560" w:lineRule="exact"/>
        <w:ind w:firstLine="640" w:firstLineChars="200"/>
        <w:rPr>
          <w:rFonts w:hint="default" w:ascii="仿宋_GB2312" w:hAnsi="仿宋_GB2312" w:eastAsia="仿宋_GB2312" w:cs="仿宋_GB2312"/>
          <w:sz w:val="32"/>
          <w:szCs w:val="32"/>
          <w:lang w:val="en-US" w:eastAsia="zh-CN"/>
        </w:rPr>
      </w:pPr>
      <w:r>
        <w:rPr>
          <w:rFonts w:hint="eastAsia" w:ascii="黑体" w:hAnsi="黑体" w:eastAsia="黑体" w:cs="黑体"/>
          <w:sz w:val="32"/>
          <w:szCs w:val="32"/>
          <w:highlight w:val="none"/>
          <w:lang w:val="en-US" w:eastAsia="zh-CN"/>
        </w:rPr>
        <w:t>第四十九条</w:t>
      </w:r>
      <w:r>
        <w:rPr>
          <w:rFonts w:hint="eastAsia" w:ascii="仿宋_GB2312" w:hAnsi="仿宋_GB2312" w:eastAsia="仿宋_GB2312" w:cs="仿宋_GB2312"/>
          <w:sz w:val="32"/>
          <w:szCs w:val="32"/>
          <w:lang w:val="en-US" w:eastAsia="zh-CN"/>
        </w:rPr>
        <w:t xml:space="preserve">  利用企业名称实施不正当竞争等行为的，依照有关法律、行政法规的规定处理。</w:t>
      </w:r>
    </w:p>
    <w:p>
      <w:pPr>
        <w:tabs>
          <w:tab w:val="left" w:pos="4968"/>
        </w:tabs>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eastAsia="zh-CN"/>
        </w:rPr>
        <w:t>违反本办法规定，</w:t>
      </w:r>
      <w:r>
        <w:rPr>
          <w:rFonts w:hint="eastAsia" w:ascii="仿宋_GB2312" w:hAnsi="仿宋_GB2312" w:eastAsia="仿宋_GB2312" w:cs="仿宋_GB2312"/>
          <w:sz w:val="32"/>
          <w:szCs w:val="32"/>
        </w:rPr>
        <w:t>使用企业名称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损害</w:t>
      </w:r>
      <w:r>
        <w:rPr>
          <w:rFonts w:hint="eastAsia" w:ascii="仿宋_GB2312" w:hAnsi="仿宋_GB2312" w:eastAsia="仿宋_GB2312" w:cs="仿宋_GB2312"/>
          <w:sz w:val="32"/>
          <w:szCs w:val="32"/>
        </w:rPr>
        <w:t>他人合法权益，</w:t>
      </w:r>
      <w:r>
        <w:rPr>
          <w:rFonts w:hint="eastAsia" w:ascii="仿宋_GB2312" w:hAnsi="仿宋_GB2312" w:eastAsia="仿宋_GB2312" w:cs="仿宋_GB2312"/>
          <w:sz w:val="32"/>
          <w:szCs w:val="32"/>
          <w:lang w:eastAsia="zh-CN"/>
        </w:rPr>
        <w:t>企业逾期未依法</w:t>
      </w:r>
      <w:r>
        <w:rPr>
          <w:rFonts w:hint="eastAsia" w:ascii="仿宋_GB2312" w:hAnsi="仿宋_GB2312" w:eastAsia="仿宋_GB2312" w:cs="仿宋_GB2312"/>
          <w:sz w:val="32"/>
          <w:szCs w:val="32"/>
          <w:lang w:val="en-US" w:eastAsia="zh-CN"/>
        </w:rPr>
        <w:t>办理变更登记的，由企业登记机关依照《中华人民共和国市场主体登记管理条例》第四十六条规定予以处罚。</w:t>
      </w:r>
    </w:p>
    <w:p>
      <w:pPr>
        <w:tabs>
          <w:tab w:val="left" w:pos="4968"/>
        </w:tabs>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五十</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企业登记机关应当健全内部监督制度，对从事企业名称登记管理工作的人员执行法律法规和遵守纪律的情况加强监督。</w:t>
      </w:r>
    </w:p>
    <w:p>
      <w:pPr>
        <w:tabs>
          <w:tab w:val="left" w:pos="4968"/>
        </w:tabs>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从事企业名称登记管理工作的人员应当依法履职，廉洁自律，不得从事相关代理业务或者违反规定从事、参与营利性活动。</w:t>
      </w:r>
    </w:p>
    <w:p>
      <w:pPr>
        <w:tabs>
          <w:tab w:val="left" w:pos="4968"/>
        </w:tabs>
        <w:spacing w:line="560" w:lineRule="exact"/>
        <w:ind w:firstLine="640" w:firstLineChars="200"/>
        <w:rPr>
          <w:rFonts w:hint="eastAsia" w:ascii="仿宋_GB2312" w:hAnsi="仿宋_GB2312" w:eastAsia="仿宋_GB2312" w:cs="仿宋_GB2312"/>
          <w:sz w:val="32"/>
          <w:szCs w:val="32"/>
          <w:highlight w:val="none"/>
          <w:lang w:eastAsia="zh-Hans"/>
        </w:rPr>
      </w:pPr>
      <w:r>
        <w:rPr>
          <w:rFonts w:hint="eastAsia" w:ascii="仿宋_GB2312" w:hAnsi="仿宋_GB2312" w:eastAsia="仿宋_GB2312" w:cs="仿宋_GB2312"/>
          <w:sz w:val="32"/>
          <w:szCs w:val="32"/>
        </w:rPr>
        <w:t>企业登记机关对不符合规定的企业名称予以登记，或者对符合规定的企业名称不予登记的，对直接负责的主管人员和其他直接责任人员，依法给予行政处分。</w:t>
      </w:r>
    </w:p>
    <w:p>
      <w:pPr>
        <w:tabs>
          <w:tab w:val="left" w:pos="4968"/>
        </w:tabs>
        <w:spacing w:line="560" w:lineRule="exact"/>
        <w:ind w:firstLine="640" w:firstLineChars="200"/>
        <w:rPr>
          <w:rFonts w:ascii="黑体" w:hAnsi="黑体" w:eastAsia="黑体" w:cs="黑体"/>
          <w:sz w:val="32"/>
          <w:szCs w:val="32"/>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五十一</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从事企业名称登记管理工作的人员滥用职权、玩忽职守、徇私舞弊，牟取不正当利益的，应当依照有关规定将相关线索移送纪检监察机关处理；构成犯罪的，依法追究刑事责任。</w:t>
      </w:r>
    </w:p>
    <w:p>
      <w:pPr>
        <w:tabs>
          <w:tab w:val="left" w:pos="4968"/>
        </w:tabs>
        <w:spacing w:line="560" w:lineRule="exact"/>
        <w:ind w:firstLine="640" w:firstLineChars="200"/>
        <w:rPr>
          <w:rFonts w:ascii="黑体" w:hAnsi="黑体" w:eastAsia="黑体" w:cs="黑体"/>
          <w:sz w:val="32"/>
          <w:szCs w:val="32"/>
        </w:rPr>
      </w:pPr>
    </w:p>
    <w:p>
      <w:pPr>
        <w:tabs>
          <w:tab w:val="left" w:pos="4968"/>
        </w:tabs>
        <w:spacing w:line="560" w:lineRule="exact"/>
        <w:jc w:val="center"/>
        <w:rPr>
          <w:rFonts w:ascii="仿宋_GB2312" w:hAnsi="仿宋_GB2312" w:eastAsia="仿宋_GB2312" w:cs="仿宋_GB2312"/>
          <w:sz w:val="32"/>
          <w:szCs w:val="32"/>
        </w:rPr>
      </w:pPr>
      <w:r>
        <w:rPr>
          <w:rFonts w:hint="eastAsia" w:ascii="黑体" w:hAnsi="黑体" w:eastAsia="黑体" w:cs="黑体"/>
          <w:sz w:val="32"/>
          <w:szCs w:val="32"/>
        </w:rPr>
        <w:t>第七章  附则</w:t>
      </w:r>
    </w:p>
    <w:p>
      <w:pPr>
        <w:tabs>
          <w:tab w:val="left" w:pos="4968"/>
        </w:tabs>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第五十</w:t>
      </w:r>
      <w:r>
        <w:rPr>
          <w:rFonts w:hint="eastAsia" w:ascii="黑体" w:hAnsi="黑体" w:eastAsia="黑体" w:cs="黑体"/>
          <w:sz w:val="32"/>
          <w:szCs w:val="32"/>
          <w:lang w:val="en-US" w:eastAsia="zh-CN"/>
        </w:rPr>
        <w:t>二</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本办法所称的企业集团，由其母公司、子公司、参股公司以及其他成员单位组成。母公司是依法登记注册，取得企业法人资格的控股企业；子公司是母公司拥有全部股权或者控股权的企业法人；参股公司是母公司拥有部分股权但是没有控股权的企业法人。</w:t>
      </w:r>
    </w:p>
    <w:p>
      <w:pPr>
        <w:tabs>
          <w:tab w:val="left" w:pos="4968"/>
        </w:tabs>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第五十</w:t>
      </w:r>
      <w:r>
        <w:rPr>
          <w:rFonts w:hint="eastAsia" w:ascii="黑体" w:hAnsi="黑体" w:eastAsia="黑体" w:cs="黑体"/>
          <w:sz w:val="32"/>
          <w:szCs w:val="32"/>
          <w:lang w:val="en-US" w:eastAsia="zh-CN"/>
        </w:rPr>
        <w:t>三</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个体工商户和农民专业合作社的名称登记管理，参照本办法执行。</w:t>
      </w:r>
    </w:p>
    <w:p>
      <w:pPr>
        <w:keepNext w:val="0"/>
        <w:keepLines w:val="0"/>
        <w:pageBreakBefore w:val="0"/>
        <w:widowControl w:val="0"/>
        <w:numPr>
          <w:ilvl w:val="0"/>
          <w:numId w:val="0"/>
        </w:numPr>
        <w:tabs>
          <w:tab w:val="left" w:pos="4968"/>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auto"/>
          <w:sz w:val="32"/>
          <w:szCs w:val="32"/>
          <w:highlight w:val="none"/>
          <w:lang w:val="en-US" w:eastAsia="zh-CN"/>
        </w:rPr>
        <w:t>个体工商户使用名称的，应当在名称中标明“（个体工商户）”字样，其名称中的行政区划名称应当是其所在地县级行政区划名称，可以缀以个体工商户所在地的乡镇、街道或者行政村、社区、市场等名称。</w:t>
      </w:r>
    </w:p>
    <w:p>
      <w:pPr>
        <w:tabs>
          <w:tab w:val="left" w:pos="4968"/>
        </w:tabs>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农民专业合作社（联合社）应当在名称中标明“专业合作社”或者“专业合作社联合社”字样。</w:t>
      </w:r>
    </w:p>
    <w:p>
      <w:pPr>
        <w:tabs>
          <w:tab w:val="left" w:pos="1435"/>
        </w:tabs>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五十四</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省级企业登记机关可以根据本</w:t>
      </w:r>
      <w:r>
        <w:rPr>
          <w:rFonts w:hint="eastAsia" w:ascii="仿宋_GB2312" w:hAnsi="仿宋_GB2312" w:eastAsia="仿宋_GB2312" w:cs="仿宋_GB2312"/>
          <w:sz w:val="32"/>
          <w:szCs w:val="32"/>
          <w:lang w:eastAsia="zh-CN"/>
        </w:rPr>
        <w:t>行政区域</w:t>
      </w:r>
      <w:r>
        <w:rPr>
          <w:rFonts w:hint="eastAsia" w:ascii="仿宋_GB2312" w:hAnsi="仿宋_GB2312" w:eastAsia="仿宋_GB2312" w:cs="仿宋_GB2312"/>
          <w:sz w:val="32"/>
          <w:szCs w:val="32"/>
        </w:rPr>
        <w:t>实际情况，</w:t>
      </w:r>
      <w:r>
        <w:rPr>
          <w:rFonts w:hint="eastAsia" w:ascii="仿宋_GB2312" w:hAnsi="仿宋_GB2312" w:eastAsia="仿宋_GB2312" w:cs="仿宋_GB2312"/>
          <w:sz w:val="32"/>
          <w:szCs w:val="32"/>
          <w:lang w:eastAsia="zh-CN"/>
        </w:rPr>
        <w:t>按照本办法</w:t>
      </w:r>
      <w:r>
        <w:rPr>
          <w:rFonts w:hint="eastAsia" w:ascii="仿宋_GB2312" w:hAnsi="仿宋_GB2312" w:eastAsia="仿宋_GB2312" w:cs="仿宋_GB2312"/>
          <w:sz w:val="32"/>
          <w:szCs w:val="32"/>
        </w:rPr>
        <w:t>对本</w:t>
      </w:r>
      <w:r>
        <w:rPr>
          <w:rFonts w:hint="eastAsia" w:ascii="仿宋_GB2312" w:hAnsi="仿宋_GB2312" w:eastAsia="仿宋_GB2312" w:cs="仿宋_GB2312"/>
          <w:sz w:val="32"/>
          <w:szCs w:val="32"/>
          <w:lang w:eastAsia="zh-CN"/>
        </w:rPr>
        <w:t>行政</w:t>
      </w:r>
      <w:r>
        <w:rPr>
          <w:rFonts w:hint="eastAsia" w:ascii="仿宋_GB2312" w:hAnsi="仿宋_GB2312" w:eastAsia="仿宋_GB2312" w:cs="仿宋_GB2312"/>
          <w:sz w:val="32"/>
          <w:szCs w:val="32"/>
        </w:rPr>
        <w:t>区域内企业</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lang w:val="en-US" w:eastAsia="zh-Hans"/>
        </w:rPr>
        <w:t>个体工商户</w:t>
      </w:r>
      <w:r>
        <w:rPr>
          <w:rFonts w:hint="default"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val="en-US" w:eastAsia="zh-Hans"/>
        </w:rPr>
        <w:t>农民专业合作社的违规名称纠正</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Hans"/>
        </w:rPr>
        <w:t>名称争议裁决等名称</w:t>
      </w:r>
      <w:r>
        <w:rPr>
          <w:rFonts w:hint="eastAsia" w:ascii="仿宋_GB2312" w:hAnsi="仿宋_GB2312" w:eastAsia="仿宋_GB2312" w:cs="仿宋_GB2312"/>
          <w:sz w:val="32"/>
          <w:szCs w:val="32"/>
          <w:lang w:eastAsia="zh-CN"/>
        </w:rPr>
        <w:t>登记管理工作</w:t>
      </w:r>
      <w:r>
        <w:rPr>
          <w:rFonts w:hint="eastAsia" w:ascii="仿宋_GB2312" w:hAnsi="仿宋_GB2312" w:eastAsia="仿宋_GB2312" w:cs="仿宋_GB2312"/>
          <w:sz w:val="32"/>
          <w:szCs w:val="32"/>
        </w:rPr>
        <w:t>制定实施细则。</w:t>
      </w:r>
    </w:p>
    <w:p>
      <w:pPr>
        <w:tabs>
          <w:tab w:val="left" w:pos="4968"/>
        </w:tabs>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第五十</w:t>
      </w:r>
      <w:r>
        <w:rPr>
          <w:rFonts w:hint="default"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rPr>
        <w:t>条</w:t>
      </w:r>
      <w:r>
        <w:rPr>
          <w:rFonts w:hint="default" w:ascii="Times New Roman" w:hAnsi="Times New Roman" w:eastAsia="仿宋_GB2312" w:cs="Times New Roman"/>
          <w:sz w:val="32"/>
          <w:szCs w:val="32"/>
        </w:rPr>
        <w:t xml:space="preserve">  本办法自</w:t>
      </w:r>
      <w:r>
        <w:rPr>
          <w:rFonts w:hint="eastAsia" w:ascii="Times New Roman" w:hAnsi="Times New Roman" w:eastAsia="仿宋_GB2312" w:cs="Times New Roman"/>
          <w:sz w:val="32"/>
          <w:szCs w:val="32"/>
          <w:lang w:val="en-US" w:eastAsia="zh-CN"/>
        </w:rPr>
        <w:t>2023</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日起施行。2004年6月14日原国家工商行政管理总局令第10号公布的《企业名称登记管理实施办法》、2008年12月31日原国家工商行政管理总局令第38号公布的《个体工商户名称登记管理办法》同时废止。</w:t>
      </w:r>
    </w:p>
    <w:p>
      <w:pPr>
        <w:keepNext w:val="0"/>
        <w:keepLines w:val="0"/>
        <w:pageBreakBefore w:val="0"/>
        <w:kinsoku/>
        <w:wordWrap/>
        <w:overflowPunct/>
        <w:topLinePunct w:val="0"/>
        <w:autoSpaceDE/>
        <w:autoSpaceDN/>
        <w:bidi w:val="0"/>
        <w:adjustRightInd/>
        <w:snapToGrid/>
        <w:spacing w:line="480" w:lineRule="auto"/>
        <w:jc w:val="center"/>
        <w:rPr>
          <w:rFonts w:hint="eastAsia" w:ascii="方正小标宋简体" w:hAnsi="方正小标宋简体" w:eastAsia="方正小标宋简体" w:cs="方正小标宋简体"/>
          <w:color w:val="000000"/>
          <w:sz w:val="44"/>
          <w:szCs w:val="44"/>
        </w:rPr>
      </w:pPr>
    </w:p>
    <w:p>
      <w:pPr>
        <w:pStyle w:val="34"/>
        <w:keepNext w:val="0"/>
        <w:keepLines w:val="0"/>
        <w:pageBreakBefore w:val="0"/>
        <w:kinsoku/>
        <w:wordWrap/>
        <w:overflowPunct/>
        <w:topLinePunct w:val="0"/>
        <w:autoSpaceDE/>
        <w:autoSpaceDN/>
        <w:bidi w:val="0"/>
        <w:adjustRightInd/>
        <w:snapToGrid/>
        <w:spacing w:beforeAutospacing="0" w:afterAutospacing="0" w:line="480" w:lineRule="auto"/>
        <w:rPr>
          <w:rFonts w:hint="default" w:ascii="Times New Roman" w:hAnsi="Times New Roman" w:eastAsia="仿宋_GB2312" w:cs="Times New Roman"/>
          <w:color w:val="000000"/>
          <w:sz w:val="32"/>
          <w:szCs w:val="32"/>
          <w:highlight w:val="none"/>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480" w:lineRule="auto"/>
        <w:jc w:val="left"/>
        <w:rPr>
          <w:rFonts w:ascii="仿宋" w:hAnsi="仿宋" w:eastAsia="仿宋" w:cs="宋体"/>
          <w:color w:val="333333"/>
          <w:kern w:val="0"/>
          <w:sz w:val="32"/>
          <w:szCs w:val="32"/>
        </w:rPr>
      </w:pPr>
    </w:p>
    <w:p>
      <w:pPr>
        <w:keepNext w:val="0"/>
        <w:keepLines w:val="0"/>
        <w:pageBreakBefore w:val="0"/>
        <w:kinsoku/>
        <w:wordWrap/>
        <w:overflowPunct/>
        <w:topLinePunct w:val="0"/>
        <w:autoSpaceDE/>
        <w:autoSpaceDN/>
        <w:bidi w:val="0"/>
        <w:adjustRightInd/>
        <w:snapToGrid/>
        <w:spacing w:line="480" w:lineRule="auto"/>
      </w:pPr>
    </w:p>
    <w:sectPr>
      <w:headerReference r:id="rId5" w:type="first"/>
      <w:footerReference r:id="rId8" w:type="first"/>
      <w:headerReference r:id="rId3" w:type="default"/>
      <w:footerReference r:id="rId6" w:type="default"/>
      <w:headerReference r:id="rId4" w:type="even"/>
      <w:footerReference r:id="rId7" w:type="even"/>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altName w:val="方正仿宋_GBK"/>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Times-Roman">
    <w:altName w:val="Times New Roman"/>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汉仪仿宋简">
    <w:panose1 w:val="02010600000101010101"/>
    <w:charset w:val="86"/>
    <w:family w:val="auto"/>
    <w:pitch w:val="default"/>
    <w:sig w:usb0="00000001" w:usb1="080E0800" w:usb2="00000002" w:usb3="00000000" w:csb0="00040000" w:csb1="00000000"/>
  </w:font>
  <w:font w:name="CESI宋体-GB13000">
    <w:panose1 w:val="02000500000000000000"/>
    <w:charset w:val="86"/>
    <w:family w:val="auto"/>
    <w:pitch w:val="default"/>
    <w:sig w:usb0="800002BF" w:usb1="18C77CF8" w:usb2="00000016" w:usb3="00000000" w:csb0="0004000F" w:csb1="00000000"/>
  </w:font>
  <w:font w:name="Droid Naskh Shift Alt">
    <w:panose1 w:val="020B0606030804020204"/>
    <w:charset w:val="00"/>
    <w:family w:val="auto"/>
    <w:pitch w:val="default"/>
    <w:sig w:usb0="8000202F" w:usb1="8000205A" w:usb2="00000008" w:usb3="00000000" w:csb0="00000041" w:csb1="00000000"/>
  </w:font>
  <w:font w:name="Droid Sans Arabic">
    <w:panose1 w:val="020B0600030500050000"/>
    <w:charset w:val="00"/>
    <w:family w:val="auto"/>
    <w:pitch w:val="default"/>
    <w:sig w:usb0="80002003" w:usb1="80008000" w:usb2="00000008" w:usb3="00000000" w:csb0="00000000" w:csb1="00000000"/>
  </w:font>
  <w:font w:name="Noto Sans Ethiopic">
    <w:panose1 w:val="020B0502040504020204"/>
    <w:charset w:val="00"/>
    <w:family w:val="auto"/>
    <w:pitch w:val="default"/>
    <w:sig w:usb0="00000000" w:usb1="00000000" w:usb2="00000800" w:usb3="00000000" w:csb0="00000001" w:csb1="00000000"/>
  </w:font>
  <w:font w:name="Noto Sans Hebrew">
    <w:panose1 w:val="020B0502040504020204"/>
    <w:charset w:val="00"/>
    <w:family w:val="auto"/>
    <w:pitch w:val="default"/>
    <w:sig w:usb0="00000800" w:usb1="40000000" w:usb2="00000000" w:usb3="00000000" w:csb0="00000021" w:csb1="00200000"/>
  </w:font>
  <w:font w:name="Noto Sans Oriya">
    <w:panose1 w:val="020B0502040504020204"/>
    <w:charset w:val="00"/>
    <w:family w:val="auto"/>
    <w:pitch w:val="default"/>
    <w:sig w:usb0="00080000" w:usb1="00000000" w:usb2="00000000" w:usb3="00000000" w:csb0="00000001" w:csb1="00000000"/>
  </w:font>
  <w:font w:name="Noto Serif CJK KR Light">
    <w:panose1 w:val="02020300000000000000"/>
    <w:charset w:val="86"/>
    <w:family w:val="auto"/>
    <w:pitch w:val="default"/>
    <w:sig w:usb0="30000083" w:usb1="2BDF3C10" w:usb2="00000016" w:usb3="00000000" w:csb0="602E0107" w:csb1="00000000"/>
  </w:font>
  <w:font w:name="Noto Serif CJK SC ExtraLight">
    <w:panose1 w:val="02020200000000000000"/>
    <w:charset w:val="86"/>
    <w:family w:val="auto"/>
    <w:pitch w:val="default"/>
    <w:sig w:usb0="30000083" w:usb1="2BDF3C10" w:usb2="00000016" w:usb3="00000000" w:csb0="602E0107" w:csb1="00000000"/>
  </w:font>
  <w:font w:name="Ubuntu Light">
    <w:panose1 w:val="020B0604030602030204"/>
    <w:charset w:val="00"/>
    <w:family w:val="auto"/>
    <w:pitch w:val="default"/>
    <w:sig w:usb0="E00002FF" w:usb1="5000205B" w:usb2="00000000" w:usb3="00000000" w:csb0="2000009F" w:csb1="5601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left w:val="none" w:color="auto" w:sz="0" w:space="0"/>
      </w:pBdr>
      <w:tabs>
        <w:tab w:val="left" w:pos="6522"/>
      </w:tabs>
      <w:ind w:left="1558" w:leftChars="742"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- 10 -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- 10 -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ab/>
    </w:r>
    <w:r>
      <w:rPr>
        <w:rFonts w:hint="eastAsia" w:eastAsia="仿宋"/>
        <w:sz w:val="32"/>
        <w:szCs w:val="48"/>
      </w:rPr>
      <w:tab/>
    </w:r>
    <w:r>
      <w:rPr>
        <w:rFonts w:hint="eastAsia" w:eastAsia="仿宋"/>
        <w:sz w:val="32"/>
        <w:szCs w:val="48"/>
      </w:rPr>
      <w:tab/>
    </w:r>
    <w:r>
      <w:rPr>
        <w:rFonts w:hint="eastAsia" w:eastAsia="仿宋"/>
        <w:sz w:val="32"/>
        <w:szCs w:val="48"/>
      </w:rPr>
      <w:t xml:space="preserve">  </w:t>
    </w:r>
  </w:p>
  <w:p>
    <w:pPr>
      <w:pStyle w:val="9"/>
      <w:pBdr>
        <w:left w:val="none" w:color="auto" w:sz="0" w:space="0"/>
      </w:pBdr>
      <w:wordWrap w:val="0"/>
      <w:ind w:left="1558" w:leftChars="742" w:right="55" w:rightChars="26" w:firstLine="2"/>
      <w:jc w:val="right"/>
      <w:rPr>
        <w:rFonts w:eastAsia="仿宋"/>
        <w:color w:val="FAFAFA"/>
        <w:sz w:val="32"/>
        <w:szCs w:val="48"/>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p>
  <w:p>
    <w:pPr>
      <w:pStyle w:val="9"/>
      <w:pBdr>
        <w:left w:val="none" w:color="auto" w:sz="0" w:space="0"/>
      </w:pBdr>
      <w:tabs>
        <w:tab w:val="right" w:pos="1560"/>
        <w:tab w:val="clear" w:pos="8306"/>
      </w:tabs>
      <w:wordWrap w:val="0"/>
      <w:ind w:left="1558" w:leftChars="742" w:right="481" w:rightChars="229" w:firstLine="2"/>
      <w:jc w:val="right"/>
      <w:rPr>
        <w:rFonts w:ascii="宋体" w:hAnsi="宋体" w:eastAsia="宋体" w:cs="宋体"/>
        <w:b/>
        <w:bCs/>
        <w:color w:val="005192"/>
        <w:sz w:val="28"/>
        <w:szCs w:val="44"/>
      </w:rPr>
    </w:pPr>
    <w:r>
      <w:rPr>
        <w:rFonts w:hint="eastAsia" w:ascii="宋体" w:hAnsi="宋体" w:eastAsia="宋体" w:cs="宋体"/>
        <w:b/>
        <w:bCs/>
        <w:color w:val="005192"/>
        <w:sz w:val="28"/>
        <w:szCs w:val="44"/>
      </w:rPr>
      <w:t>国家市场监督管理总局发布</w:t>
    </w:r>
  </w:p>
  <w:p>
    <w:pPr>
      <w:pStyle w:val="9"/>
      <w:pBdr>
        <w:left w:val="none" w:color="auto" w:sz="0" w:space="0"/>
      </w:pBdr>
      <w:wordWrap w:val="0"/>
      <w:ind w:left="4788" w:leftChars="2280" w:firstLine="5621" w:firstLineChars="2000"/>
      <w:jc w:val="right"/>
      <w:rPr>
        <w:rFonts w:ascii="宋体" w:hAnsi="宋体" w:eastAsia="宋体" w:cs="宋体"/>
        <w:b/>
        <w:bCs/>
        <w:color w:val="005192"/>
        <w:sz w:val="28"/>
        <w:szCs w:val="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9"/>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国家市场监督管理总局</w:t>
    </w:r>
    <w:r>
      <w:rPr>
        <w:rFonts w:hint="eastAsia" w:ascii="宋体" w:hAnsi="宋体" w:eastAsia="宋体" w:cs="宋体"/>
        <w:b/>
        <w:bCs/>
        <w:color w:val="005192"/>
        <w:sz w:val="32"/>
        <w:szCs w:val="32"/>
      </w:rPr>
      <w:t>规章</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F7C3B"/>
    <w:rsid w:val="0011222A"/>
    <w:rsid w:val="00172A27"/>
    <w:rsid w:val="00190F0F"/>
    <w:rsid w:val="00307BBE"/>
    <w:rsid w:val="00423582"/>
    <w:rsid w:val="00637CAC"/>
    <w:rsid w:val="0067282D"/>
    <w:rsid w:val="006A7A45"/>
    <w:rsid w:val="00750507"/>
    <w:rsid w:val="00891FFC"/>
    <w:rsid w:val="00915729"/>
    <w:rsid w:val="00960532"/>
    <w:rsid w:val="009641A3"/>
    <w:rsid w:val="009D125D"/>
    <w:rsid w:val="00AC5533"/>
    <w:rsid w:val="00B900B7"/>
    <w:rsid w:val="00BA7A05"/>
    <w:rsid w:val="00C115DD"/>
    <w:rsid w:val="00C26E20"/>
    <w:rsid w:val="00D7266E"/>
    <w:rsid w:val="00ED70F8"/>
    <w:rsid w:val="00F1250C"/>
    <w:rsid w:val="00FB339E"/>
    <w:rsid w:val="019E71BD"/>
    <w:rsid w:val="04B679C3"/>
    <w:rsid w:val="080F63D8"/>
    <w:rsid w:val="09341458"/>
    <w:rsid w:val="0A71474D"/>
    <w:rsid w:val="0B0912D7"/>
    <w:rsid w:val="152D2DCA"/>
    <w:rsid w:val="1A1C7F44"/>
    <w:rsid w:val="1DEC284C"/>
    <w:rsid w:val="1E6523AC"/>
    <w:rsid w:val="1F361A96"/>
    <w:rsid w:val="22440422"/>
    <w:rsid w:val="25117842"/>
    <w:rsid w:val="31A15F24"/>
    <w:rsid w:val="395347B5"/>
    <w:rsid w:val="39A232A0"/>
    <w:rsid w:val="39E745AA"/>
    <w:rsid w:val="3B5A6BBB"/>
    <w:rsid w:val="3BF4C391"/>
    <w:rsid w:val="3E231B4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6F2FCE07"/>
    <w:rsid w:val="77FF530F"/>
    <w:rsid w:val="7AF9B73A"/>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rFonts w:eastAsia="方正仿宋简体"/>
      <w:sz w:val="32"/>
      <w:szCs w:val="32"/>
    </w:rPr>
  </w:style>
  <w:style w:type="paragraph" w:styleId="3">
    <w:name w:val="Body Text Indent"/>
    <w:basedOn w:val="1"/>
    <w:next w:val="2"/>
    <w:qFormat/>
    <w:uiPriority w:val="0"/>
    <w:pPr>
      <w:spacing w:after="120"/>
      <w:ind w:left="420" w:leftChars="200"/>
    </w:pPr>
    <w:rPr>
      <w:kern w:val="0"/>
      <w:sz w:val="20"/>
    </w:rPr>
  </w:style>
  <w:style w:type="paragraph" w:styleId="4">
    <w:name w:val="annotation text"/>
    <w:basedOn w:val="1"/>
    <w:qFormat/>
    <w:uiPriority w:val="0"/>
    <w:pPr>
      <w:jc w:val="left"/>
    </w:pPr>
  </w:style>
  <w:style w:type="paragraph" w:styleId="5">
    <w:name w:val="Body Text"/>
    <w:basedOn w:val="1"/>
    <w:next w:val="1"/>
    <w:qFormat/>
    <w:uiPriority w:val="0"/>
    <w:pPr>
      <w:ind w:firstLine="880" w:firstLineChars="200"/>
    </w:pPr>
    <w:rPr>
      <w:rFonts w:ascii="楷体_GB2312" w:hAnsi="楷体_GB2312" w:eastAsia="楷体_GB2312"/>
      <w:sz w:val="32"/>
      <w:szCs w:val="20"/>
    </w:rPr>
  </w:style>
  <w:style w:type="paragraph" w:styleId="6">
    <w:name w:val="Plain Text"/>
    <w:basedOn w:val="1"/>
    <w:unhideWhenUsed/>
    <w:qFormat/>
    <w:uiPriority w:val="0"/>
    <w:rPr>
      <w:rFonts w:ascii="宋体" w:hAnsi="Courier New" w:eastAsia="宋体"/>
      <w:szCs w:val="20"/>
    </w:rPr>
  </w:style>
  <w:style w:type="paragraph" w:styleId="7">
    <w:name w:val="Balloon Text"/>
    <w:basedOn w:val="1"/>
    <w:link w:val="18"/>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1">
    <w:name w:val="Title"/>
    <w:basedOn w:val="6"/>
    <w:next w:val="1"/>
    <w:qFormat/>
    <w:uiPriority w:val="0"/>
    <w:pPr>
      <w:keepLines/>
      <w:adjustRightInd w:val="0"/>
      <w:snapToGrid w:val="0"/>
      <w:spacing w:line="660" w:lineRule="exact"/>
      <w:jc w:val="center"/>
      <w:outlineLvl w:val="0"/>
    </w:pPr>
    <w:rPr>
      <w:rFonts w:ascii="Times New Roman" w:hAnsi="Times New Roman" w:eastAsia="方正小标宋简体"/>
      <w:bCs/>
      <w:sz w:val="44"/>
      <w:szCs w:val="32"/>
    </w:rPr>
  </w:style>
  <w:style w:type="character" w:styleId="14">
    <w:name w:val="Strong"/>
    <w:basedOn w:val="13"/>
    <w:qFormat/>
    <w:uiPriority w:val="22"/>
    <w:rPr>
      <w:b/>
      <w:bCs/>
    </w:rPr>
  </w:style>
  <w:style w:type="character" w:styleId="15">
    <w:name w:val="FollowedHyperlink"/>
    <w:basedOn w:val="13"/>
    <w:qFormat/>
    <w:uiPriority w:val="0"/>
    <w:rPr>
      <w:color w:val="2B84B5"/>
    </w:rPr>
  </w:style>
  <w:style w:type="character" w:styleId="16">
    <w:name w:val="Hyperlink"/>
    <w:basedOn w:val="13"/>
    <w:qFormat/>
    <w:uiPriority w:val="0"/>
    <w:rPr>
      <w:rFonts w:hint="eastAsia" w:ascii="微软雅黑" w:hAnsi="微软雅黑" w:eastAsia="微软雅黑" w:cs="微软雅黑"/>
      <w:color w:val="0000FF"/>
      <w:u w:val="none"/>
    </w:rPr>
  </w:style>
  <w:style w:type="paragraph" w:customStyle="1" w:styleId="17">
    <w:name w:val="样式1"/>
    <w:basedOn w:val="1"/>
    <w:next w:val="5"/>
    <w:qFormat/>
    <w:uiPriority w:val="0"/>
    <w:pPr>
      <w:ind w:firstLine="602" w:firstLineChars="200"/>
    </w:pPr>
    <w:rPr>
      <w:rFonts w:ascii="仿宋" w:hAnsi="仿宋" w:eastAsia="仿宋"/>
      <w:sz w:val="30"/>
      <w:szCs w:val="30"/>
    </w:rPr>
  </w:style>
  <w:style w:type="character" w:customStyle="1" w:styleId="18">
    <w:name w:val="批注框文本 Char"/>
    <w:basedOn w:val="13"/>
    <w:link w:val="7"/>
    <w:qFormat/>
    <w:uiPriority w:val="0"/>
    <w:rPr>
      <w:rFonts w:asciiTheme="minorHAnsi" w:hAnsiTheme="minorHAnsi" w:eastAsiaTheme="minorEastAsia" w:cstheme="minorBidi"/>
      <w:kern w:val="2"/>
      <w:sz w:val="18"/>
      <w:szCs w:val="18"/>
    </w:rPr>
  </w:style>
  <w:style w:type="paragraph" w:styleId="19">
    <w:name w:val="List Paragraph"/>
    <w:basedOn w:val="1"/>
    <w:unhideWhenUsed/>
    <w:qFormat/>
    <w:uiPriority w:val="99"/>
    <w:pPr>
      <w:ind w:firstLine="420" w:firstLineChars="200"/>
    </w:pPr>
  </w:style>
  <w:style w:type="character" w:customStyle="1" w:styleId="20">
    <w:name w:val="noline"/>
    <w:basedOn w:val="13"/>
    <w:qFormat/>
    <w:uiPriority w:val="0"/>
  </w:style>
  <w:style w:type="character" w:customStyle="1" w:styleId="21">
    <w:name w:val="hover54"/>
    <w:basedOn w:val="13"/>
    <w:qFormat/>
    <w:uiPriority w:val="0"/>
    <w:rPr>
      <w:color w:val="025291"/>
    </w:rPr>
  </w:style>
  <w:style w:type="character" w:customStyle="1" w:styleId="22">
    <w:name w:val="hover55"/>
    <w:basedOn w:val="13"/>
    <w:qFormat/>
    <w:uiPriority w:val="0"/>
    <w:rPr>
      <w:color w:val="2B84B5"/>
    </w:rPr>
  </w:style>
  <w:style w:type="character" w:customStyle="1" w:styleId="23">
    <w:name w:val="hover56"/>
    <w:basedOn w:val="13"/>
    <w:qFormat/>
    <w:uiPriority w:val="0"/>
    <w:rPr>
      <w:color w:val="D52222"/>
    </w:rPr>
  </w:style>
  <w:style w:type="character" w:customStyle="1" w:styleId="24">
    <w:name w:val="place"/>
    <w:basedOn w:val="13"/>
    <w:qFormat/>
    <w:uiPriority w:val="0"/>
  </w:style>
  <w:style w:type="character" w:customStyle="1" w:styleId="25">
    <w:name w:val="place1"/>
    <w:basedOn w:val="13"/>
    <w:qFormat/>
    <w:uiPriority w:val="0"/>
    <w:rPr>
      <w:rFonts w:ascii="微软雅黑" w:hAnsi="微软雅黑" w:eastAsia="微软雅黑" w:cs="微软雅黑"/>
      <w:color w:val="888888"/>
      <w:sz w:val="25"/>
      <w:szCs w:val="25"/>
    </w:rPr>
  </w:style>
  <w:style w:type="character" w:customStyle="1" w:styleId="26">
    <w:name w:val="place2"/>
    <w:basedOn w:val="13"/>
    <w:qFormat/>
    <w:uiPriority w:val="0"/>
  </w:style>
  <w:style w:type="character" w:customStyle="1" w:styleId="27">
    <w:name w:val="place3"/>
    <w:basedOn w:val="13"/>
    <w:qFormat/>
    <w:uiPriority w:val="0"/>
  </w:style>
  <w:style w:type="character" w:customStyle="1" w:styleId="28">
    <w:name w:val="file"/>
    <w:basedOn w:val="13"/>
    <w:qFormat/>
    <w:uiPriority w:val="0"/>
    <w:rPr>
      <w:color w:val="4D4D4D"/>
      <w:sz w:val="21"/>
      <w:szCs w:val="21"/>
    </w:rPr>
  </w:style>
  <w:style w:type="character" w:customStyle="1" w:styleId="29">
    <w:name w:val="folder"/>
    <w:basedOn w:val="13"/>
    <w:qFormat/>
    <w:uiPriority w:val="0"/>
  </w:style>
  <w:style w:type="character" w:customStyle="1" w:styleId="30">
    <w:name w:val="folder1"/>
    <w:basedOn w:val="13"/>
    <w:qFormat/>
    <w:uiPriority w:val="0"/>
    <w:rPr>
      <w:color w:val="4D4D4D"/>
      <w:sz w:val="21"/>
      <w:szCs w:val="21"/>
    </w:rPr>
  </w:style>
  <w:style w:type="character" w:customStyle="1" w:styleId="31">
    <w:name w:val="Hyperlink.0"/>
    <w:basedOn w:val="32"/>
    <w:qFormat/>
    <w:uiPriority w:val="0"/>
    <w:rPr>
      <w:rFonts w:ascii="仿宋_GB2312" w:hAnsi="仿宋_GB2312" w:eastAsia="仿宋_GB2312" w:cs="仿宋_GB2312"/>
      <w:color w:val="0000FF"/>
      <w:kern w:val="0"/>
      <w:sz w:val="32"/>
      <w:szCs w:val="32"/>
      <w:u w:val="single" w:color="0000FF"/>
      <w:lang w:val="zh-TW" w:eastAsia="zh-TW"/>
    </w:rPr>
  </w:style>
  <w:style w:type="character" w:customStyle="1" w:styleId="32">
    <w:name w:val="链接"/>
    <w:qFormat/>
    <w:uiPriority w:val="0"/>
    <w:rPr>
      <w:color w:val="0000FF"/>
      <w:u w:val="single" w:color="0000FF"/>
    </w:rPr>
  </w:style>
  <w:style w:type="character" w:customStyle="1" w:styleId="33">
    <w:name w:val="Hyperlink.1"/>
    <w:basedOn w:val="32"/>
    <w:qFormat/>
    <w:uiPriority w:val="0"/>
    <w:rPr>
      <w:rFonts w:ascii="仿宋_GB2312" w:hAnsi="仿宋_GB2312" w:eastAsia="仿宋_GB2312" w:cs="仿宋_GB2312"/>
      <w:color w:val="0000FF"/>
      <w:sz w:val="32"/>
      <w:szCs w:val="32"/>
      <w:u w:val="single" w:color="0000FF"/>
      <w:lang w:val="zh-TW" w:eastAsia="zh-TW"/>
    </w:rPr>
  </w:style>
  <w:style w:type="paragraph" w:customStyle="1" w:styleId="34">
    <w:name w:val="Heading3"/>
    <w:next w:val="1"/>
    <w:qFormat/>
    <w:uiPriority w:val="0"/>
    <w:pPr>
      <w:widowControl w:val="0"/>
      <w:spacing w:beforeAutospacing="1" w:afterAutospacing="1"/>
      <w:jc w:val="both"/>
      <w:textAlignment w:val="baseline"/>
    </w:pPr>
    <w:rPr>
      <w:rFonts w:ascii="宋体" w:hAnsi="宋体"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17</Pages>
  <Words>7102</Words>
  <Characters>7131</Characters>
  <Lines>26</Lines>
  <Paragraphs>7</Paragraphs>
  <TotalTime>5</TotalTime>
  <ScaleCrop>false</ScaleCrop>
  <LinksUpToDate>false</LinksUpToDate>
  <CharactersWithSpaces>7264</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2021-09-10T02:41:00Z</dcterms:created>
  <dc:creator>t</dc:creator>
  <cp:lastModifiedBy>oa</cp:lastModifiedBy>
  <cp:lastPrinted>2021-10-27T03:30:00Z</cp:lastPrinted>
  <dcterms:modified xsi:type="dcterms:W3CDTF">2023-08-31T19:47:00Z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y fmtid="{D5CDD505-2E9C-101B-9397-08002B2CF9AE}" pid="3" name="ICV">
    <vt:lpwstr>48C61CB29D3F4D9384F5922CF0F7FFB4</vt:lpwstr>
  </property>
</Properties>
</file>