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A09" w:rsidRDefault="00E94A09" w:rsidP="00E94A09">
      <w:pPr>
        <w:widowControl/>
        <w:shd w:val="clear" w:color="auto" w:fill="FFFFFF"/>
        <w:spacing w:line="630" w:lineRule="atLeast"/>
        <w:rPr>
          <w:rFonts w:ascii="黑体" w:eastAsia="黑体" w:hAnsi="黑体" w:cs="宋体" w:hint="eastAsia"/>
          <w:b/>
          <w:color w:val="333333"/>
          <w:kern w:val="0"/>
          <w:sz w:val="36"/>
          <w:szCs w:val="36"/>
        </w:rPr>
      </w:pPr>
    </w:p>
    <w:p w:rsidR="00E94A09" w:rsidRPr="00E94A09" w:rsidRDefault="00E94A09" w:rsidP="00E94A09">
      <w:pPr>
        <w:widowControl/>
        <w:shd w:val="clear" w:color="auto" w:fill="FFFFFF"/>
        <w:spacing w:line="630" w:lineRule="atLeast"/>
        <w:jc w:val="center"/>
        <w:rPr>
          <w:rFonts w:ascii="黑体" w:eastAsia="黑体" w:hAnsi="黑体" w:cs="宋体"/>
          <w:b/>
          <w:color w:val="333333"/>
          <w:kern w:val="0"/>
          <w:sz w:val="36"/>
          <w:szCs w:val="36"/>
        </w:rPr>
      </w:pPr>
      <w:r w:rsidRPr="00E94A09">
        <w:rPr>
          <w:rFonts w:ascii="黑体" w:eastAsia="黑体" w:hAnsi="黑体" w:cs="宋体" w:hint="eastAsia"/>
          <w:b/>
          <w:color w:val="333333"/>
          <w:kern w:val="0"/>
          <w:sz w:val="36"/>
          <w:szCs w:val="36"/>
        </w:rPr>
        <w:t>食品药品监管总局关于贯彻实施《食品生产许可管理办法》有关问题的通知</w:t>
      </w:r>
      <w:bookmarkStart w:id="0" w:name="_GoBack"/>
      <w:bookmarkEnd w:id="0"/>
    </w:p>
    <w:p w:rsidR="00E94A09" w:rsidRPr="00E94A09" w:rsidRDefault="00E94A09" w:rsidP="00E94A09">
      <w:pPr>
        <w:widowControl/>
        <w:shd w:val="clear" w:color="auto" w:fill="FFFFFF"/>
        <w:spacing w:line="540" w:lineRule="atLeast"/>
        <w:jc w:val="center"/>
        <w:rPr>
          <w:rFonts w:ascii="宋体" w:eastAsia="宋体" w:hAnsi="宋体" w:cs="宋体" w:hint="eastAsia"/>
          <w:color w:val="333333"/>
          <w:kern w:val="0"/>
          <w:sz w:val="24"/>
        </w:rPr>
      </w:pPr>
      <w:r w:rsidRPr="00E94A09">
        <w:rPr>
          <w:rFonts w:ascii="宋体" w:eastAsia="宋体" w:hAnsi="宋体" w:cs="宋体" w:hint="eastAsia"/>
          <w:color w:val="333333"/>
          <w:kern w:val="0"/>
          <w:sz w:val="24"/>
        </w:rPr>
        <w:t>食药监食监一〔2017〕53号</w:t>
      </w:r>
    </w:p>
    <w:p w:rsidR="00E94A09" w:rsidRPr="00E94A09" w:rsidRDefault="00E94A09" w:rsidP="00E94A09">
      <w:pPr>
        <w:widowControl/>
        <w:shd w:val="clear" w:color="auto" w:fill="FFFFFF"/>
        <w:spacing w:line="630" w:lineRule="atLeast"/>
        <w:rPr>
          <w:rFonts w:ascii="仿宋" w:eastAsia="仿宋" w:hAnsi="仿宋" w:cs="宋体" w:hint="eastAsia"/>
          <w:color w:val="333333"/>
          <w:kern w:val="0"/>
          <w:sz w:val="32"/>
          <w:szCs w:val="32"/>
        </w:rPr>
      </w:pPr>
    </w:p>
    <w:p w:rsidR="00E94A09" w:rsidRPr="00E94A09" w:rsidRDefault="00E94A09" w:rsidP="00E94A09">
      <w:pPr>
        <w:widowControl/>
        <w:shd w:val="clear" w:color="auto" w:fill="FFFFFF"/>
        <w:spacing w:line="630" w:lineRule="atLeast"/>
        <w:rPr>
          <w:rFonts w:ascii="仿宋" w:eastAsia="仿宋" w:hAnsi="仿宋" w:cs="宋体" w:hint="eastAsia"/>
          <w:color w:val="333333"/>
          <w:kern w:val="0"/>
          <w:sz w:val="32"/>
          <w:szCs w:val="32"/>
        </w:rPr>
      </w:pPr>
      <w:r w:rsidRPr="00E94A09">
        <w:rPr>
          <w:rFonts w:ascii="仿宋" w:eastAsia="仿宋" w:hAnsi="仿宋" w:cs="宋体" w:hint="eastAsia"/>
          <w:color w:val="333333"/>
          <w:kern w:val="0"/>
          <w:sz w:val="32"/>
          <w:szCs w:val="32"/>
        </w:rPr>
        <w:t>各省、自治区、直辖市食品药品监督管理局，新疆生产建设兵团食品药品监督管理局：</w:t>
      </w:r>
    </w:p>
    <w:p w:rsidR="00E94A09" w:rsidRPr="00E94A09" w:rsidRDefault="00E94A09" w:rsidP="00E94A09">
      <w:pPr>
        <w:widowControl/>
        <w:shd w:val="clear" w:color="auto" w:fill="FFFFFF"/>
        <w:spacing w:line="630" w:lineRule="atLeast"/>
        <w:ind w:firstLine="480"/>
        <w:rPr>
          <w:rFonts w:ascii="仿宋" w:eastAsia="仿宋" w:hAnsi="仿宋" w:cs="宋体" w:hint="eastAsia"/>
          <w:color w:val="333333"/>
          <w:kern w:val="0"/>
          <w:sz w:val="32"/>
          <w:szCs w:val="32"/>
        </w:rPr>
      </w:pPr>
      <w:r w:rsidRPr="00E94A09">
        <w:rPr>
          <w:rFonts w:ascii="仿宋" w:eastAsia="仿宋" w:hAnsi="仿宋" w:cs="宋体" w:hint="eastAsia"/>
          <w:color w:val="333333"/>
          <w:kern w:val="0"/>
          <w:sz w:val="32"/>
          <w:szCs w:val="32"/>
        </w:rPr>
        <w:t>《食品生产许可管理办法》（食品药品监管总局令第16号）（以下简称《办法》）已于2015年10月1日实施。制度实施以来，各地积极转变观念，加强制度宣传，深入贯彻总局改革思路和措施，多措并举推动食品生产许可改革工作落实，有效保证了食品生产许可改革工作顺利过渡。但由于此次制度修订变革事项较多，各地在实施过程中有政策把握不准、工作标准不统一的问题。为强化食品生产许可工作指导，统一工作规范，现就贯彻实施《办法》有关事项重申和明确如下：</w:t>
      </w:r>
    </w:p>
    <w:p w:rsidR="00E94A09" w:rsidRPr="00E94A09" w:rsidRDefault="00E94A09" w:rsidP="00E94A09">
      <w:pPr>
        <w:widowControl/>
        <w:shd w:val="clear" w:color="auto" w:fill="FFFFFF"/>
        <w:spacing w:line="630" w:lineRule="atLeast"/>
        <w:ind w:firstLine="480"/>
        <w:rPr>
          <w:rFonts w:ascii="仿宋" w:eastAsia="仿宋" w:hAnsi="仿宋" w:cs="宋体" w:hint="eastAsia"/>
          <w:color w:val="333333"/>
          <w:kern w:val="0"/>
          <w:sz w:val="32"/>
          <w:szCs w:val="32"/>
        </w:rPr>
      </w:pPr>
      <w:r w:rsidRPr="00E94A09">
        <w:rPr>
          <w:rFonts w:ascii="仿宋" w:eastAsia="仿宋" w:hAnsi="仿宋" w:cs="宋体" w:hint="eastAsia"/>
          <w:b/>
          <w:bCs/>
          <w:color w:val="333333"/>
          <w:kern w:val="0"/>
          <w:sz w:val="32"/>
          <w:szCs w:val="32"/>
        </w:rPr>
        <w:t>一、许可审批有关问题</w:t>
      </w:r>
    </w:p>
    <w:p w:rsidR="00E94A09" w:rsidRPr="00E94A09" w:rsidRDefault="00E94A09" w:rsidP="00E94A09">
      <w:pPr>
        <w:widowControl/>
        <w:shd w:val="clear" w:color="auto" w:fill="FFFFFF"/>
        <w:spacing w:line="630" w:lineRule="atLeast"/>
        <w:ind w:firstLine="480"/>
        <w:rPr>
          <w:rFonts w:ascii="仿宋" w:eastAsia="仿宋" w:hAnsi="仿宋" w:cs="宋体" w:hint="eastAsia"/>
          <w:color w:val="333333"/>
          <w:kern w:val="0"/>
          <w:sz w:val="32"/>
          <w:szCs w:val="32"/>
        </w:rPr>
      </w:pPr>
      <w:r w:rsidRPr="00E94A09">
        <w:rPr>
          <w:rFonts w:ascii="仿宋" w:eastAsia="仿宋" w:hAnsi="仿宋" w:cs="宋体" w:hint="eastAsia"/>
          <w:color w:val="333333"/>
          <w:kern w:val="0"/>
          <w:sz w:val="32"/>
          <w:szCs w:val="32"/>
        </w:rPr>
        <w:t>（一）关于产业政策的执行。食品生产许可申请人应当遵守国家产业政策，执行《国务院关于发布实施〈促进产业结构调整暂行规定〉的决定》（国发〔2005〕40号）、《国务院关于实</w:t>
      </w:r>
      <w:r w:rsidRPr="00E94A09">
        <w:rPr>
          <w:rFonts w:ascii="仿宋" w:eastAsia="仿宋" w:hAnsi="仿宋" w:cs="宋体" w:hint="eastAsia"/>
          <w:color w:val="333333"/>
          <w:kern w:val="0"/>
          <w:sz w:val="32"/>
          <w:szCs w:val="32"/>
        </w:rPr>
        <w:lastRenderedPageBreak/>
        <w:t>行市场准入负面清单制度的意见》（国发〔2015〕55号）、国家发展改革委关于《产业结构调整指导目录》有关规定以及质检总局、国家发展改革委《关于工业产品生产许可工作中严格执行国家产业政策有关问题的通知》（国质检监联〔2006〕632号）。各省在产业政策执行方面存在争议的，报省级人民政府协调解决。</w:t>
      </w:r>
    </w:p>
    <w:p w:rsidR="00E94A09" w:rsidRPr="00E94A09" w:rsidRDefault="00E94A09" w:rsidP="00E94A09">
      <w:pPr>
        <w:widowControl/>
        <w:shd w:val="clear" w:color="auto" w:fill="FFFFFF"/>
        <w:spacing w:line="630" w:lineRule="atLeast"/>
        <w:ind w:firstLine="480"/>
        <w:rPr>
          <w:rFonts w:ascii="仿宋" w:eastAsia="仿宋" w:hAnsi="仿宋" w:cs="宋体" w:hint="eastAsia"/>
          <w:color w:val="333333"/>
          <w:kern w:val="0"/>
          <w:sz w:val="32"/>
          <w:szCs w:val="32"/>
        </w:rPr>
      </w:pPr>
      <w:r w:rsidRPr="00E94A09">
        <w:rPr>
          <w:rFonts w:ascii="仿宋" w:eastAsia="仿宋" w:hAnsi="仿宋" w:cs="宋体" w:hint="eastAsia"/>
          <w:color w:val="333333"/>
          <w:kern w:val="0"/>
          <w:sz w:val="32"/>
          <w:szCs w:val="32"/>
        </w:rPr>
        <w:t>（二）关于出口加工区内食品生产企业及仅以出口为目的食品生产企业取证问题。根据《中华人民共和国食品安全法》、《出口加工区加工贸易管理暂行办法》（商务部2005年第27号令）有关规定，出口加工区内食品生产企业无需申请办理食品生产许可证。</w:t>
      </w:r>
    </w:p>
    <w:p w:rsidR="00E94A09" w:rsidRPr="00E94A09" w:rsidRDefault="00E94A09" w:rsidP="00E94A09">
      <w:pPr>
        <w:widowControl/>
        <w:shd w:val="clear" w:color="auto" w:fill="FFFFFF"/>
        <w:spacing w:line="630" w:lineRule="atLeast"/>
        <w:ind w:firstLine="480"/>
        <w:rPr>
          <w:rFonts w:ascii="仿宋" w:eastAsia="仿宋" w:hAnsi="仿宋" w:cs="宋体" w:hint="eastAsia"/>
          <w:color w:val="333333"/>
          <w:kern w:val="0"/>
          <w:sz w:val="32"/>
          <w:szCs w:val="32"/>
        </w:rPr>
      </w:pPr>
      <w:r w:rsidRPr="00E94A09">
        <w:rPr>
          <w:rFonts w:ascii="仿宋" w:eastAsia="仿宋" w:hAnsi="仿宋" w:cs="宋体" w:hint="eastAsia"/>
          <w:color w:val="333333"/>
          <w:kern w:val="0"/>
          <w:sz w:val="32"/>
          <w:szCs w:val="32"/>
        </w:rPr>
        <w:t>出口加工区外的食品生产企业仅以出口为目的，无需申请办理食品生产许可证；如果食品生产企业所生产的食品在国内销售，应当依法取得食品生产许可证。</w:t>
      </w:r>
    </w:p>
    <w:p w:rsidR="00E94A09" w:rsidRPr="00E94A09" w:rsidRDefault="00E94A09" w:rsidP="00E94A09">
      <w:pPr>
        <w:widowControl/>
        <w:shd w:val="clear" w:color="auto" w:fill="FFFFFF"/>
        <w:spacing w:line="630" w:lineRule="atLeast"/>
        <w:ind w:firstLine="480"/>
        <w:rPr>
          <w:rFonts w:ascii="仿宋" w:eastAsia="仿宋" w:hAnsi="仿宋" w:cs="宋体" w:hint="eastAsia"/>
          <w:color w:val="333333"/>
          <w:kern w:val="0"/>
          <w:sz w:val="32"/>
          <w:szCs w:val="32"/>
        </w:rPr>
      </w:pPr>
      <w:r w:rsidRPr="00E94A09">
        <w:rPr>
          <w:rFonts w:ascii="仿宋" w:eastAsia="仿宋" w:hAnsi="仿宋" w:cs="宋体" w:hint="eastAsia"/>
          <w:color w:val="333333"/>
          <w:kern w:val="0"/>
          <w:sz w:val="32"/>
          <w:szCs w:val="32"/>
        </w:rPr>
        <w:t>（三）关于农民专业合作经济组织能否作为食品生产许可申请主体问题。根据《农民专业合作社登记管理条例》（国务院令第498号），农民专业合作组织可以经登记机关依法登记，领取农民专业合作社法人营业执照，取得法人资格。因此，农民专业</w:t>
      </w:r>
      <w:r w:rsidRPr="00E94A09">
        <w:rPr>
          <w:rFonts w:ascii="仿宋" w:eastAsia="仿宋" w:hAnsi="仿宋" w:cs="宋体" w:hint="eastAsia"/>
          <w:color w:val="333333"/>
          <w:kern w:val="0"/>
          <w:sz w:val="32"/>
          <w:szCs w:val="32"/>
        </w:rPr>
        <w:lastRenderedPageBreak/>
        <w:t>合作组织可以作为食品生产许可申请主体，以营业执照载明的主体名称作为申请人的名称。</w:t>
      </w:r>
    </w:p>
    <w:p w:rsidR="00E94A09" w:rsidRPr="00E94A09" w:rsidRDefault="00E94A09" w:rsidP="00E94A09">
      <w:pPr>
        <w:widowControl/>
        <w:shd w:val="clear" w:color="auto" w:fill="FFFFFF"/>
        <w:spacing w:line="630" w:lineRule="atLeast"/>
        <w:ind w:firstLine="480"/>
        <w:rPr>
          <w:rFonts w:ascii="仿宋" w:eastAsia="仿宋" w:hAnsi="仿宋" w:cs="宋体" w:hint="eastAsia"/>
          <w:color w:val="333333"/>
          <w:kern w:val="0"/>
          <w:sz w:val="32"/>
          <w:szCs w:val="32"/>
        </w:rPr>
      </w:pPr>
      <w:r w:rsidRPr="00E94A09">
        <w:rPr>
          <w:rFonts w:ascii="仿宋" w:eastAsia="仿宋" w:hAnsi="仿宋" w:cs="宋体" w:hint="eastAsia"/>
          <w:b/>
          <w:bCs/>
          <w:color w:val="333333"/>
          <w:kern w:val="0"/>
          <w:sz w:val="32"/>
          <w:szCs w:val="32"/>
        </w:rPr>
        <w:t>二、许可审查有关问题</w:t>
      </w:r>
    </w:p>
    <w:p w:rsidR="00E94A09" w:rsidRPr="00E94A09" w:rsidRDefault="00E94A09" w:rsidP="00E94A09">
      <w:pPr>
        <w:widowControl/>
        <w:shd w:val="clear" w:color="auto" w:fill="FFFFFF"/>
        <w:spacing w:line="630" w:lineRule="atLeast"/>
        <w:ind w:firstLine="480"/>
        <w:rPr>
          <w:rFonts w:ascii="仿宋" w:eastAsia="仿宋" w:hAnsi="仿宋" w:cs="宋体" w:hint="eastAsia"/>
          <w:color w:val="333333"/>
          <w:kern w:val="0"/>
          <w:sz w:val="32"/>
          <w:szCs w:val="32"/>
        </w:rPr>
      </w:pPr>
      <w:r w:rsidRPr="00E94A09">
        <w:rPr>
          <w:rFonts w:ascii="仿宋" w:eastAsia="仿宋" w:hAnsi="仿宋" w:cs="宋体" w:hint="eastAsia"/>
          <w:color w:val="333333"/>
          <w:kern w:val="0"/>
          <w:sz w:val="32"/>
          <w:szCs w:val="32"/>
        </w:rPr>
        <w:t>（四）关于外设仓库的监管问题。对于外设仓库的监管，食品生产者所在地行政许可机关做出准予许可的决定后，应将外设仓库相关审查材料通报食品生产者外设仓库所在地食品药品监督管理部门，由其纳入日常监督检查范围，强化日常监督管理。食品药品监管部门应将用于贮存即将入厂查验的食品生产原辅材料外设仓库和用于贮存出厂检验成品的第一道外设仓库作为监督检查重点。</w:t>
      </w:r>
    </w:p>
    <w:p w:rsidR="00E94A09" w:rsidRPr="00E94A09" w:rsidRDefault="00E94A09" w:rsidP="00E94A09">
      <w:pPr>
        <w:widowControl/>
        <w:shd w:val="clear" w:color="auto" w:fill="FFFFFF"/>
        <w:spacing w:line="630" w:lineRule="atLeast"/>
        <w:ind w:firstLine="480"/>
        <w:rPr>
          <w:rFonts w:ascii="仿宋" w:eastAsia="仿宋" w:hAnsi="仿宋" w:cs="宋体" w:hint="eastAsia"/>
          <w:color w:val="333333"/>
          <w:kern w:val="0"/>
          <w:sz w:val="32"/>
          <w:szCs w:val="32"/>
        </w:rPr>
      </w:pPr>
      <w:r w:rsidRPr="00E94A09">
        <w:rPr>
          <w:rFonts w:ascii="仿宋" w:eastAsia="仿宋" w:hAnsi="仿宋" w:cs="宋体" w:hint="eastAsia"/>
          <w:color w:val="333333"/>
          <w:kern w:val="0"/>
          <w:sz w:val="32"/>
          <w:szCs w:val="32"/>
        </w:rPr>
        <w:t>（五）关于许可分类目录有关问题。原食品生产许可审查细则未明确的食品品种且《食品生产许可分类目录》中食品明细未包含的食品品种，食品药品监管部门可以根据产品的产品属性、工艺特点、生产要求等，按照相类似产品审查细则及相关食品安全标准制定审查方案，组织进行审查。</w:t>
      </w:r>
    </w:p>
    <w:p w:rsidR="00E94A09" w:rsidRPr="00E94A09" w:rsidRDefault="00E94A09" w:rsidP="00E94A09">
      <w:pPr>
        <w:widowControl/>
        <w:shd w:val="clear" w:color="auto" w:fill="FFFFFF"/>
        <w:spacing w:line="630" w:lineRule="atLeast"/>
        <w:ind w:firstLine="480"/>
        <w:rPr>
          <w:rFonts w:ascii="仿宋" w:eastAsia="仿宋" w:hAnsi="仿宋" w:cs="宋体" w:hint="eastAsia"/>
          <w:color w:val="333333"/>
          <w:kern w:val="0"/>
          <w:sz w:val="32"/>
          <w:szCs w:val="32"/>
        </w:rPr>
      </w:pPr>
      <w:r w:rsidRPr="00E94A09">
        <w:rPr>
          <w:rFonts w:ascii="仿宋" w:eastAsia="仿宋" w:hAnsi="仿宋" w:cs="宋体" w:hint="eastAsia"/>
          <w:b/>
          <w:bCs/>
          <w:color w:val="333333"/>
          <w:kern w:val="0"/>
          <w:sz w:val="32"/>
          <w:szCs w:val="32"/>
        </w:rPr>
        <w:t>三、证书管理及证后监管有关问题</w:t>
      </w:r>
    </w:p>
    <w:p w:rsidR="00E94A09" w:rsidRPr="00E94A09" w:rsidRDefault="00E94A09" w:rsidP="00E94A09">
      <w:pPr>
        <w:widowControl/>
        <w:shd w:val="clear" w:color="auto" w:fill="FFFFFF"/>
        <w:spacing w:line="630" w:lineRule="atLeast"/>
        <w:ind w:firstLine="480"/>
        <w:rPr>
          <w:rFonts w:ascii="仿宋" w:eastAsia="仿宋" w:hAnsi="仿宋" w:cs="宋体" w:hint="eastAsia"/>
          <w:color w:val="333333"/>
          <w:kern w:val="0"/>
          <w:sz w:val="32"/>
          <w:szCs w:val="32"/>
        </w:rPr>
      </w:pPr>
      <w:r w:rsidRPr="00E94A09">
        <w:rPr>
          <w:rFonts w:ascii="仿宋" w:eastAsia="仿宋" w:hAnsi="仿宋" w:cs="宋体" w:hint="eastAsia"/>
          <w:color w:val="333333"/>
          <w:kern w:val="0"/>
          <w:sz w:val="32"/>
          <w:szCs w:val="32"/>
        </w:rPr>
        <w:t>（六）关于生产许可证书上是否载明执行标准问题。各地在实施食品生产许可工作中，应当采集食品生产者执行标准有关信</w:t>
      </w:r>
      <w:r w:rsidRPr="00E94A09">
        <w:rPr>
          <w:rFonts w:ascii="仿宋" w:eastAsia="仿宋" w:hAnsi="仿宋" w:cs="宋体" w:hint="eastAsia"/>
          <w:color w:val="333333"/>
          <w:kern w:val="0"/>
          <w:sz w:val="32"/>
          <w:szCs w:val="32"/>
        </w:rPr>
        <w:lastRenderedPageBreak/>
        <w:t>息，并纳入许可管理系统和许可档案中妥善保存，以便日常监督管理中予以对照检查，但在其许可证书上无需载明标准信息。</w:t>
      </w:r>
    </w:p>
    <w:p w:rsidR="00E94A09" w:rsidRPr="00E94A09" w:rsidRDefault="00E94A09" w:rsidP="00E94A09">
      <w:pPr>
        <w:widowControl/>
        <w:shd w:val="clear" w:color="auto" w:fill="FFFFFF"/>
        <w:spacing w:line="630" w:lineRule="atLeast"/>
        <w:ind w:firstLine="480"/>
        <w:rPr>
          <w:rFonts w:ascii="仿宋" w:eastAsia="仿宋" w:hAnsi="仿宋" w:cs="宋体" w:hint="eastAsia"/>
          <w:color w:val="333333"/>
          <w:kern w:val="0"/>
          <w:sz w:val="32"/>
          <w:szCs w:val="32"/>
        </w:rPr>
      </w:pPr>
      <w:r w:rsidRPr="00E94A09">
        <w:rPr>
          <w:rFonts w:ascii="仿宋" w:eastAsia="仿宋" w:hAnsi="仿宋" w:cs="宋体" w:hint="eastAsia"/>
          <w:color w:val="333333"/>
          <w:kern w:val="0"/>
          <w:sz w:val="32"/>
          <w:szCs w:val="32"/>
        </w:rPr>
        <w:t>（七）关于未取得食品生产许可从事食品生产活动有关问题。食品生产许可证超过有效期限、被撤回、被吊销或者被撤销的，食品生产者应当依法办理食品生产许可注销手续；未办理注销手续继续开展食品生产活动的，视为未取得食品生产许可从事食品生产违法行为。</w:t>
      </w:r>
    </w:p>
    <w:p w:rsidR="00E94A09" w:rsidRPr="00E94A09" w:rsidRDefault="00E94A09" w:rsidP="00E94A09">
      <w:pPr>
        <w:widowControl/>
        <w:shd w:val="clear" w:color="auto" w:fill="FFFFFF"/>
        <w:spacing w:line="630" w:lineRule="atLeast"/>
        <w:ind w:firstLine="480"/>
        <w:rPr>
          <w:rFonts w:ascii="仿宋" w:eastAsia="仿宋" w:hAnsi="仿宋" w:cs="宋体" w:hint="eastAsia"/>
          <w:color w:val="333333"/>
          <w:kern w:val="0"/>
          <w:sz w:val="32"/>
          <w:szCs w:val="32"/>
        </w:rPr>
      </w:pPr>
      <w:r w:rsidRPr="00E94A09">
        <w:rPr>
          <w:rFonts w:ascii="仿宋" w:eastAsia="仿宋" w:hAnsi="仿宋" w:cs="宋体" w:hint="eastAsia"/>
          <w:color w:val="333333"/>
          <w:kern w:val="0"/>
          <w:sz w:val="32"/>
          <w:szCs w:val="32"/>
        </w:rPr>
        <w:t>（八）关于逾期未提出延续申请的许可。《食品生产许可管理办法》第三十四条规定：食品生产者需要延续依法取得的食品生产许可有效期的，应当在该食品生产许可有效期届满30个工作日前，向原发证的食品药品监督管理部门提出申请。食品生产许可有效期届满前不足30日提出申请的，按重新申办食品生产许可受理，有效期届满前无法做出许可决定的，企业应当在许可有效期届满后停止生产，待许可机关做出准予许可决定后方可恢复生产。重新办理的食品生产许可证编号可沿用原许可证编号。食品生产许可证有效期届满后再提出申请，视为重新申办食品生产许可。</w:t>
      </w:r>
    </w:p>
    <w:p w:rsidR="00E94A09" w:rsidRPr="00E94A09" w:rsidRDefault="00E94A09" w:rsidP="00E94A09">
      <w:pPr>
        <w:widowControl/>
        <w:shd w:val="clear" w:color="auto" w:fill="FFFFFF"/>
        <w:spacing w:line="630" w:lineRule="atLeast"/>
        <w:ind w:firstLine="480"/>
        <w:rPr>
          <w:rFonts w:ascii="仿宋" w:eastAsia="仿宋" w:hAnsi="仿宋" w:cs="宋体" w:hint="eastAsia"/>
          <w:color w:val="333333"/>
          <w:kern w:val="0"/>
          <w:sz w:val="32"/>
          <w:szCs w:val="32"/>
        </w:rPr>
      </w:pPr>
      <w:r w:rsidRPr="00E94A09">
        <w:rPr>
          <w:rFonts w:ascii="仿宋" w:eastAsia="仿宋" w:hAnsi="仿宋" w:cs="宋体" w:hint="eastAsia"/>
          <w:color w:val="333333"/>
          <w:kern w:val="0"/>
          <w:sz w:val="32"/>
          <w:szCs w:val="32"/>
        </w:rPr>
        <w:t>（九）关于“QS”及“XK”编号证书更换“SC”编号证书有关问题。食品生产者在2015年10月1日后取得食品生产许可，</w:t>
      </w:r>
      <w:r w:rsidRPr="00E94A09">
        <w:rPr>
          <w:rFonts w:ascii="仿宋" w:eastAsia="仿宋" w:hAnsi="仿宋" w:cs="宋体" w:hint="eastAsia"/>
          <w:color w:val="333333"/>
          <w:kern w:val="0"/>
          <w:sz w:val="32"/>
          <w:szCs w:val="32"/>
        </w:rPr>
        <w:lastRenderedPageBreak/>
        <w:t>证书编号仍为“QS”及“XK”编号证书的，各地食品药品监管部门应督促企业在2018年10月1日前将所持证书更换为“SC”编号证书。2018年10月1日起，食品生产者生产的食品不得再使用原包装、标签和“QS”标志。</w:t>
      </w:r>
    </w:p>
    <w:p w:rsidR="00E94A09" w:rsidRPr="00E94A09" w:rsidRDefault="00E94A09" w:rsidP="00E94A09">
      <w:pPr>
        <w:widowControl/>
        <w:shd w:val="clear" w:color="auto" w:fill="FFFFFF"/>
        <w:spacing w:line="630" w:lineRule="atLeast"/>
        <w:ind w:firstLine="480"/>
        <w:rPr>
          <w:rFonts w:ascii="仿宋" w:eastAsia="仿宋" w:hAnsi="仿宋" w:cs="宋体" w:hint="eastAsia"/>
          <w:color w:val="333333"/>
          <w:kern w:val="0"/>
          <w:sz w:val="32"/>
          <w:szCs w:val="32"/>
        </w:rPr>
      </w:pPr>
      <w:r w:rsidRPr="00E94A09">
        <w:rPr>
          <w:rFonts w:ascii="仿宋" w:eastAsia="仿宋" w:hAnsi="仿宋" w:cs="宋体" w:hint="eastAsia"/>
          <w:color w:val="333333"/>
          <w:kern w:val="0"/>
          <w:sz w:val="32"/>
          <w:szCs w:val="32"/>
        </w:rPr>
        <w:t>（十）关于食品生产许可证有效期问题。食品生产者持有多张旧版食品生产许可证的，按照“一企一证”的原则，换发新版食品生产许可证时，如果不是同时换发，后换证的食品类别应当按照变更进行申请，发证日期为食品药品监管部门做出变更许可决定的日期，有效期与首次发放的“SC”编号证书一致。</w:t>
      </w:r>
    </w:p>
    <w:p w:rsidR="00E94A09" w:rsidRPr="00E94A09" w:rsidRDefault="00E94A09" w:rsidP="00E94A09">
      <w:pPr>
        <w:widowControl/>
        <w:shd w:val="clear" w:color="auto" w:fill="FFFFFF"/>
        <w:spacing w:line="630" w:lineRule="atLeast"/>
        <w:ind w:firstLine="480"/>
        <w:rPr>
          <w:rFonts w:ascii="仿宋" w:eastAsia="仿宋" w:hAnsi="仿宋" w:cs="宋体" w:hint="eastAsia"/>
          <w:color w:val="333333"/>
          <w:kern w:val="0"/>
          <w:sz w:val="32"/>
          <w:szCs w:val="32"/>
        </w:rPr>
      </w:pPr>
      <w:r w:rsidRPr="00E94A09">
        <w:rPr>
          <w:rFonts w:ascii="仿宋" w:eastAsia="仿宋" w:hAnsi="仿宋" w:cs="宋体" w:hint="eastAsia"/>
          <w:color w:val="333333"/>
          <w:kern w:val="0"/>
          <w:sz w:val="32"/>
          <w:szCs w:val="32"/>
        </w:rPr>
        <w:t>（十一）关于企业长期停产恢复生产报告有关问题。获证食品生产者因季节性或其他原因停产半年以上的，恢复生产时应当向负责实施日常监管的食品药品监管部门报告，由食品药品监管部门开展一次日常监督检查。</w:t>
      </w:r>
    </w:p>
    <w:p w:rsidR="00E94A09" w:rsidRPr="00E94A09" w:rsidRDefault="00E94A09" w:rsidP="00E94A09">
      <w:pPr>
        <w:widowControl/>
        <w:shd w:val="clear" w:color="auto" w:fill="FFFFFF"/>
        <w:spacing w:line="630" w:lineRule="atLeast"/>
        <w:ind w:firstLine="480"/>
        <w:rPr>
          <w:rFonts w:ascii="仿宋" w:eastAsia="仿宋" w:hAnsi="仿宋" w:cs="宋体" w:hint="eastAsia"/>
          <w:color w:val="333333"/>
          <w:kern w:val="0"/>
          <w:sz w:val="32"/>
          <w:szCs w:val="32"/>
        </w:rPr>
      </w:pPr>
    </w:p>
    <w:p w:rsidR="00E94A09" w:rsidRPr="00E94A09" w:rsidRDefault="00E94A09" w:rsidP="00E94A09">
      <w:pPr>
        <w:widowControl/>
        <w:shd w:val="clear" w:color="auto" w:fill="FFFFFF"/>
        <w:spacing w:line="630" w:lineRule="atLeast"/>
        <w:ind w:firstLine="480"/>
        <w:jc w:val="right"/>
        <w:rPr>
          <w:rFonts w:ascii="仿宋" w:eastAsia="仿宋" w:hAnsi="仿宋" w:cs="宋体" w:hint="eastAsia"/>
          <w:color w:val="333333"/>
          <w:kern w:val="0"/>
          <w:sz w:val="32"/>
          <w:szCs w:val="32"/>
        </w:rPr>
      </w:pPr>
      <w:r w:rsidRPr="00E94A09">
        <w:rPr>
          <w:rFonts w:ascii="仿宋" w:eastAsia="仿宋" w:hAnsi="仿宋" w:cs="宋体" w:hint="eastAsia"/>
          <w:color w:val="333333"/>
          <w:kern w:val="0"/>
          <w:sz w:val="32"/>
          <w:szCs w:val="32"/>
        </w:rPr>
        <w:t>食品药品监管总局</w:t>
      </w:r>
    </w:p>
    <w:p w:rsidR="00E94A09" w:rsidRPr="00E94A09" w:rsidRDefault="00E94A09" w:rsidP="00E94A09">
      <w:pPr>
        <w:widowControl/>
        <w:shd w:val="clear" w:color="auto" w:fill="FFFFFF"/>
        <w:spacing w:line="630" w:lineRule="atLeast"/>
        <w:ind w:firstLine="480"/>
        <w:jc w:val="right"/>
        <w:rPr>
          <w:rFonts w:ascii="仿宋" w:eastAsia="仿宋" w:hAnsi="仿宋" w:cs="宋体" w:hint="eastAsia"/>
          <w:color w:val="333333"/>
          <w:kern w:val="0"/>
          <w:sz w:val="32"/>
          <w:szCs w:val="32"/>
        </w:rPr>
      </w:pPr>
      <w:r w:rsidRPr="00E94A09">
        <w:rPr>
          <w:rFonts w:ascii="仿宋" w:eastAsia="仿宋" w:hAnsi="仿宋" w:cs="宋体" w:hint="eastAsia"/>
          <w:color w:val="333333"/>
          <w:kern w:val="0"/>
          <w:sz w:val="32"/>
          <w:szCs w:val="32"/>
        </w:rPr>
        <w:t>2017年6月7日</w:t>
      </w:r>
    </w:p>
    <w:p w:rsidR="00E94A09" w:rsidRPr="00E94A09" w:rsidRDefault="00E94A09" w:rsidP="00E94A09">
      <w:pPr>
        <w:widowControl/>
        <w:shd w:val="clear" w:color="auto" w:fill="FFFFFF"/>
        <w:rPr>
          <w:rFonts w:ascii="宋体" w:eastAsia="宋体" w:hAnsi="宋体" w:cs="宋体" w:hint="eastAsia"/>
          <w:color w:val="333333"/>
          <w:kern w:val="0"/>
          <w:sz w:val="24"/>
        </w:rPr>
      </w:pPr>
      <w:r w:rsidRPr="00E94A09">
        <w:rPr>
          <w:rFonts w:ascii="宋体" w:eastAsia="宋体" w:hAnsi="宋体" w:cs="宋体" w:hint="eastAsia"/>
          <w:color w:val="333333"/>
          <w:kern w:val="0"/>
          <w:sz w:val="24"/>
        </w:rPr>
        <w:t> </w:t>
      </w:r>
    </w:p>
    <w:p w:rsidR="00891FFC" w:rsidRPr="000E0EC4" w:rsidRDefault="00891FFC" w:rsidP="000E0EC4"/>
    <w:sectPr w:rsidR="00891FFC" w:rsidRPr="000E0EC4">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75F" w:rsidRDefault="00F3275F">
      <w:r>
        <w:separator/>
      </w:r>
    </w:p>
  </w:endnote>
  <w:endnote w:type="continuationSeparator" w:id="0">
    <w:p w:rsidR="00F3275F" w:rsidRDefault="00F3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38E8BC5" wp14:editId="5E94CCA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94A09">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94A09">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0D7BCC1B" wp14:editId="6151EC7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75F" w:rsidRDefault="00F3275F">
      <w:r>
        <w:separator/>
      </w:r>
    </w:p>
  </w:footnote>
  <w:footnote w:type="continuationSeparator" w:id="0">
    <w:p w:rsidR="00F3275F" w:rsidRDefault="00F327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179A5BE" wp14:editId="12D860CA">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205D50A" wp14:editId="04CAA831">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sidR="00446A16">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E0EC4"/>
    <w:rsid w:val="000F7C3B"/>
    <w:rsid w:val="00172A27"/>
    <w:rsid w:val="00190F0F"/>
    <w:rsid w:val="00207744"/>
    <w:rsid w:val="002F2B45"/>
    <w:rsid w:val="00391DEC"/>
    <w:rsid w:val="003D0EA2"/>
    <w:rsid w:val="00414E80"/>
    <w:rsid w:val="00446A16"/>
    <w:rsid w:val="005C4BB6"/>
    <w:rsid w:val="006120F8"/>
    <w:rsid w:val="00637CAC"/>
    <w:rsid w:val="00750507"/>
    <w:rsid w:val="00840136"/>
    <w:rsid w:val="00891FFC"/>
    <w:rsid w:val="00915729"/>
    <w:rsid w:val="00960532"/>
    <w:rsid w:val="009D125D"/>
    <w:rsid w:val="00AC5533"/>
    <w:rsid w:val="00B7088B"/>
    <w:rsid w:val="00B900B7"/>
    <w:rsid w:val="00BA7A05"/>
    <w:rsid w:val="00C26E20"/>
    <w:rsid w:val="00D22E82"/>
    <w:rsid w:val="00D7266E"/>
    <w:rsid w:val="00E01234"/>
    <w:rsid w:val="00E94A09"/>
    <w:rsid w:val="00F1250C"/>
    <w:rsid w:val="00F3275F"/>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E94A09"/>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E94A09"/>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9354">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172379862">
      <w:bodyDiv w:val="1"/>
      <w:marLeft w:val="0"/>
      <w:marRight w:val="0"/>
      <w:marTop w:val="0"/>
      <w:marBottom w:val="0"/>
      <w:divBdr>
        <w:top w:val="none" w:sz="0" w:space="0" w:color="auto"/>
        <w:left w:val="none" w:sz="0" w:space="0" w:color="auto"/>
        <w:bottom w:val="none" w:sz="0" w:space="0" w:color="auto"/>
        <w:right w:val="none" w:sz="0" w:space="0" w:color="auto"/>
      </w:divBdr>
    </w:div>
    <w:div w:id="1205020806">
      <w:bodyDiv w:val="1"/>
      <w:marLeft w:val="0"/>
      <w:marRight w:val="0"/>
      <w:marTop w:val="0"/>
      <w:marBottom w:val="0"/>
      <w:divBdr>
        <w:top w:val="none" w:sz="0" w:space="0" w:color="auto"/>
        <w:left w:val="none" w:sz="0" w:space="0" w:color="auto"/>
        <w:bottom w:val="none" w:sz="0" w:space="0" w:color="auto"/>
        <w:right w:val="none" w:sz="0" w:space="0" w:color="auto"/>
      </w:divBdr>
    </w:div>
    <w:div w:id="1262254611">
      <w:bodyDiv w:val="1"/>
      <w:marLeft w:val="0"/>
      <w:marRight w:val="0"/>
      <w:marTop w:val="0"/>
      <w:marBottom w:val="0"/>
      <w:divBdr>
        <w:top w:val="none" w:sz="0" w:space="0" w:color="auto"/>
        <w:left w:val="none" w:sz="0" w:space="0" w:color="auto"/>
        <w:bottom w:val="none" w:sz="0" w:space="0" w:color="auto"/>
        <w:right w:val="none" w:sz="0" w:space="0" w:color="auto"/>
      </w:divBdr>
    </w:div>
    <w:div w:id="1512798796">
      <w:bodyDiv w:val="1"/>
      <w:marLeft w:val="0"/>
      <w:marRight w:val="0"/>
      <w:marTop w:val="0"/>
      <w:marBottom w:val="0"/>
      <w:divBdr>
        <w:top w:val="none" w:sz="0" w:space="0" w:color="auto"/>
        <w:left w:val="none" w:sz="0" w:space="0" w:color="auto"/>
        <w:bottom w:val="none" w:sz="0" w:space="0" w:color="auto"/>
        <w:right w:val="none" w:sz="0" w:space="0" w:color="auto"/>
      </w:divBdr>
      <w:divsChild>
        <w:div w:id="1314915417">
          <w:marLeft w:val="0"/>
          <w:marRight w:val="0"/>
          <w:marTop w:val="0"/>
          <w:marBottom w:val="600"/>
          <w:divBdr>
            <w:top w:val="none" w:sz="0" w:space="0" w:color="auto"/>
            <w:left w:val="none" w:sz="0" w:space="0" w:color="auto"/>
            <w:bottom w:val="single" w:sz="36" w:space="0" w:color="015293"/>
            <w:right w:val="none" w:sz="0" w:space="0" w:color="auto"/>
          </w:divBdr>
        </w:div>
      </w:divsChild>
    </w:div>
    <w:div w:id="180500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316</Words>
  <Characters>1804</Characters>
  <Application>Microsoft Office Word</Application>
  <DocSecurity>0</DocSecurity>
  <Lines>15</Lines>
  <Paragraphs>4</Paragraphs>
  <ScaleCrop>false</ScaleCrop>
  <Company>Home</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32</cp:revision>
  <cp:lastPrinted>2021-10-26T03:30:00Z</cp:lastPrinted>
  <dcterms:created xsi:type="dcterms:W3CDTF">2021-09-09T02:41:00Z</dcterms:created>
  <dcterms:modified xsi:type="dcterms:W3CDTF">2023-08-16T01:01:00Z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