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C32E" w14:textId="0983FDB5" w:rsidR="005228B5" w:rsidRDefault="005228B5" w:rsidP="00E06F86">
      <w:pPr>
        <w:spacing w:line="276" w:lineRule="auto"/>
        <w:jc w:val="center"/>
        <w:rPr>
          <w:rFonts w:ascii="黑体" w:eastAsia="黑体" w:hAnsi="黑体" w:cs="黑体"/>
          <w:bCs/>
          <w:sz w:val="36"/>
          <w:szCs w:val="36"/>
        </w:rPr>
      </w:pPr>
      <w:r>
        <w:rPr>
          <w:rFonts w:ascii="黑体" w:eastAsia="黑体" w:hAnsi="黑体" w:cs="黑体" w:hint="eastAsia"/>
          <w:bCs/>
          <w:sz w:val="36"/>
          <w:szCs w:val="36"/>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607"/>
        <w:gridCol w:w="6093"/>
      </w:tblGrid>
      <w:tr w:rsidR="005228B5" w14:paraId="0AF8D9CB" w14:textId="77777777">
        <w:trPr>
          <w:trHeight w:val="926"/>
        </w:trPr>
        <w:tc>
          <w:tcPr>
            <w:tcW w:w="1940" w:type="dxa"/>
            <w:shd w:val="clear" w:color="auto" w:fill="D9D9D9"/>
            <w:vAlign w:val="center"/>
          </w:tcPr>
          <w:p w14:paraId="40CD5ACE" w14:textId="77777777" w:rsidR="005228B5" w:rsidRDefault="005228B5" w:rsidP="00E06F86">
            <w:pPr>
              <w:pStyle w:val="a0"/>
              <w:adjustRightInd w:val="0"/>
              <w:snapToGrid w:val="0"/>
              <w:spacing w:after="0" w:line="276" w:lineRule="auto"/>
              <w:jc w:val="center"/>
              <w:rPr>
                <w:rFonts w:ascii="宋体" w:hAnsi="宋体" w:cs="宋体"/>
                <w:bCs/>
                <w:color w:val="000000"/>
                <w:lang w:val="en-US"/>
              </w:rPr>
            </w:pPr>
            <w:proofErr w:type="spellStart"/>
            <w:r>
              <w:rPr>
                <w:rFonts w:ascii="宋体" w:hAnsi="宋体" w:cs="宋体" w:hint="eastAsia"/>
                <w:bCs/>
                <w:color w:val="000000"/>
              </w:rPr>
              <w:t>案件名称</w:t>
            </w:r>
            <w:proofErr w:type="spellEnd"/>
          </w:p>
        </w:tc>
        <w:tc>
          <w:tcPr>
            <w:tcW w:w="7700" w:type="dxa"/>
            <w:gridSpan w:val="2"/>
            <w:vAlign w:val="center"/>
          </w:tcPr>
          <w:p w14:paraId="7E407C98" w14:textId="749C0B96" w:rsidR="005228B5" w:rsidRPr="00DF0C0B" w:rsidRDefault="00EE2103" w:rsidP="00E06F86">
            <w:pPr>
              <w:adjustRightInd w:val="0"/>
              <w:snapToGrid w:val="0"/>
              <w:spacing w:after="0" w:line="276" w:lineRule="auto"/>
              <w:rPr>
                <w:rFonts w:ascii="宋体" w:hAnsi="宋体"/>
              </w:rPr>
            </w:pPr>
            <w:r w:rsidRPr="00EE2103">
              <w:rPr>
                <w:rFonts w:ascii="宋体" w:hAnsi="宋体" w:hint="eastAsia"/>
              </w:rPr>
              <w:t>中国电子工程设计院股份有限公司收购大唐融合通信股份有限公司股权案</w:t>
            </w:r>
          </w:p>
        </w:tc>
      </w:tr>
      <w:tr w:rsidR="005228B5" w14:paraId="6A573709" w14:textId="77777777">
        <w:trPr>
          <w:trHeight w:val="1391"/>
        </w:trPr>
        <w:tc>
          <w:tcPr>
            <w:tcW w:w="1940" w:type="dxa"/>
            <w:shd w:val="clear" w:color="auto" w:fill="D9D9D9"/>
            <w:vAlign w:val="center"/>
          </w:tcPr>
          <w:p w14:paraId="07C7FCEB" w14:textId="1D150E5F" w:rsidR="005228B5" w:rsidRDefault="005228B5" w:rsidP="00E06F86">
            <w:pPr>
              <w:pStyle w:val="a0"/>
              <w:adjustRightInd w:val="0"/>
              <w:snapToGrid w:val="0"/>
              <w:spacing w:after="0" w:line="276" w:lineRule="auto"/>
              <w:jc w:val="center"/>
              <w:rPr>
                <w:rFonts w:ascii="宋体" w:hAnsi="宋体" w:cs="宋体"/>
                <w:bCs/>
                <w:color w:val="000000"/>
                <w:lang w:val="en-US" w:eastAsia="zh-CN"/>
              </w:rPr>
            </w:pPr>
            <w:r>
              <w:rPr>
                <w:rFonts w:ascii="宋体" w:hAnsi="宋体" w:cs="宋体" w:hint="eastAsia"/>
                <w:bCs/>
                <w:color w:val="000000"/>
                <w:lang w:eastAsia="zh-CN"/>
              </w:rPr>
              <w:t>交易概况</w:t>
            </w:r>
          </w:p>
        </w:tc>
        <w:tc>
          <w:tcPr>
            <w:tcW w:w="7700" w:type="dxa"/>
            <w:gridSpan w:val="2"/>
            <w:vAlign w:val="center"/>
          </w:tcPr>
          <w:p w14:paraId="791CAC74" w14:textId="77777777" w:rsidR="00623E30" w:rsidRDefault="00EE2103" w:rsidP="00EE2103">
            <w:pPr>
              <w:widowControl w:val="0"/>
              <w:adjustRightInd w:val="0"/>
              <w:snapToGrid w:val="0"/>
              <w:spacing w:after="0" w:line="276" w:lineRule="auto"/>
              <w:rPr>
                <w:rFonts w:ascii="宋体" w:hAnsi="宋体"/>
              </w:rPr>
            </w:pPr>
            <w:r>
              <w:rPr>
                <w:rFonts w:ascii="宋体" w:hAnsi="宋体" w:hint="eastAsia"/>
                <w:lang w:val="en-US"/>
              </w:rPr>
              <w:t>中国电子工程</w:t>
            </w:r>
            <w:r>
              <w:rPr>
                <w:rFonts w:ascii="宋体" w:hAnsi="宋体"/>
                <w:lang w:val="en-US"/>
              </w:rPr>
              <w:t>设计院股份有限公司</w:t>
            </w:r>
            <w:r w:rsidR="00920985" w:rsidRPr="00920985">
              <w:rPr>
                <w:rFonts w:ascii="宋体" w:hAnsi="宋体" w:hint="eastAsia"/>
              </w:rPr>
              <w:t>（“</w:t>
            </w:r>
            <w:r>
              <w:rPr>
                <w:rFonts w:ascii="宋体" w:hAnsi="宋体" w:hint="eastAsia"/>
              </w:rPr>
              <w:t>中国电子院</w:t>
            </w:r>
            <w:r w:rsidR="00920985" w:rsidRPr="00920985">
              <w:rPr>
                <w:rFonts w:ascii="宋体" w:hAnsi="宋体" w:hint="eastAsia"/>
              </w:rPr>
              <w:t>”）</w:t>
            </w:r>
            <w:r w:rsidR="005E289A">
              <w:rPr>
                <w:rFonts w:ascii="宋体" w:hAnsi="宋体" w:hint="eastAsia"/>
              </w:rPr>
              <w:t>、</w:t>
            </w:r>
            <w:r>
              <w:rPr>
                <w:rFonts w:ascii="宋体" w:hAnsi="宋体" w:hint="eastAsia"/>
              </w:rPr>
              <w:t>大唐融合</w:t>
            </w:r>
            <w:r>
              <w:rPr>
                <w:rFonts w:ascii="宋体" w:hAnsi="宋体"/>
              </w:rPr>
              <w:t>通信股份有限公司</w:t>
            </w:r>
            <w:r w:rsidR="002A0DD5">
              <w:rPr>
                <w:rFonts w:ascii="宋体" w:hAnsi="宋体"/>
              </w:rPr>
              <w:t>（</w:t>
            </w:r>
            <w:r>
              <w:rPr>
                <w:rFonts w:ascii="宋体" w:hAnsi="宋体" w:hint="eastAsia"/>
              </w:rPr>
              <w:t>“大唐融合</w:t>
            </w:r>
            <w:r w:rsidR="002A0DD5">
              <w:rPr>
                <w:rFonts w:ascii="宋体" w:hAnsi="宋体" w:hint="eastAsia"/>
              </w:rPr>
              <w:t>”</w:t>
            </w:r>
            <w:r w:rsidR="002A0DD5">
              <w:rPr>
                <w:rFonts w:ascii="宋体" w:hAnsi="宋体"/>
              </w:rPr>
              <w:t>）</w:t>
            </w:r>
            <w:r w:rsidR="002A0DD5">
              <w:rPr>
                <w:rFonts w:ascii="宋体" w:hAnsi="宋体" w:hint="eastAsia"/>
              </w:rPr>
              <w:t>、</w:t>
            </w:r>
            <w:r>
              <w:rPr>
                <w:rFonts w:ascii="宋体" w:hAnsi="宋体" w:hint="eastAsia"/>
              </w:rPr>
              <w:t>大</w:t>
            </w:r>
            <w:proofErr w:type="gramStart"/>
            <w:r>
              <w:rPr>
                <w:rFonts w:ascii="宋体" w:hAnsi="宋体" w:hint="eastAsia"/>
              </w:rPr>
              <w:t>唐高鸿网络</w:t>
            </w:r>
            <w:proofErr w:type="gramEnd"/>
            <w:r>
              <w:rPr>
                <w:rFonts w:ascii="宋体" w:hAnsi="宋体"/>
              </w:rPr>
              <w:t>股份有限公司</w:t>
            </w:r>
            <w:r w:rsidR="002A0DD5">
              <w:rPr>
                <w:rFonts w:ascii="宋体" w:hAnsi="宋体"/>
              </w:rPr>
              <w:t>（</w:t>
            </w:r>
            <w:r w:rsidR="00643644">
              <w:rPr>
                <w:rFonts w:ascii="宋体" w:hAnsi="宋体" w:hint="eastAsia"/>
              </w:rPr>
              <w:t>“</w:t>
            </w:r>
            <w:r>
              <w:rPr>
                <w:rFonts w:ascii="宋体" w:hAnsi="宋体" w:hint="eastAsia"/>
              </w:rPr>
              <w:t>大唐高鸿</w:t>
            </w:r>
            <w:r w:rsidR="002A0DD5">
              <w:rPr>
                <w:rFonts w:ascii="宋体" w:hAnsi="宋体" w:hint="eastAsia"/>
              </w:rPr>
              <w:t>”</w:t>
            </w:r>
            <w:r w:rsidR="002A0DD5">
              <w:rPr>
                <w:rFonts w:ascii="宋体" w:hAnsi="宋体"/>
              </w:rPr>
              <w:t>）</w:t>
            </w:r>
            <w:r>
              <w:rPr>
                <w:rFonts w:ascii="宋体" w:hAnsi="宋体" w:hint="eastAsia"/>
              </w:rPr>
              <w:t>等</w:t>
            </w:r>
            <w:r w:rsidR="007E5DDB" w:rsidRPr="007E5DDB">
              <w:rPr>
                <w:rFonts w:ascii="宋体" w:hAnsi="宋体" w:hint="eastAsia"/>
              </w:rPr>
              <w:t>签署</w:t>
            </w:r>
            <w:r w:rsidR="00C91797">
              <w:rPr>
                <w:rFonts w:ascii="宋体" w:hAnsi="宋体" w:hint="eastAsia"/>
              </w:rPr>
              <w:t>协议</w:t>
            </w:r>
            <w:r w:rsidR="007E5DDB" w:rsidRPr="007E5DDB">
              <w:rPr>
                <w:rFonts w:ascii="宋体" w:hAnsi="宋体" w:hint="eastAsia"/>
              </w:rPr>
              <w:t>，约定</w:t>
            </w:r>
            <w:r>
              <w:rPr>
                <w:rFonts w:ascii="宋体" w:hAnsi="宋体" w:hint="eastAsia"/>
              </w:rPr>
              <w:t>中国电子院以向</w:t>
            </w:r>
            <w:r>
              <w:rPr>
                <w:rFonts w:ascii="宋体" w:hAnsi="宋体"/>
              </w:rPr>
              <w:t>大唐高</w:t>
            </w:r>
            <w:proofErr w:type="gramStart"/>
            <w:r>
              <w:rPr>
                <w:rFonts w:ascii="宋体" w:hAnsi="宋体"/>
              </w:rPr>
              <w:t>鸿及其</w:t>
            </w:r>
            <w:proofErr w:type="gramEnd"/>
            <w:r>
              <w:rPr>
                <w:rFonts w:ascii="宋体" w:hAnsi="宋体"/>
              </w:rPr>
              <w:t>他转让</w:t>
            </w:r>
            <w:proofErr w:type="gramStart"/>
            <w:r>
              <w:rPr>
                <w:rFonts w:ascii="宋体" w:hAnsi="宋体"/>
              </w:rPr>
              <w:t>方收购</w:t>
            </w:r>
            <w:proofErr w:type="gramEnd"/>
            <w:r>
              <w:rPr>
                <w:rFonts w:ascii="宋体" w:hAnsi="宋体" w:hint="eastAsia"/>
              </w:rPr>
              <w:t>股权</w:t>
            </w:r>
            <w:r>
              <w:rPr>
                <w:rFonts w:ascii="宋体" w:hAnsi="宋体"/>
              </w:rPr>
              <w:t>的方式</w:t>
            </w:r>
            <w:r>
              <w:rPr>
                <w:rFonts w:ascii="宋体" w:hAnsi="宋体" w:hint="eastAsia"/>
              </w:rPr>
              <w:t>，取得大唐融合46.7</w:t>
            </w:r>
            <w:r w:rsidR="00AA42F8">
              <w:rPr>
                <w:rFonts w:ascii="宋体" w:hAnsi="宋体"/>
              </w:rPr>
              <w:t>3</w:t>
            </w:r>
            <w:r w:rsidR="00FD46F2">
              <w:rPr>
                <w:rFonts w:ascii="宋体" w:hAnsi="宋体" w:hint="eastAsia"/>
              </w:rPr>
              <w:t>%</w:t>
            </w:r>
            <w:r w:rsidR="007E5DDB" w:rsidRPr="007E5DDB">
              <w:rPr>
                <w:rFonts w:ascii="宋体" w:hAnsi="宋体" w:hint="eastAsia"/>
              </w:rPr>
              <w:t>股权</w:t>
            </w:r>
            <w:r w:rsidR="002A0DD5">
              <w:rPr>
                <w:rFonts w:ascii="宋体" w:hAnsi="宋体" w:hint="eastAsia"/>
              </w:rPr>
              <w:t>。</w:t>
            </w:r>
            <w:r>
              <w:rPr>
                <w:rFonts w:ascii="宋体" w:hAnsi="宋体" w:hint="eastAsia"/>
              </w:rPr>
              <w:t>大唐融合</w:t>
            </w:r>
            <w:r w:rsidR="00CD26FE">
              <w:rPr>
                <w:rFonts w:ascii="宋体" w:hAnsi="宋体" w:hint="eastAsia"/>
              </w:rPr>
              <w:t>主要</w:t>
            </w:r>
            <w:r w:rsidR="00E36147">
              <w:rPr>
                <w:rFonts w:ascii="宋体" w:hAnsi="宋体" w:hint="eastAsia"/>
              </w:rPr>
              <w:t>从事</w:t>
            </w:r>
            <w:r>
              <w:rPr>
                <w:rFonts w:ascii="宋体" w:hAnsi="宋体" w:hint="eastAsia"/>
              </w:rPr>
              <w:t>工业</w:t>
            </w:r>
            <w:r>
              <w:rPr>
                <w:rFonts w:ascii="宋体" w:hAnsi="宋体"/>
              </w:rPr>
              <w:t>互联网平台</w:t>
            </w:r>
            <w:r w:rsidR="00D32627">
              <w:rPr>
                <w:rFonts w:ascii="宋体" w:hAnsi="宋体" w:hint="eastAsia"/>
              </w:rPr>
              <w:t>及应用解决方案</w:t>
            </w:r>
            <w:r>
              <w:rPr>
                <w:rFonts w:ascii="宋体" w:hAnsi="宋体"/>
              </w:rPr>
              <w:t>业务</w:t>
            </w:r>
            <w:r w:rsidR="00E36147">
              <w:rPr>
                <w:rFonts w:ascii="宋体" w:hAnsi="宋体" w:hint="eastAsia"/>
              </w:rPr>
              <w:t>。</w:t>
            </w:r>
          </w:p>
          <w:p w14:paraId="2970E03C" w14:textId="0CFEE27D" w:rsidR="005228B5" w:rsidRPr="002F736B" w:rsidRDefault="00E36147" w:rsidP="00EE2103">
            <w:pPr>
              <w:widowControl w:val="0"/>
              <w:adjustRightInd w:val="0"/>
              <w:snapToGrid w:val="0"/>
              <w:spacing w:after="0" w:line="276" w:lineRule="auto"/>
              <w:rPr>
                <w:rFonts w:ascii="宋体" w:hAnsi="宋体"/>
              </w:rPr>
            </w:pPr>
            <w:r>
              <w:rPr>
                <w:rFonts w:ascii="宋体" w:hAnsi="宋体" w:hint="eastAsia"/>
              </w:rPr>
              <w:t>交易前，</w:t>
            </w:r>
            <w:proofErr w:type="gramStart"/>
            <w:r w:rsidR="00EE2103">
              <w:rPr>
                <w:rFonts w:ascii="宋体" w:hAnsi="宋体" w:hint="eastAsia"/>
              </w:rPr>
              <w:t>大唐高鸿</w:t>
            </w:r>
            <w:proofErr w:type="gramEnd"/>
            <w:r w:rsidR="00EE2103">
              <w:rPr>
                <w:rFonts w:ascii="宋体" w:hAnsi="宋体"/>
              </w:rPr>
              <w:t>持有</w:t>
            </w:r>
            <w:r w:rsidR="00EE2103">
              <w:rPr>
                <w:rFonts w:ascii="宋体" w:hAnsi="宋体" w:hint="eastAsia"/>
              </w:rPr>
              <w:t>大唐融合40.6</w:t>
            </w:r>
            <w:r w:rsidR="00AA42F8">
              <w:rPr>
                <w:rFonts w:ascii="宋体" w:hAnsi="宋体"/>
              </w:rPr>
              <w:t>8</w:t>
            </w:r>
            <w:r w:rsidR="00EE2103">
              <w:rPr>
                <w:rFonts w:ascii="宋体" w:hAnsi="宋体"/>
              </w:rPr>
              <w:t>%</w:t>
            </w:r>
            <w:r w:rsidR="00614F0E">
              <w:rPr>
                <w:rFonts w:ascii="宋体" w:hAnsi="宋体" w:hint="eastAsia"/>
              </w:rPr>
              <w:t>股权，</w:t>
            </w:r>
            <w:r w:rsidR="00EE2103">
              <w:rPr>
                <w:rFonts w:ascii="宋体" w:hAnsi="宋体" w:hint="eastAsia"/>
              </w:rPr>
              <w:t>为</w:t>
            </w:r>
            <w:r w:rsidR="00EE2103">
              <w:rPr>
                <w:rFonts w:ascii="宋体" w:hAnsi="宋体"/>
              </w:rPr>
              <w:t>大唐融合</w:t>
            </w:r>
            <w:r w:rsidR="004802E8">
              <w:rPr>
                <w:rFonts w:ascii="宋体" w:hAnsi="宋体" w:hint="eastAsia"/>
              </w:rPr>
              <w:t>控股</w:t>
            </w:r>
            <w:r w:rsidR="00EE2103">
              <w:rPr>
                <w:rFonts w:ascii="宋体" w:hAnsi="宋体"/>
              </w:rPr>
              <w:t>股东</w:t>
            </w:r>
            <w:r w:rsidR="00F45B65">
              <w:rPr>
                <w:rFonts w:ascii="宋体" w:hAnsi="宋体" w:hint="eastAsia"/>
              </w:rPr>
              <w:t>；</w:t>
            </w:r>
            <w:r w:rsidR="00614F0E">
              <w:rPr>
                <w:rFonts w:ascii="宋体" w:hAnsi="宋体" w:hint="eastAsia"/>
              </w:rPr>
              <w:t>交易后，</w:t>
            </w:r>
            <w:r w:rsidR="00EE2103">
              <w:rPr>
                <w:rFonts w:ascii="宋体" w:hAnsi="宋体" w:hint="eastAsia"/>
              </w:rPr>
              <w:t>中国电子院持有大唐融合46.7</w:t>
            </w:r>
            <w:r w:rsidR="00AA42F8">
              <w:rPr>
                <w:rFonts w:ascii="宋体" w:hAnsi="宋体"/>
              </w:rPr>
              <w:t>3</w:t>
            </w:r>
            <w:r w:rsidR="002F736B">
              <w:rPr>
                <w:rFonts w:ascii="宋体" w:hAnsi="宋体" w:hint="eastAsia"/>
              </w:rPr>
              <w:t>%股权，</w:t>
            </w:r>
            <w:r w:rsidR="00EE2103">
              <w:rPr>
                <w:rFonts w:ascii="宋体" w:hAnsi="宋体" w:hint="eastAsia"/>
              </w:rPr>
              <w:t>为</w:t>
            </w:r>
            <w:r w:rsidR="00EE2103">
              <w:rPr>
                <w:rFonts w:ascii="宋体" w:hAnsi="宋体"/>
              </w:rPr>
              <w:t>大唐融合</w:t>
            </w:r>
            <w:r w:rsidR="004802E8">
              <w:rPr>
                <w:rFonts w:ascii="宋体" w:hAnsi="宋体" w:hint="eastAsia"/>
              </w:rPr>
              <w:t>控股股</w:t>
            </w:r>
            <w:r w:rsidR="00EE2103">
              <w:rPr>
                <w:rFonts w:ascii="宋体" w:hAnsi="宋体"/>
              </w:rPr>
              <w:t>东</w:t>
            </w:r>
            <w:r w:rsidR="00F45B65">
              <w:rPr>
                <w:rFonts w:ascii="宋体" w:hAnsi="宋体" w:hint="eastAsia"/>
              </w:rPr>
              <w:t>。交易前，大唐融合由</w:t>
            </w:r>
            <w:proofErr w:type="gramStart"/>
            <w:r w:rsidR="00F45B65">
              <w:rPr>
                <w:rFonts w:ascii="宋体" w:hAnsi="宋体" w:hint="eastAsia"/>
              </w:rPr>
              <w:t>大唐高鸿</w:t>
            </w:r>
            <w:proofErr w:type="gramEnd"/>
            <w:r w:rsidR="00F45B65">
              <w:rPr>
                <w:rFonts w:ascii="宋体" w:hAnsi="宋体" w:hint="eastAsia"/>
              </w:rPr>
              <w:t>单独控制，交易后由中国电子院单独控制。</w:t>
            </w:r>
            <w:r w:rsidR="00F45B65" w:rsidRPr="002F736B">
              <w:rPr>
                <w:rFonts w:ascii="宋体" w:hAnsi="宋体"/>
              </w:rPr>
              <w:t xml:space="preserve"> </w:t>
            </w:r>
          </w:p>
        </w:tc>
      </w:tr>
      <w:tr w:rsidR="005228B5" w14:paraId="7F8C0D47" w14:textId="77777777">
        <w:trPr>
          <w:trHeight w:val="942"/>
        </w:trPr>
        <w:tc>
          <w:tcPr>
            <w:tcW w:w="1940" w:type="dxa"/>
            <w:vMerge w:val="restart"/>
            <w:shd w:val="clear" w:color="auto" w:fill="D9D9D9"/>
            <w:vAlign w:val="center"/>
          </w:tcPr>
          <w:p w14:paraId="2EE73AEC" w14:textId="4BD514F9" w:rsidR="005228B5" w:rsidRDefault="005228B5" w:rsidP="00E06F86">
            <w:pPr>
              <w:pStyle w:val="a0"/>
              <w:adjustRightInd w:val="0"/>
              <w:snapToGrid w:val="0"/>
              <w:spacing w:after="0" w:line="276" w:lineRule="auto"/>
              <w:jc w:val="center"/>
              <w:rPr>
                <w:rFonts w:ascii="宋体" w:hAnsi="宋体" w:cs="宋体"/>
                <w:bCs/>
                <w:color w:val="000000"/>
                <w:lang w:val="en-US" w:eastAsia="zh-CN"/>
              </w:rPr>
            </w:pPr>
            <w:r>
              <w:rPr>
                <w:rFonts w:ascii="宋体" w:hAnsi="宋体" w:cs="宋体" w:hint="eastAsia"/>
                <w:bCs/>
                <w:color w:val="000000"/>
                <w:lang w:eastAsia="zh-CN"/>
              </w:rPr>
              <w:t>参与集中的经营者简介</w:t>
            </w:r>
          </w:p>
        </w:tc>
        <w:tc>
          <w:tcPr>
            <w:tcW w:w="1607" w:type="dxa"/>
            <w:vAlign w:val="center"/>
          </w:tcPr>
          <w:p w14:paraId="77CC43BA" w14:textId="5F9914EE" w:rsidR="005228B5" w:rsidRDefault="005228B5" w:rsidP="00E06F86">
            <w:pPr>
              <w:pStyle w:val="a0"/>
              <w:adjustRightInd w:val="0"/>
              <w:snapToGrid w:val="0"/>
              <w:spacing w:after="0" w:line="276" w:lineRule="auto"/>
              <w:rPr>
                <w:rFonts w:ascii="宋体" w:hAnsi="宋体" w:cs="宋体"/>
                <w:bCs/>
                <w:color w:val="000000"/>
                <w:lang w:eastAsia="zh-CN"/>
              </w:rPr>
            </w:pPr>
            <w:r>
              <w:rPr>
                <w:rFonts w:ascii="宋体" w:hAnsi="宋体" w:cs="宋体" w:hint="eastAsia"/>
                <w:bCs/>
                <w:color w:val="000000"/>
                <w:lang w:val="en-US" w:eastAsia="zh-CN"/>
              </w:rPr>
              <w:t>1.</w:t>
            </w:r>
            <w:r w:rsidR="00D4511C">
              <w:rPr>
                <w:rFonts w:hint="eastAsia"/>
                <w:lang w:eastAsia="zh-CN"/>
              </w:rPr>
              <w:t xml:space="preserve"> </w:t>
            </w:r>
            <w:r w:rsidR="00EE2103">
              <w:rPr>
                <w:rFonts w:ascii="宋体" w:hAnsi="宋体" w:cs="宋体" w:hint="eastAsia"/>
                <w:bCs/>
                <w:color w:val="000000"/>
                <w:lang w:eastAsia="zh-CN"/>
              </w:rPr>
              <w:t>中国电子院</w:t>
            </w:r>
          </w:p>
        </w:tc>
        <w:tc>
          <w:tcPr>
            <w:tcW w:w="6093" w:type="dxa"/>
            <w:vAlign w:val="center"/>
          </w:tcPr>
          <w:p w14:paraId="014575A3" w14:textId="50D1BB28" w:rsidR="00334A15" w:rsidRPr="00334A15" w:rsidRDefault="00EE2103" w:rsidP="00E06F86">
            <w:pPr>
              <w:adjustRightInd w:val="0"/>
              <w:snapToGrid w:val="0"/>
              <w:spacing w:after="0" w:line="276" w:lineRule="auto"/>
              <w:rPr>
                <w:rFonts w:ascii="宋体" w:hAnsi="宋体" w:cs="宋体"/>
                <w:bCs/>
                <w:color w:val="000000"/>
                <w:lang w:val="en-US"/>
              </w:rPr>
            </w:pPr>
            <w:r>
              <w:rPr>
                <w:rFonts w:ascii="宋体" w:hAnsi="宋体" w:cs="宋体" w:hint="eastAsia"/>
                <w:bCs/>
                <w:color w:val="000000"/>
              </w:rPr>
              <w:t>中国电子院</w:t>
            </w:r>
            <w:r w:rsidR="00334A15" w:rsidRPr="00334A15">
              <w:rPr>
                <w:rFonts w:ascii="宋体" w:hAnsi="宋体" w:cs="宋体" w:hint="eastAsia"/>
                <w:bCs/>
                <w:color w:val="000000"/>
                <w:lang w:val="en-US"/>
              </w:rPr>
              <w:t>于</w:t>
            </w:r>
            <w:r w:rsidR="006F2AF0">
              <w:rPr>
                <w:rFonts w:ascii="宋体" w:hAnsi="宋体" w:cs="宋体"/>
                <w:bCs/>
                <w:color w:val="000000"/>
                <w:lang w:val="en-US"/>
              </w:rPr>
              <w:t>1992</w:t>
            </w:r>
            <w:r w:rsidR="00334A15" w:rsidRPr="00334A15">
              <w:rPr>
                <w:rFonts w:ascii="宋体" w:hAnsi="宋体" w:cs="宋体"/>
                <w:bCs/>
                <w:color w:val="000000"/>
                <w:lang w:val="en-US"/>
              </w:rPr>
              <w:t>年</w:t>
            </w:r>
            <w:r w:rsidR="006F2AF0">
              <w:rPr>
                <w:rFonts w:ascii="宋体" w:hAnsi="宋体" w:cs="宋体"/>
                <w:bCs/>
                <w:color w:val="000000"/>
                <w:lang w:val="en-US"/>
              </w:rPr>
              <w:t>8</w:t>
            </w:r>
            <w:r w:rsidR="00334A15" w:rsidRPr="00334A15">
              <w:rPr>
                <w:rFonts w:ascii="宋体" w:hAnsi="宋体" w:cs="宋体"/>
                <w:bCs/>
                <w:color w:val="000000"/>
                <w:lang w:val="en-US"/>
              </w:rPr>
              <w:t>月成立于</w:t>
            </w:r>
            <w:r w:rsidR="00F21F64">
              <w:rPr>
                <w:rFonts w:ascii="宋体" w:hAnsi="宋体" w:cs="宋体" w:hint="eastAsia"/>
                <w:bCs/>
                <w:color w:val="000000"/>
                <w:lang w:val="en-US"/>
              </w:rPr>
              <w:t>北京市</w:t>
            </w:r>
            <w:r w:rsidR="00334A15" w:rsidRPr="00334A15">
              <w:rPr>
                <w:rFonts w:ascii="宋体" w:hAnsi="宋体" w:cs="宋体"/>
                <w:bCs/>
                <w:color w:val="000000"/>
                <w:lang w:val="en-US"/>
              </w:rPr>
              <w:t>，</w:t>
            </w:r>
            <w:r w:rsidR="004802DB" w:rsidRPr="004802DB">
              <w:rPr>
                <w:rFonts w:ascii="宋体" w:hAnsi="宋体" w:cs="宋体" w:hint="eastAsia"/>
                <w:bCs/>
                <w:color w:val="000000"/>
                <w:lang w:val="en-US"/>
              </w:rPr>
              <w:t>主要业务为</w:t>
            </w:r>
            <w:r w:rsidR="006F2AF0">
              <w:rPr>
                <w:rFonts w:hint="eastAsia"/>
              </w:rPr>
              <w:t>工程</w:t>
            </w:r>
            <w:r w:rsidR="006F2AF0">
              <w:t>总承包与勘察设计业务</w:t>
            </w:r>
            <w:r w:rsidR="004802DB">
              <w:rPr>
                <w:rFonts w:ascii="宋体" w:hAnsi="宋体" w:cs="宋体" w:hint="eastAsia"/>
                <w:bCs/>
                <w:color w:val="000000"/>
                <w:lang w:val="en-US"/>
              </w:rPr>
              <w:t>。</w:t>
            </w:r>
          </w:p>
          <w:p w14:paraId="5E97C5CC" w14:textId="08D29D99" w:rsidR="005228B5" w:rsidRDefault="006F2AF0" w:rsidP="006F2AF0">
            <w:pPr>
              <w:pStyle w:val="a0"/>
              <w:adjustRightInd w:val="0"/>
              <w:snapToGrid w:val="0"/>
              <w:spacing w:after="0" w:line="276" w:lineRule="auto"/>
              <w:rPr>
                <w:rFonts w:ascii="宋体" w:hAnsi="宋体" w:cs="宋体"/>
                <w:bCs/>
                <w:color w:val="000000"/>
                <w:lang w:eastAsia="zh-CN"/>
              </w:rPr>
            </w:pPr>
            <w:r>
              <w:rPr>
                <w:rFonts w:ascii="宋体" w:hAnsi="宋体" w:cs="宋体" w:hint="eastAsia"/>
                <w:bCs/>
                <w:color w:val="000000"/>
                <w:lang w:val="en-US" w:eastAsia="zh-CN"/>
              </w:rPr>
              <w:t>中国电子院</w:t>
            </w:r>
            <w:r w:rsidR="00334A15" w:rsidRPr="00334A15">
              <w:rPr>
                <w:rFonts w:ascii="宋体" w:hAnsi="宋体" w:cs="宋体" w:hint="eastAsia"/>
                <w:bCs/>
                <w:color w:val="000000"/>
                <w:lang w:val="en-US" w:eastAsia="zh-CN"/>
              </w:rPr>
              <w:t>的最终控制人为</w:t>
            </w:r>
            <w:r>
              <w:rPr>
                <w:rFonts w:ascii="宋体" w:hAnsi="宋体" w:cs="宋体" w:hint="eastAsia"/>
                <w:bCs/>
                <w:color w:val="000000"/>
                <w:lang w:val="en-US" w:eastAsia="zh-CN"/>
              </w:rPr>
              <w:t>国家开发</w:t>
            </w:r>
            <w:r>
              <w:rPr>
                <w:rFonts w:ascii="宋体" w:hAnsi="宋体" w:cs="宋体"/>
                <w:bCs/>
                <w:color w:val="000000"/>
                <w:lang w:val="en-US" w:eastAsia="zh-CN"/>
              </w:rPr>
              <w:t>投资集团有限公司</w:t>
            </w:r>
            <w:r w:rsidR="00334A15" w:rsidRPr="00334A15">
              <w:rPr>
                <w:rFonts w:ascii="宋体" w:hAnsi="宋体" w:cs="宋体" w:hint="eastAsia"/>
                <w:bCs/>
                <w:color w:val="000000"/>
                <w:lang w:val="en-US" w:eastAsia="zh-CN"/>
              </w:rPr>
              <w:t>，</w:t>
            </w:r>
            <w:r>
              <w:rPr>
                <w:rFonts w:ascii="宋体" w:hAnsi="宋体" w:cs="宋体" w:hint="eastAsia"/>
                <w:bCs/>
                <w:color w:val="000000"/>
                <w:lang w:val="en-US" w:eastAsia="zh-CN"/>
              </w:rPr>
              <w:t>主要</w:t>
            </w:r>
            <w:r>
              <w:rPr>
                <w:rFonts w:ascii="宋体" w:hAnsi="宋体" w:cs="宋体"/>
                <w:bCs/>
                <w:color w:val="000000"/>
                <w:lang w:val="en-US" w:eastAsia="zh-CN"/>
              </w:rPr>
              <w:t>业务为经营国务院授权范围内的</w:t>
            </w:r>
            <w:r>
              <w:rPr>
                <w:rFonts w:ascii="宋体" w:hAnsi="宋体" w:cs="宋体" w:hint="eastAsia"/>
                <w:bCs/>
                <w:color w:val="000000"/>
                <w:lang w:val="en-US" w:eastAsia="zh-CN"/>
              </w:rPr>
              <w:t>国有资产</w:t>
            </w:r>
            <w:r>
              <w:rPr>
                <w:rFonts w:ascii="宋体" w:hAnsi="宋体" w:cs="宋体"/>
                <w:bCs/>
                <w:color w:val="000000"/>
                <w:lang w:val="en-US" w:eastAsia="zh-CN"/>
              </w:rPr>
              <w:t>并开展有关</w:t>
            </w:r>
            <w:r>
              <w:rPr>
                <w:rFonts w:ascii="宋体" w:hAnsi="宋体" w:cs="宋体" w:hint="eastAsia"/>
                <w:bCs/>
                <w:color w:val="000000"/>
                <w:lang w:val="en-US" w:eastAsia="zh-CN"/>
              </w:rPr>
              <w:t>投资</w:t>
            </w:r>
            <w:r>
              <w:rPr>
                <w:rFonts w:ascii="宋体" w:hAnsi="宋体" w:cs="宋体"/>
                <w:bCs/>
                <w:color w:val="000000"/>
                <w:lang w:val="en-US" w:eastAsia="zh-CN"/>
              </w:rPr>
              <w:t>业务</w:t>
            </w:r>
            <w:r w:rsidR="000B0560" w:rsidRPr="000B0560">
              <w:rPr>
                <w:rFonts w:ascii="宋体" w:hAnsi="宋体" w:cs="宋体" w:hint="eastAsia"/>
                <w:bCs/>
                <w:color w:val="000000"/>
                <w:lang w:val="en-US" w:eastAsia="zh-CN"/>
              </w:rPr>
              <w:t>。</w:t>
            </w:r>
          </w:p>
        </w:tc>
      </w:tr>
      <w:tr w:rsidR="002F736B" w14:paraId="43269201" w14:textId="77777777">
        <w:trPr>
          <w:trHeight w:val="942"/>
        </w:trPr>
        <w:tc>
          <w:tcPr>
            <w:tcW w:w="1940" w:type="dxa"/>
            <w:vMerge/>
            <w:shd w:val="clear" w:color="auto" w:fill="D9D9D9"/>
            <w:vAlign w:val="center"/>
          </w:tcPr>
          <w:p w14:paraId="0ED2E056" w14:textId="77777777" w:rsidR="002F736B" w:rsidRDefault="002F736B" w:rsidP="00E06F86">
            <w:pPr>
              <w:pStyle w:val="a0"/>
              <w:adjustRightInd w:val="0"/>
              <w:snapToGrid w:val="0"/>
              <w:spacing w:after="0" w:line="276" w:lineRule="auto"/>
              <w:jc w:val="center"/>
              <w:rPr>
                <w:rFonts w:ascii="宋体" w:hAnsi="宋体" w:cs="宋体"/>
                <w:bCs/>
                <w:color w:val="000000"/>
                <w:lang w:eastAsia="zh-CN"/>
              </w:rPr>
            </w:pPr>
          </w:p>
        </w:tc>
        <w:tc>
          <w:tcPr>
            <w:tcW w:w="1607" w:type="dxa"/>
            <w:vAlign w:val="center"/>
          </w:tcPr>
          <w:p w14:paraId="4AF4FFDC" w14:textId="4D9CD998" w:rsidR="002F736B" w:rsidRDefault="00EC3357"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val="en-US" w:eastAsia="zh-CN"/>
              </w:rPr>
              <w:t>2</w:t>
            </w:r>
            <w:r>
              <w:rPr>
                <w:rFonts w:ascii="宋体" w:hAnsi="宋体" w:cs="宋体"/>
                <w:bCs/>
                <w:color w:val="000000"/>
                <w:lang w:val="en-US" w:eastAsia="zh-CN"/>
              </w:rPr>
              <w:t>.</w:t>
            </w:r>
            <w:r w:rsidR="00D32627">
              <w:rPr>
                <w:rFonts w:ascii="宋体" w:hAnsi="宋体" w:cs="宋体"/>
                <w:bCs/>
                <w:color w:val="000000"/>
                <w:lang w:val="en-US" w:eastAsia="zh-CN"/>
              </w:rPr>
              <w:t xml:space="preserve"> </w:t>
            </w:r>
            <w:r w:rsidR="006F2AF0">
              <w:rPr>
                <w:rFonts w:ascii="宋体" w:hAnsi="宋体" w:cs="宋体" w:hint="eastAsia"/>
                <w:bCs/>
                <w:color w:val="000000"/>
                <w:lang w:val="en-US" w:eastAsia="zh-CN"/>
              </w:rPr>
              <w:t>大唐融合</w:t>
            </w:r>
          </w:p>
        </w:tc>
        <w:tc>
          <w:tcPr>
            <w:tcW w:w="6093" w:type="dxa"/>
            <w:vAlign w:val="center"/>
          </w:tcPr>
          <w:p w14:paraId="1CD15969" w14:textId="65DEB437" w:rsidR="002F736B" w:rsidRDefault="00C461EC" w:rsidP="00C461EC">
            <w:pPr>
              <w:adjustRightInd w:val="0"/>
              <w:snapToGrid w:val="0"/>
              <w:spacing w:after="0" w:line="276" w:lineRule="auto"/>
              <w:rPr>
                <w:rFonts w:ascii="宋体" w:hAnsi="宋体" w:cs="宋体"/>
                <w:bCs/>
                <w:color w:val="000000"/>
                <w:lang w:val="en-US"/>
              </w:rPr>
            </w:pPr>
            <w:r>
              <w:rPr>
                <w:rFonts w:ascii="宋体" w:hAnsi="宋体" w:cs="宋体" w:hint="eastAsia"/>
                <w:bCs/>
                <w:color w:val="000000"/>
                <w:lang w:val="en-US"/>
              </w:rPr>
              <w:t>大唐融合</w:t>
            </w:r>
            <w:r>
              <w:rPr>
                <w:rFonts w:ascii="宋体" w:hAnsi="宋体" w:cs="宋体"/>
                <w:bCs/>
                <w:color w:val="000000"/>
                <w:lang w:val="en-US"/>
              </w:rPr>
              <w:t>于</w:t>
            </w:r>
            <w:r>
              <w:rPr>
                <w:rFonts w:ascii="宋体" w:hAnsi="宋体" w:cs="宋体" w:hint="eastAsia"/>
                <w:bCs/>
                <w:color w:val="000000"/>
                <w:lang w:val="en-US"/>
              </w:rPr>
              <w:t>1999</w:t>
            </w:r>
            <w:r w:rsidR="00435D26">
              <w:rPr>
                <w:rFonts w:ascii="宋体" w:hAnsi="宋体" w:cs="宋体" w:hint="eastAsia"/>
                <w:bCs/>
                <w:color w:val="000000"/>
                <w:lang w:val="en-US"/>
              </w:rPr>
              <w:t>年</w:t>
            </w:r>
            <w:r>
              <w:rPr>
                <w:rFonts w:ascii="宋体" w:hAnsi="宋体" w:cs="宋体" w:hint="eastAsia"/>
                <w:bCs/>
                <w:color w:val="000000"/>
                <w:lang w:val="en-US"/>
              </w:rPr>
              <w:t>12</w:t>
            </w:r>
            <w:r w:rsidR="00435D26">
              <w:rPr>
                <w:rFonts w:ascii="宋体" w:hAnsi="宋体" w:cs="宋体" w:hint="eastAsia"/>
                <w:bCs/>
                <w:color w:val="000000"/>
                <w:lang w:val="en-US"/>
              </w:rPr>
              <w:t>月</w:t>
            </w:r>
            <w:r w:rsidR="00721A63">
              <w:rPr>
                <w:rFonts w:ascii="宋体" w:hAnsi="宋体" w:cs="宋体" w:hint="eastAsia"/>
                <w:bCs/>
                <w:color w:val="000000"/>
                <w:lang w:val="en-US"/>
              </w:rPr>
              <w:t>成立于</w:t>
            </w:r>
            <w:r>
              <w:rPr>
                <w:rFonts w:ascii="宋体" w:hAnsi="宋体" w:cs="宋体" w:hint="eastAsia"/>
                <w:bCs/>
                <w:color w:val="000000"/>
                <w:lang w:val="en-US"/>
              </w:rPr>
              <w:t>北京</w:t>
            </w:r>
            <w:r w:rsidR="00364DD9">
              <w:rPr>
                <w:rFonts w:ascii="宋体" w:hAnsi="宋体" w:cs="宋体"/>
                <w:bCs/>
                <w:color w:val="000000"/>
                <w:lang w:val="en-US"/>
              </w:rPr>
              <w:t>市</w:t>
            </w:r>
            <w:r w:rsidR="00721A63">
              <w:rPr>
                <w:rFonts w:ascii="宋体" w:hAnsi="宋体" w:cs="宋体" w:hint="eastAsia"/>
                <w:bCs/>
                <w:color w:val="000000"/>
                <w:lang w:val="en-US"/>
              </w:rPr>
              <w:t>，</w:t>
            </w:r>
            <w:r w:rsidR="00D32627">
              <w:rPr>
                <w:rFonts w:ascii="宋体" w:hAnsi="宋体" w:cs="宋体" w:hint="eastAsia"/>
                <w:bCs/>
                <w:color w:val="000000"/>
                <w:lang w:val="en-US"/>
              </w:rPr>
              <w:t>主要从事</w:t>
            </w:r>
            <w:r w:rsidR="00D32627" w:rsidRPr="00D32627">
              <w:rPr>
                <w:rFonts w:ascii="宋体" w:hAnsi="宋体" w:cs="宋体" w:hint="eastAsia"/>
                <w:bCs/>
                <w:color w:val="000000"/>
                <w:lang w:val="en-US"/>
              </w:rPr>
              <w:t>工业互联网平台及应用解决方案</w:t>
            </w:r>
            <w:r w:rsidR="00D32627">
              <w:rPr>
                <w:rFonts w:ascii="宋体" w:hAnsi="宋体" w:cs="宋体" w:hint="eastAsia"/>
                <w:bCs/>
                <w:color w:val="000000"/>
                <w:lang w:val="en-US"/>
              </w:rPr>
              <w:t>业务</w:t>
            </w:r>
            <w:r w:rsidR="00D32627" w:rsidRPr="00D32627">
              <w:rPr>
                <w:rFonts w:ascii="宋体" w:hAnsi="宋体" w:cs="宋体" w:hint="eastAsia"/>
                <w:bCs/>
                <w:color w:val="000000"/>
                <w:lang w:val="en-US"/>
              </w:rPr>
              <w:t>，其他业务范围涉及行业信息化解决方案等。</w:t>
            </w:r>
          </w:p>
          <w:p w14:paraId="340872BD" w14:textId="0FB23593" w:rsidR="0055374C" w:rsidRDefault="00E668D1" w:rsidP="00C461EC">
            <w:pPr>
              <w:adjustRightInd w:val="0"/>
              <w:snapToGrid w:val="0"/>
              <w:spacing w:after="0" w:line="276" w:lineRule="auto"/>
              <w:rPr>
                <w:rFonts w:ascii="宋体" w:hAnsi="宋体" w:cs="宋体"/>
                <w:bCs/>
                <w:color w:val="000000"/>
                <w:lang w:val="en-US"/>
              </w:rPr>
            </w:pPr>
            <w:r>
              <w:rPr>
                <w:rFonts w:ascii="宋体" w:hAnsi="宋体" w:cs="宋体" w:hint="eastAsia"/>
                <w:bCs/>
                <w:color w:val="000000"/>
                <w:lang w:val="en-US"/>
              </w:rPr>
              <w:t>根据反垄断法法律法规，</w:t>
            </w:r>
            <w:r w:rsidR="0055374C">
              <w:rPr>
                <w:rFonts w:ascii="宋体" w:hAnsi="宋体" w:cs="宋体" w:hint="eastAsia"/>
                <w:bCs/>
                <w:color w:val="000000"/>
                <w:lang w:val="en-US"/>
              </w:rPr>
              <w:t>大唐融合的最终控制人为</w:t>
            </w:r>
            <w:proofErr w:type="gramStart"/>
            <w:r w:rsidR="0055374C">
              <w:rPr>
                <w:rFonts w:ascii="宋体" w:hAnsi="宋体" w:cs="宋体" w:hint="eastAsia"/>
                <w:bCs/>
                <w:color w:val="000000"/>
                <w:lang w:val="en-US"/>
              </w:rPr>
              <w:t>大唐高鸿</w:t>
            </w:r>
            <w:proofErr w:type="gramEnd"/>
            <w:r w:rsidR="0055374C">
              <w:rPr>
                <w:rFonts w:ascii="宋体" w:hAnsi="宋体" w:cs="宋体" w:hint="eastAsia"/>
                <w:bCs/>
                <w:color w:val="000000"/>
                <w:lang w:val="en-US"/>
              </w:rPr>
              <w:t>，其主要业务为</w:t>
            </w:r>
            <w:r w:rsidR="0055374C" w:rsidRPr="0055374C">
              <w:rPr>
                <w:rFonts w:ascii="宋体" w:hAnsi="宋体" w:cs="宋体"/>
                <w:bCs/>
                <w:color w:val="000000"/>
                <w:lang w:val="en-US"/>
              </w:rPr>
              <w:t>行业企业信息化、信息服务、IT销售业务。</w:t>
            </w:r>
          </w:p>
        </w:tc>
      </w:tr>
      <w:tr w:rsidR="005228B5" w14:paraId="4C863EF8" w14:textId="77777777">
        <w:trPr>
          <w:trHeight w:val="279"/>
        </w:trPr>
        <w:tc>
          <w:tcPr>
            <w:tcW w:w="1940" w:type="dxa"/>
            <w:vMerge w:val="restart"/>
            <w:shd w:val="clear" w:color="auto" w:fill="D9D9D9"/>
            <w:vAlign w:val="center"/>
          </w:tcPr>
          <w:p w14:paraId="53542B93" w14:textId="77777777" w:rsidR="005228B5" w:rsidRDefault="005228B5" w:rsidP="00E06F86">
            <w:pPr>
              <w:pStyle w:val="a0"/>
              <w:adjustRightInd w:val="0"/>
              <w:snapToGrid w:val="0"/>
              <w:spacing w:after="0" w:line="276" w:lineRule="auto"/>
              <w:jc w:val="center"/>
              <w:rPr>
                <w:rFonts w:ascii="宋体" w:hAnsi="宋体" w:cs="宋体"/>
                <w:bCs/>
                <w:color w:val="000000"/>
                <w:lang w:val="en-US" w:eastAsia="zh-CN"/>
              </w:rPr>
            </w:pPr>
            <w:r>
              <w:rPr>
                <w:rFonts w:ascii="宋体" w:hAnsi="宋体" w:cs="宋体" w:hint="eastAsia"/>
                <w:bCs/>
                <w:color w:val="000000"/>
                <w:lang w:eastAsia="zh-CN"/>
              </w:rPr>
              <w:t>简易案件理由（可以单选，也可以多选）</w:t>
            </w:r>
          </w:p>
        </w:tc>
        <w:tc>
          <w:tcPr>
            <w:tcW w:w="7700" w:type="dxa"/>
            <w:gridSpan w:val="2"/>
            <w:vAlign w:val="center"/>
          </w:tcPr>
          <w:p w14:paraId="5F18912C" w14:textId="577A1CF4" w:rsidR="005228B5" w:rsidRDefault="00085B6E"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eastAsia="zh-CN"/>
              </w:rPr>
              <w:sym w:font="Wingdings" w:char="00A8"/>
            </w:r>
            <w:r w:rsidR="005228B5">
              <w:rPr>
                <w:rFonts w:ascii="宋体" w:hAnsi="宋体" w:cs="宋体" w:hint="eastAsia"/>
                <w:bCs/>
                <w:color w:val="000000"/>
                <w:lang w:eastAsia="zh-CN"/>
              </w:rPr>
              <w:t xml:space="preserve"> 1、在同一相关市场，所有参与集中的经营者所占市场份额之和小于15%。</w:t>
            </w:r>
          </w:p>
        </w:tc>
      </w:tr>
      <w:tr w:rsidR="005228B5" w14:paraId="6FAC14B5" w14:textId="77777777">
        <w:trPr>
          <w:trHeight w:val="330"/>
        </w:trPr>
        <w:tc>
          <w:tcPr>
            <w:tcW w:w="1940" w:type="dxa"/>
            <w:vMerge/>
            <w:shd w:val="clear" w:color="auto" w:fill="D9D9D9"/>
            <w:vAlign w:val="center"/>
          </w:tcPr>
          <w:p w14:paraId="552A7ED8"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p>
        </w:tc>
        <w:tc>
          <w:tcPr>
            <w:tcW w:w="7700" w:type="dxa"/>
            <w:gridSpan w:val="2"/>
            <w:vAlign w:val="center"/>
          </w:tcPr>
          <w:p w14:paraId="5A50FAA3" w14:textId="2482F6FC" w:rsidR="005228B5" w:rsidRDefault="00085B6E"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eastAsia="zh-CN"/>
              </w:rPr>
              <w:sym w:font="Wingdings" w:char="00A8"/>
            </w:r>
            <w:r w:rsidR="005228B5">
              <w:rPr>
                <w:rFonts w:ascii="宋体" w:hAnsi="宋体" w:cs="宋体" w:hint="eastAsia"/>
                <w:bCs/>
                <w:color w:val="000000"/>
                <w:lang w:eastAsia="zh-CN"/>
              </w:rPr>
              <w:t xml:space="preserve"> 2、存在上下游关系的参与集中的经营者，在上下游市场所占的市场份额均小于25%。</w:t>
            </w:r>
          </w:p>
        </w:tc>
      </w:tr>
      <w:tr w:rsidR="005228B5" w14:paraId="075C7D1E" w14:textId="77777777">
        <w:trPr>
          <w:trHeight w:val="285"/>
        </w:trPr>
        <w:tc>
          <w:tcPr>
            <w:tcW w:w="1940" w:type="dxa"/>
            <w:vMerge/>
            <w:shd w:val="clear" w:color="auto" w:fill="D9D9D9"/>
            <w:vAlign w:val="center"/>
          </w:tcPr>
          <w:p w14:paraId="37A34742"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p>
        </w:tc>
        <w:tc>
          <w:tcPr>
            <w:tcW w:w="7700" w:type="dxa"/>
            <w:gridSpan w:val="2"/>
            <w:vAlign w:val="center"/>
          </w:tcPr>
          <w:p w14:paraId="0DF19136" w14:textId="61743967" w:rsidR="005228B5" w:rsidRDefault="00085B6E"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eastAsia="zh-CN"/>
              </w:rPr>
              <w:sym w:font="Wingdings" w:char="00FE"/>
            </w:r>
            <w:r w:rsidR="005228B5">
              <w:rPr>
                <w:rFonts w:ascii="宋体" w:hAnsi="宋体" w:cs="宋体" w:hint="eastAsia"/>
                <w:bCs/>
                <w:color w:val="000000"/>
                <w:lang w:eastAsia="zh-CN"/>
              </w:rPr>
              <w:t xml:space="preserve">  3、不在同一相关市场、也不存在上下游关系的参与集中的经营者，在与交易有关的每个市场所占的份额均小于25%。</w:t>
            </w:r>
          </w:p>
        </w:tc>
      </w:tr>
      <w:tr w:rsidR="005228B5" w14:paraId="318F51A8" w14:textId="77777777">
        <w:trPr>
          <w:trHeight w:val="870"/>
        </w:trPr>
        <w:tc>
          <w:tcPr>
            <w:tcW w:w="1940" w:type="dxa"/>
            <w:vMerge/>
            <w:shd w:val="clear" w:color="auto" w:fill="D9D9D9"/>
            <w:vAlign w:val="center"/>
          </w:tcPr>
          <w:p w14:paraId="023899BB"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p>
        </w:tc>
        <w:tc>
          <w:tcPr>
            <w:tcW w:w="7700" w:type="dxa"/>
            <w:gridSpan w:val="2"/>
            <w:vAlign w:val="center"/>
          </w:tcPr>
          <w:p w14:paraId="506E4664"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4、参与集中的经营者在中国境外设立合营企业，合营企业不在中国境内从事经济活动。</w:t>
            </w:r>
          </w:p>
        </w:tc>
      </w:tr>
      <w:tr w:rsidR="005228B5" w14:paraId="7EC5895E" w14:textId="77777777">
        <w:trPr>
          <w:trHeight w:val="264"/>
        </w:trPr>
        <w:tc>
          <w:tcPr>
            <w:tcW w:w="1940" w:type="dxa"/>
            <w:vMerge/>
            <w:shd w:val="clear" w:color="auto" w:fill="D9D9D9"/>
            <w:vAlign w:val="center"/>
          </w:tcPr>
          <w:p w14:paraId="623C7704"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p>
        </w:tc>
        <w:tc>
          <w:tcPr>
            <w:tcW w:w="7700" w:type="dxa"/>
            <w:gridSpan w:val="2"/>
            <w:vAlign w:val="center"/>
          </w:tcPr>
          <w:p w14:paraId="44AEBE40"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5、参与集中的经营者收购境外企业股权或资产的，该境外企业不在中国境内从事经济活动。</w:t>
            </w:r>
          </w:p>
        </w:tc>
      </w:tr>
      <w:tr w:rsidR="005228B5" w14:paraId="75C9B856" w14:textId="77777777">
        <w:trPr>
          <w:trHeight w:val="345"/>
        </w:trPr>
        <w:tc>
          <w:tcPr>
            <w:tcW w:w="1940" w:type="dxa"/>
            <w:vMerge/>
            <w:shd w:val="clear" w:color="auto" w:fill="D9D9D9"/>
            <w:vAlign w:val="center"/>
          </w:tcPr>
          <w:p w14:paraId="7B33DF78" w14:textId="77777777" w:rsidR="005228B5" w:rsidRDefault="005228B5" w:rsidP="00E06F86">
            <w:pPr>
              <w:pStyle w:val="a0"/>
              <w:adjustRightInd w:val="0"/>
              <w:snapToGrid w:val="0"/>
              <w:spacing w:after="0" w:line="276" w:lineRule="auto"/>
              <w:rPr>
                <w:rFonts w:ascii="宋体" w:hAnsi="宋体" w:cs="宋体"/>
                <w:bCs/>
                <w:color w:val="000000"/>
                <w:lang w:val="en-US" w:eastAsia="zh-CN"/>
              </w:rPr>
            </w:pPr>
          </w:p>
        </w:tc>
        <w:tc>
          <w:tcPr>
            <w:tcW w:w="7700" w:type="dxa"/>
            <w:gridSpan w:val="2"/>
            <w:vAlign w:val="center"/>
          </w:tcPr>
          <w:p w14:paraId="1010F668" w14:textId="2776DB5E" w:rsidR="005228B5" w:rsidRDefault="00AA53A0" w:rsidP="00E06F86">
            <w:pPr>
              <w:pStyle w:val="a0"/>
              <w:adjustRightInd w:val="0"/>
              <w:snapToGrid w:val="0"/>
              <w:spacing w:after="0" w:line="276" w:lineRule="auto"/>
              <w:rPr>
                <w:rFonts w:ascii="宋体" w:hAnsi="宋体" w:cs="宋体"/>
                <w:bCs/>
                <w:color w:val="000000"/>
                <w:lang w:val="en-US" w:eastAsia="zh-CN"/>
              </w:rPr>
            </w:pPr>
            <w:r>
              <w:rPr>
                <w:rFonts w:ascii="宋体" w:hAnsi="宋体" w:cs="宋体" w:hint="eastAsia"/>
                <w:bCs/>
                <w:color w:val="000000"/>
                <w:lang w:eastAsia="zh-CN"/>
              </w:rPr>
              <w:sym w:font="Wingdings" w:char="00A8"/>
            </w:r>
            <w:r w:rsidR="005228B5">
              <w:rPr>
                <w:rFonts w:ascii="宋体" w:hAnsi="宋体" w:cs="宋体" w:hint="eastAsia"/>
                <w:bCs/>
                <w:color w:val="000000"/>
                <w:lang w:eastAsia="zh-CN"/>
              </w:rPr>
              <w:t xml:space="preserve"> 6、由两个以上的经营者共同控制的合营企业，通过集中被其中一个或一个以上经营者控制。</w:t>
            </w:r>
          </w:p>
        </w:tc>
      </w:tr>
      <w:tr w:rsidR="005228B5" w14:paraId="27376C6B" w14:textId="77777777" w:rsidTr="000A48B7">
        <w:trPr>
          <w:trHeight w:val="699"/>
        </w:trPr>
        <w:tc>
          <w:tcPr>
            <w:tcW w:w="1940" w:type="dxa"/>
            <w:shd w:val="clear" w:color="auto" w:fill="D9D9D9"/>
            <w:vAlign w:val="center"/>
          </w:tcPr>
          <w:p w14:paraId="56B1C329" w14:textId="77777777" w:rsidR="005228B5" w:rsidRDefault="005228B5" w:rsidP="00E06F86">
            <w:pPr>
              <w:pStyle w:val="a0"/>
              <w:adjustRightInd w:val="0"/>
              <w:snapToGrid w:val="0"/>
              <w:spacing w:after="0" w:line="276" w:lineRule="auto"/>
              <w:jc w:val="center"/>
              <w:rPr>
                <w:rFonts w:ascii="宋体" w:hAnsi="宋体" w:cs="宋体"/>
                <w:bCs/>
                <w:color w:val="000000"/>
                <w:lang w:val="en-US" w:eastAsia="zh-CN"/>
              </w:rPr>
            </w:pPr>
            <w:r>
              <w:rPr>
                <w:rFonts w:ascii="宋体" w:hAnsi="宋体" w:cs="宋体" w:hint="eastAsia"/>
                <w:bCs/>
                <w:color w:val="000000"/>
                <w:lang w:val="en-US" w:eastAsia="zh-CN"/>
              </w:rPr>
              <w:t>备注</w:t>
            </w:r>
          </w:p>
        </w:tc>
        <w:tc>
          <w:tcPr>
            <w:tcW w:w="7700" w:type="dxa"/>
            <w:gridSpan w:val="2"/>
            <w:vAlign w:val="center"/>
          </w:tcPr>
          <w:p w14:paraId="7C98E8E9" w14:textId="241B7D63" w:rsidR="005228B5" w:rsidRDefault="00085B6E" w:rsidP="00E06F86">
            <w:pPr>
              <w:pStyle w:val="a0"/>
              <w:adjustRightInd w:val="0"/>
              <w:snapToGrid w:val="0"/>
              <w:spacing w:after="0" w:line="276" w:lineRule="auto"/>
              <w:rPr>
                <w:rFonts w:ascii="宋体" w:hAnsi="宋体" w:cs="宋体"/>
                <w:b/>
                <w:color w:val="000000"/>
                <w:lang w:eastAsia="zh-CN"/>
              </w:rPr>
            </w:pPr>
            <w:r>
              <w:rPr>
                <w:rFonts w:ascii="宋体" w:hAnsi="宋体" w:cs="宋体" w:hint="eastAsia"/>
                <w:b/>
                <w:color w:val="000000"/>
                <w:lang w:val="en-US" w:eastAsia="zh-CN"/>
              </w:rPr>
              <w:t>混合集中</w:t>
            </w:r>
            <w:r w:rsidR="005228B5">
              <w:rPr>
                <w:rFonts w:ascii="宋体" w:hAnsi="宋体" w:cs="宋体" w:hint="eastAsia"/>
                <w:b/>
                <w:color w:val="00000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1"/>
              <w:gridCol w:w="1952"/>
              <w:gridCol w:w="3286"/>
            </w:tblGrid>
            <w:tr w:rsidR="00DD79DA" w14:paraId="24CD011D" w14:textId="77777777" w:rsidTr="00E06F86">
              <w:tc>
                <w:tcPr>
                  <w:tcW w:w="2231" w:type="dxa"/>
                  <w:shd w:val="clear" w:color="auto" w:fill="auto"/>
                  <w:vAlign w:val="center"/>
                </w:tcPr>
                <w:p w14:paraId="052A4BDA" w14:textId="77777777" w:rsidR="00DD79DA" w:rsidRPr="00E06F86" w:rsidRDefault="00DD79DA" w:rsidP="00E06F86">
                  <w:pPr>
                    <w:pStyle w:val="a0"/>
                    <w:adjustRightInd w:val="0"/>
                    <w:snapToGrid w:val="0"/>
                    <w:spacing w:after="0" w:line="276" w:lineRule="auto"/>
                    <w:jc w:val="center"/>
                    <w:rPr>
                      <w:rFonts w:ascii="宋体" w:hAnsi="宋体" w:cs="宋体"/>
                      <w:b/>
                      <w:bCs/>
                      <w:color w:val="000000"/>
                      <w:lang w:eastAsia="zh-CN"/>
                    </w:rPr>
                  </w:pPr>
                  <w:r w:rsidRPr="00E06F86">
                    <w:rPr>
                      <w:rFonts w:ascii="宋体" w:hAnsi="宋体" w:cs="宋体" w:hint="eastAsia"/>
                      <w:b/>
                      <w:bCs/>
                      <w:color w:val="000000"/>
                      <w:lang w:eastAsia="zh-CN"/>
                    </w:rPr>
                    <w:t>相关商品市场</w:t>
                  </w:r>
                </w:p>
              </w:tc>
              <w:tc>
                <w:tcPr>
                  <w:tcW w:w="1952" w:type="dxa"/>
                  <w:shd w:val="clear" w:color="auto" w:fill="auto"/>
                  <w:vAlign w:val="center"/>
                </w:tcPr>
                <w:p w14:paraId="42ACA5C3" w14:textId="77777777" w:rsidR="00DD79DA" w:rsidRPr="00E06F86" w:rsidRDefault="00DD79DA" w:rsidP="00E06F86">
                  <w:pPr>
                    <w:pStyle w:val="a0"/>
                    <w:adjustRightInd w:val="0"/>
                    <w:snapToGrid w:val="0"/>
                    <w:spacing w:after="0" w:line="276" w:lineRule="auto"/>
                    <w:jc w:val="center"/>
                    <w:rPr>
                      <w:rFonts w:ascii="宋体" w:hAnsi="宋体" w:cs="宋体"/>
                      <w:b/>
                      <w:bCs/>
                      <w:color w:val="000000"/>
                      <w:lang w:eastAsia="zh-CN"/>
                    </w:rPr>
                  </w:pPr>
                  <w:r w:rsidRPr="00E06F86">
                    <w:rPr>
                      <w:rFonts w:ascii="宋体" w:hAnsi="宋体" w:cs="宋体" w:hint="eastAsia"/>
                      <w:b/>
                      <w:bCs/>
                      <w:color w:val="000000"/>
                      <w:lang w:eastAsia="zh-CN"/>
                    </w:rPr>
                    <w:t>相关地域市场</w:t>
                  </w:r>
                </w:p>
              </w:tc>
              <w:tc>
                <w:tcPr>
                  <w:tcW w:w="3286" w:type="dxa"/>
                  <w:shd w:val="clear" w:color="auto" w:fill="auto"/>
                  <w:vAlign w:val="center"/>
                </w:tcPr>
                <w:p w14:paraId="74601330" w14:textId="7E5EEBE5" w:rsidR="00DD79DA" w:rsidRPr="00E06F86" w:rsidRDefault="00DD79DA" w:rsidP="00E06F86">
                  <w:pPr>
                    <w:pStyle w:val="a0"/>
                    <w:adjustRightInd w:val="0"/>
                    <w:snapToGrid w:val="0"/>
                    <w:spacing w:after="0" w:line="276" w:lineRule="auto"/>
                    <w:jc w:val="center"/>
                    <w:rPr>
                      <w:rFonts w:ascii="宋体" w:hAnsi="宋体" w:cs="宋体"/>
                      <w:b/>
                      <w:bCs/>
                      <w:color w:val="000000"/>
                      <w:lang w:eastAsia="zh-CN"/>
                    </w:rPr>
                  </w:pPr>
                  <w:r w:rsidRPr="00E06F86">
                    <w:rPr>
                      <w:rFonts w:ascii="宋体" w:hAnsi="宋体" w:cs="宋体" w:hint="eastAsia"/>
                      <w:b/>
                      <w:bCs/>
                      <w:color w:val="000000"/>
                      <w:lang w:eastAsia="zh-CN"/>
                    </w:rPr>
                    <w:t>2</w:t>
                  </w:r>
                  <w:r w:rsidRPr="00E06F86">
                    <w:rPr>
                      <w:rFonts w:ascii="宋体" w:hAnsi="宋体" w:cs="宋体"/>
                      <w:b/>
                      <w:bCs/>
                      <w:color w:val="000000"/>
                      <w:lang w:eastAsia="zh-CN"/>
                    </w:rPr>
                    <w:t>02</w:t>
                  </w:r>
                  <w:r w:rsidR="000A48B7" w:rsidRPr="00E06F86">
                    <w:rPr>
                      <w:rFonts w:ascii="宋体" w:hAnsi="宋体" w:cs="宋体"/>
                      <w:b/>
                      <w:bCs/>
                      <w:color w:val="000000"/>
                      <w:lang w:eastAsia="zh-CN"/>
                    </w:rPr>
                    <w:t>2</w:t>
                  </w:r>
                  <w:r w:rsidRPr="00E06F86">
                    <w:rPr>
                      <w:rFonts w:ascii="宋体" w:hAnsi="宋体" w:cs="宋体" w:hint="eastAsia"/>
                      <w:b/>
                      <w:bCs/>
                      <w:color w:val="000000"/>
                      <w:lang w:eastAsia="zh-CN"/>
                    </w:rPr>
                    <w:t>年市场份额</w:t>
                  </w:r>
                </w:p>
              </w:tc>
            </w:tr>
            <w:tr w:rsidR="00DD79DA" w14:paraId="7C944B56" w14:textId="77777777" w:rsidTr="00E06F86">
              <w:tc>
                <w:tcPr>
                  <w:tcW w:w="2231" w:type="dxa"/>
                  <w:shd w:val="clear" w:color="auto" w:fill="auto"/>
                  <w:vAlign w:val="center"/>
                </w:tcPr>
                <w:p w14:paraId="67B085EE" w14:textId="5761179E" w:rsidR="00DD79DA" w:rsidRDefault="00C461EC" w:rsidP="00E06F86">
                  <w:pPr>
                    <w:pStyle w:val="a0"/>
                    <w:adjustRightInd w:val="0"/>
                    <w:snapToGrid w:val="0"/>
                    <w:spacing w:after="0" w:line="276" w:lineRule="auto"/>
                    <w:jc w:val="center"/>
                    <w:rPr>
                      <w:rFonts w:ascii="宋体" w:hAnsi="宋体" w:cs="宋体"/>
                      <w:bCs/>
                      <w:color w:val="000000"/>
                      <w:lang w:eastAsia="zh-CN"/>
                    </w:rPr>
                  </w:pPr>
                  <w:r>
                    <w:rPr>
                      <w:rFonts w:ascii="宋体" w:hAnsi="宋体" w:cs="宋体" w:hint="eastAsia"/>
                      <w:bCs/>
                      <w:color w:val="000000"/>
                      <w:lang w:eastAsia="zh-CN"/>
                    </w:rPr>
                    <w:lastRenderedPageBreak/>
                    <w:t>工业</w:t>
                  </w:r>
                  <w:r>
                    <w:rPr>
                      <w:rFonts w:ascii="宋体" w:hAnsi="宋体" w:cs="宋体"/>
                      <w:bCs/>
                      <w:color w:val="000000"/>
                      <w:lang w:eastAsia="zh-CN"/>
                    </w:rPr>
                    <w:t>互联网平台服务市场</w:t>
                  </w:r>
                </w:p>
              </w:tc>
              <w:tc>
                <w:tcPr>
                  <w:tcW w:w="1952" w:type="dxa"/>
                  <w:shd w:val="clear" w:color="auto" w:fill="auto"/>
                  <w:vAlign w:val="center"/>
                </w:tcPr>
                <w:p w14:paraId="7A0EF7D7" w14:textId="77777777" w:rsidR="00DD79DA" w:rsidRDefault="00DD79DA" w:rsidP="00E06F86">
                  <w:pPr>
                    <w:pStyle w:val="a0"/>
                    <w:adjustRightInd w:val="0"/>
                    <w:snapToGrid w:val="0"/>
                    <w:spacing w:after="0" w:line="276" w:lineRule="auto"/>
                    <w:jc w:val="center"/>
                    <w:rPr>
                      <w:rFonts w:ascii="宋体" w:hAnsi="宋体" w:cs="宋体"/>
                      <w:bCs/>
                      <w:color w:val="000000"/>
                      <w:lang w:eastAsia="zh-CN"/>
                    </w:rPr>
                  </w:pPr>
                  <w:r>
                    <w:rPr>
                      <w:rFonts w:ascii="宋体" w:hAnsi="宋体" w:cs="宋体" w:hint="eastAsia"/>
                      <w:bCs/>
                      <w:color w:val="000000"/>
                      <w:lang w:eastAsia="zh-CN"/>
                    </w:rPr>
                    <w:t>中国境内</w:t>
                  </w:r>
                </w:p>
              </w:tc>
              <w:tc>
                <w:tcPr>
                  <w:tcW w:w="3286" w:type="dxa"/>
                  <w:shd w:val="clear" w:color="auto" w:fill="auto"/>
                  <w:vAlign w:val="center"/>
                </w:tcPr>
                <w:p w14:paraId="2C84C55D" w14:textId="1D416C3D" w:rsidR="00DD79DA" w:rsidRDefault="00C461EC" w:rsidP="00E06F86">
                  <w:pPr>
                    <w:pStyle w:val="a0"/>
                    <w:adjustRightInd w:val="0"/>
                    <w:snapToGrid w:val="0"/>
                    <w:spacing w:after="0" w:line="276" w:lineRule="auto"/>
                    <w:jc w:val="center"/>
                    <w:rPr>
                      <w:rFonts w:ascii="宋体" w:hAnsi="宋体" w:cs="宋体"/>
                      <w:bCs/>
                      <w:color w:val="000000"/>
                      <w:lang w:eastAsia="zh-CN"/>
                    </w:rPr>
                  </w:pPr>
                  <w:r>
                    <w:rPr>
                      <w:rFonts w:ascii="宋体" w:hAnsi="宋体" w:cs="宋体" w:hint="eastAsia"/>
                      <w:bCs/>
                      <w:color w:val="000000"/>
                      <w:lang w:eastAsia="zh-CN"/>
                    </w:rPr>
                    <w:t>大唐融合</w:t>
                  </w:r>
                  <w:r w:rsidR="00D41223">
                    <w:rPr>
                      <w:rFonts w:ascii="宋体" w:hAnsi="宋体" w:cs="宋体"/>
                      <w:bCs/>
                      <w:color w:val="000000"/>
                      <w:lang w:eastAsia="zh-CN"/>
                    </w:rPr>
                    <w:t>：</w:t>
                  </w:r>
                  <w:r w:rsidR="00D40D10">
                    <w:rPr>
                      <w:rFonts w:ascii="宋体" w:hAnsi="宋体" w:cs="宋体" w:hint="eastAsia"/>
                      <w:bCs/>
                      <w:color w:val="000000"/>
                      <w:lang w:eastAsia="zh-CN"/>
                    </w:rPr>
                    <w:t>0-5</w:t>
                  </w:r>
                  <w:r w:rsidR="00364DD9">
                    <w:rPr>
                      <w:rFonts w:ascii="宋体" w:hAnsi="宋体" w:cs="宋体"/>
                      <w:bCs/>
                      <w:color w:val="000000"/>
                      <w:lang w:eastAsia="zh-CN"/>
                    </w:rPr>
                    <w:t>%</w:t>
                  </w:r>
                </w:p>
              </w:tc>
            </w:tr>
          </w:tbl>
          <w:p w14:paraId="452E95D9" w14:textId="2FD4FB92" w:rsidR="00DD79DA" w:rsidRDefault="00DD79DA" w:rsidP="00E06F86">
            <w:pPr>
              <w:pStyle w:val="a0"/>
              <w:adjustRightInd w:val="0"/>
              <w:snapToGrid w:val="0"/>
              <w:spacing w:after="0" w:line="276" w:lineRule="auto"/>
              <w:rPr>
                <w:rFonts w:ascii="宋体" w:hAnsi="宋体" w:cs="宋体"/>
                <w:bCs/>
                <w:color w:val="000000"/>
                <w:lang w:eastAsia="zh-CN"/>
              </w:rPr>
            </w:pPr>
          </w:p>
        </w:tc>
      </w:tr>
    </w:tbl>
    <w:p w14:paraId="144707DC" w14:textId="77777777" w:rsidR="005228B5" w:rsidRDefault="005228B5" w:rsidP="00E06F86">
      <w:pPr>
        <w:pStyle w:val="a0"/>
        <w:adjustRightInd w:val="0"/>
        <w:snapToGrid w:val="0"/>
        <w:spacing w:after="0" w:line="276" w:lineRule="auto"/>
        <w:rPr>
          <w:rFonts w:ascii="Arial" w:eastAsia="楷体_GB2312" w:hAnsi="Arial" w:cs="Arial"/>
          <w:b/>
          <w:color w:val="000000"/>
          <w:sz w:val="22"/>
          <w:szCs w:val="22"/>
          <w:lang w:eastAsia="zh-CN"/>
        </w:rPr>
      </w:pPr>
    </w:p>
    <w:sectPr w:rsidR="005228B5">
      <w:footerReference w:type="default" r:id="rId10"/>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5414" w14:textId="77777777" w:rsidR="00170E8B" w:rsidRDefault="00170E8B">
      <w:pPr>
        <w:spacing w:after="0"/>
      </w:pPr>
      <w:r>
        <w:separator/>
      </w:r>
    </w:p>
  </w:endnote>
  <w:endnote w:type="continuationSeparator" w:id="0">
    <w:p w14:paraId="2320A784" w14:textId="77777777" w:rsidR="00170E8B" w:rsidRDefault="00170E8B">
      <w:pPr>
        <w:spacing w:after="0"/>
      </w:pPr>
      <w:r>
        <w:continuationSeparator/>
      </w:r>
    </w:p>
  </w:endnote>
  <w:endnote w:type="continuationNotice" w:id="1">
    <w:p w14:paraId="15FF6340" w14:textId="77777777" w:rsidR="00170E8B" w:rsidRDefault="00170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007"/>
      <w:gridCol w:w="3011"/>
      <w:gridCol w:w="3008"/>
    </w:tblGrid>
    <w:tr w:rsidR="005228B5" w14:paraId="3080FCA8" w14:textId="77777777">
      <w:tc>
        <w:tcPr>
          <w:tcW w:w="3080" w:type="dxa"/>
        </w:tcPr>
        <w:p w14:paraId="5ED045ED" w14:textId="77777777" w:rsidR="005228B5" w:rsidRDefault="005228B5">
          <w:pPr>
            <w:pStyle w:val="aff4"/>
          </w:pPr>
        </w:p>
      </w:tc>
      <w:tc>
        <w:tcPr>
          <w:tcW w:w="3081" w:type="dxa"/>
        </w:tcPr>
        <w:p w14:paraId="77177BD2" w14:textId="3BFC3516" w:rsidR="005228B5" w:rsidRDefault="005228B5">
          <w:pPr>
            <w:pStyle w:val="aff4"/>
            <w:jc w:val="center"/>
            <w:rPr>
              <w:rStyle w:val="affff2"/>
              <w:rFonts w:cs="Times New Roman"/>
            </w:rPr>
          </w:pPr>
          <w:r>
            <w:rPr>
              <w:rStyle w:val="affff2"/>
              <w:rFonts w:cs="Times New Roman"/>
            </w:rPr>
            <w:t xml:space="preserve">- </w:t>
          </w:r>
          <w:r>
            <w:rPr>
              <w:rStyle w:val="affff2"/>
              <w:rFonts w:cs="Times New Roman"/>
            </w:rPr>
            <w:fldChar w:fldCharType="begin"/>
          </w:r>
          <w:r>
            <w:rPr>
              <w:rStyle w:val="affff2"/>
              <w:rFonts w:cs="Times New Roman"/>
            </w:rPr>
            <w:instrText xml:space="preserve"> PAGE   \* MERGEFORMAT </w:instrText>
          </w:r>
          <w:r>
            <w:rPr>
              <w:rStyle w:val="affff2"/>
              <w:rFonts w:cs="Times New Roman"/>
            </w:rPr>
            <w:fldChar w:fldCharType="separate"/>
          </w:r>
          <w:r w:rsidR="00643644" w:rsidRPr="00643644">
            <w:rPr>
              <w:rStyle w:val="affff2"/>
              <w:rFonts w:cs="Times New Roman"/>
              <w:noProof/>
              <w:lang w:val="en-US"/>
            </w:rPr>
            <w:t>1</w:t>
          </w:r>
          <w:r>
            <w:rPr>
              <w:rStyle w:val="affff2"/>
              <w:rFonts w:cs="Times New Roman"/>
            </w:rPr>
            <w:fldChar w:fldCharType="end"/>
          </w:r>
          <w:r>
            <w:rPr>
              <w:rStyle w:val="affff2"/>
              <w:rFonts w:cs="Times New Roman"/>
            </w:rPr>
            <w:t xml:space="preserve"> -</w:t>
          </w:r>
        </w:p>
      </w:tc>
      <w:tc>
        <w:tcPr>
          <w:tcW w:w="3081" w:type="dxa"/>
        </w:tcPr>
        <w:p w14:paraId="5AF6289D" w14:textId="77777777" w:rsidR="005228B5" w:rsidRDefault="005228B5">
          <w:pPr>
            <w:pStyle w:val="FooterRight"/>
          </w:pPr>
        </w:p>
      </w:tc>
    </w:tr>
  </w:tbl>
  <w:p w14:paraId="5F6988E7" w14:textId="77777777" w:rsidR="005228B5" w:rsidRDefault="005228B5">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D582" w14:textId="77777777" w:rsidR="00170E8B" w:rsidRDefault="00170E8B">
      <w:pPr>
        <w:spacing w:after="0"/>
      </w:pPr>
      <w:r>
        <w:separator/>
      </w:r>
    </w:p>
  </w:footnote>
  <w:footnote w:type="continuationSeparator" w:id="0">
    <w:p w14:paraId="14961E74" w14:textId="77777777" w:rsidR="00170E8B" w:rsidRDefault="00170E8B">
      <w:pPr>
        <w:spacing w:after="0"/>
      </w:pPr>
      <w:r>
        <w:continuationSeparator/>
      </w:r>
    </w:p>
  </w:footnote>
  <w:footnote w:type="continuationNotice" w:id="1">
    <w:p w14:paraId="4DFCC502" w14:textId="77777777" w:rsidR="00170E8B" w:rsidRDefault="00170E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5CAD"/>
    <w:multiLevelType w:val="multilevel"/>
    <w:tmpl w:val="25195CAD"/>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B4F0377"/>
    <w:multiLevelType w:val="multilevel"/>
    <w:tmpl w:val="6B4F0377"/>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1778866876">
    <w:abstractNumId w:val="2"/>
  </w:num>
  <w:num w:numId="2" w16cid:durableId="1275014037">
    <w:abstractNumId w:val="0"/>
  </w:num>
  <w:num w:numId="3" w16cid:durableId="196511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styleLockQFSet/>
  <w:defaultTabStop w:val="720"/>
  <w:drawingGridHorizontalSpacing w:val="12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24FF"/>
    <w:rsid w:val="000027BD"/>
    <w:rsid w:val="00010AEA"/>
    <w:rsid w:val="000150B7"/>
    <w:rsid w:val="00016988"/>
    <w:rsid w:val="00021AB2"/>
    <w:rsid w:val="000326C8"/>
    <w:rsid w:val="00034422"/>
    <w:rsid w:val="00041C40"/>
    <w:rsid w:val="0004292A"/>
    <w:rsid w:val="000467AA"/>
    <w:rsid w:val="00047663"/>
    <w:rsid w:val="00047744"/>
    <w:rsid w:val="00050DD6"/>
    <w:rsid w:val="00054B04"/>
    <w:rsid w:val="00062616"/>
    <w:rsid w:val="00073E6B"/>
    <w:rsid w:val="0007723F"/>
    <w:rsid w:val="00077D60"/>
    <w:rsid w:val="00083590"/>
    <w:rsid w:val="0008581D"/>
    <w:rsid w:val="00085B6E"/>
    <w:rsid w:val="00092F4E"/>
    <w:rsid w:val="0009555B"/>
    <w:rsid w:val="000A01B2"/>
    <w:rsid w:val="000A48B7"/>
    <w:rsid w:val="000B0560"/>
    <w:rsid w:val="000B58E5"/>
    <w:rsid w:val="000B653C"/>
    <w:rsid w:val="000C6953"/>
    <w:rsid w:val="000D2D89"/>
    <w:rsid w:val="000E29A9"/>
    <w:rsid w:val="000E3A81"/>
    <w:rsid w:val="00107E19"/>
    <w:rsid w:val="0011248D"/>
    <w:rsid w:val="00115F62"/>
    <w:rsid w:val="0011650C"/>
    <w:rsid w:val="00123E26"/>
    <w:rsid w:val="0013369A"/>
    <w:rsid w:val="001378AE"/>
    <w:rsid w:val="00144D60"/>
    <w:rsid w:val="00145B05"/>
    <w:rsid w:val="001639D8"/>
    <w:rsid w:val="001648D2"/>
    <w:rsid w:val="00170E8B"/>
    <w:rsid w:val="00184589"/>
    <w:rsid w:val="00186A05"/>
    <w:rsid w:val="001965E2"/>
    <w:rsid w:val="001A7301"/>
    <w:rsid w:val="001B4EA1"/>
    <w:rsid w:val="001C3D3F"/>
    <w:rsid w:val="001C5840"/>
    <w:rsid w:val="001D1555"/>
    <w:rsid w:val="001D3175"/>
    <w:rsid w:val="001D6168"/>
    <w:rsid w:val="001E0F1F"/>
    <w:rsid w:val="001E2F2C"/>
    <w:rsid w:val="001F346E"/>
    <w:rsid w:val="001F35AA"/>
    <w:rsid w:val="001F367B"/>
    <w:rsid w:val="001F62D7"/>
    <w:rsid w:val="001F7EF7"/>
    <w:rsid w:val="0021375B"/>
    <w:rsid w:val="00224A7C"/>
    <w:rsid w:val="002278D1"/>
    <w:rsid w:val="00231665"/>
    <w:rsid w:val="00233737"/>
    <w:rsid w:val="002403B5"/>
    <w:rsid w:val="00245281"/>
    <w:rsid w:val="00250E61"/>
    <w:rsid w:val="00261F94"/>
    <w:rsid w:val="00267941"/>
    <w:rsid w:val="002757A3"/>
    <w:rsid w:val="00287E91"/>
    <w:rsid w:val="00291652"/>
    <w:rsid w:val="002964A1"/>
    <w:rsid w:val="002A0DD5"/>
    <w:rsid w:val="002A25F2"/>
    <w:rsid w:val="002A6FD5"/>
    <w:rsid w:val="002A7C26"/>
    <w:rsid w:val="002B3272"/>
    <w:rsid w:val="002B5CFA"/>
    <w:rsid w:val="002E3684"/>
    <w:rsid w:val="002E7D60"/>
    <w:rsid w:val="002F0414"/>
    <w:rsid w:val="002F09A7"/>
    <w:rsid w:val="002F5271"/>
    <w:rsid w:val="002F736B"/>
    <w:rsid w:val="00306B88"/>
    <w:rsid w:val="00310488"/>
    <w:rsid w:val="00311263"/>
    <w:rsid w:val="0032578B"/>
    <w:rsid w:val="00334A15"/>
    <w:rsid w:val="0034107F"/>
    <w:rsid w:val="00344D27"/>
    <w:rsid w:val="0035604C"/>
    <w:rsid w:val="0036448D"/>
    <w:rsid w:val="00364DD9"/>
    <w:rsid w:val="00371332"/>
    <w:rsid w:val="00382E5C"/>
    <w:rsid w:val="003850D4"/>
    <w:rsid w:val="00385F00"/>
    <w:rsid w:val="003866EF"/>
    <w:rsid w:val="003A4565"/>
    <w:rsid w:val="003B27EC"/>
    <w:rsid w:val="003B2F86"/>
    <w:rsid w:val="003B4439"/>
    <w:rsid w:val="003B4C9E"/>
    <w:rsid w:val="003B5486"/>
    <w:rsid w:val="003B7CBC"/>
    <w:rsid w:val="003C3456"/>
    <w:rsid w:val="003E2058"/>
    <w:rsid w:val="003E3B57"/>
    <w:rsid w:val="003E73DB"/>
    <w:rsid w:val="003E786F"/>
    <w:rsid w:val="003F792A"/>
    <w:rsid w:val="00406278"/>
    <w:rsid w:val="00410914"/>
    <w:rsid w:val="004119F5"/>
    <w:rsid w:val="0041503C"/>
    <w:rsid w:val="004166B2"/>
    <w:rsid w:val="004203EF"/>
    <w:rsid w:val="00427E52"/>
    <w:rsid w:val="00435D26"/>
    <w:rsid w:val="0044136A"/>
    <w:rsid w:val="00446353"/>
    <w:rsid w:val="0044739B"/>
    <w:rsid w:val="00467A6B"/>
    <w:rsid w:val="004802DB"/>
    <w:rsid w:val="004802E8"/>
    <w:rsid w:val="00486B03"/>
    <w:rsid w:val="0049707A"/>
    <w:rsid w:val="004973DB"/>
    <w:rsid w:val="0049771A"/>
    <w:rsid w:val="004A4BF1"/>
    <w:rsid w:val="004A4F48"/>
    <w:rsid w:val="004C3420"/>
    <w:rsid w:val="004D018B"/>
    <w:rsid w:val="004D124C"/>
    <w:rsid w:val="004D4435"/>
    <w:rsid w:val="004D4A08"/>
    <w:rsid w:val="004D767F"/>
    <w:rsid w:val="00501B1F"/>
    <w:rsid w:val="00505F7B"/>
    <w:rsid w:val="00512A53"/>
    <w:rsid w:val="005228B5"/>
    <w:rsid w:val="00523905"/>
    <w:rsid w:val="005251B9"/>
    <w:rsid w:val="00530224"/>
    <w:rsid w:val="00530BB4"/>
    <w:rsid w:val="00545A47"/>
    <w:rsid w:val="00553132"/>
    <w:rsid w:val="0055374C"/>
    <w:rsid w:val="00561422"/>
    <w:rsid w:val="00563E39"/>
    <w:rsid w:val="0057200D"/>
    <w:rsid w:val="00575033"/>
    <w:rsid w:val="005774BB"/>
    <w:rsid w:val="00583AEB"/>
    <w:rsid w:val="00591CEC"/>
    <w:rsid w:val="005A5A7C"/>
    <w:rsid w:val="005B0CEB"/>
    <w:rsid w:val="005B1538"/>
    <w:rsid w:val="005B18A3"/>
    <w:rsid w:val="005C1A05"/>
    <w:rsid w:val="005D0496"/>
    <w:rsid w:val="005D277C"/>
    <w:rsid w:val="005D6D17"/>
    <w:rsid w:val="005E289A"/>
    <w:rsid w:val="005E3555"/>
    <w:rsid w:val="005E7B2F"/>
    <w:rsid w:val="005F4361"/>
    <w:rsid w:val="005F5280"/>
    <w:rsid w:val="005F54AC"/>
    <w:rsid w:val="005F7223"/>
    <w:rsid w:val="00601ED2"/>
    <w:rsid w:val="0060413B"/>
    <w:rsid w:val="00605EE6"/>
    <w:rsid w:val="0060669E"/>
    <w:rsid w:val="00614EBB"/>
    <w:rsid w:val="00614F0E"/>
    <w:rsid w:val="0061583E"/>
    <w:rsid w:val="00617BCA"/>
    <w:rsid w:val="00623E30"/>
    <w:rsid w:val="00632159"/>
    <w:rsid w:val="00633771"/>
    <w:rsid w:val="00640990"/>
    <w:rsid w:val="006412E5"/>
    <w:rsid w:val="00643644"/>
    <w:rsid w:val="00643D01"/>
    <w:rsid w:val="00645B6A"/>
    <w:rsid w:val="00655225"/>
    <w:rsid w:val="00664174"/>
    <w:rsid w:val="006643EA"/>
    <w:rsid w:val="0067348D"/>
    <w:rsid w:val="006745A9"/>
    <w:rsid w:val="00682729"/>
    <w:rsid w:val="006B0E6C"/>
    <w:rsid w:val="006B4541"/>
    <w:rsid w:val="006C7BB9"/>
    <w:rsid w:val="006D1E2B"/>
    <w:rsid w:val="006E016D"/>
    <w:rsid w:val="006E0D98"/>
    <w:rsid w:val="006E3180"/>
    <w:rsid w:val="006E6E26"/>
    <w:rsid w:val="006E70AA"/>
    <w:rsid w:val="006E7E63"/>
    <w:rsid w:val="006F2AF0"/>
    <w:rsid w:val="006F7A98"/>
    <w:rsid w:val="006F7BC3"/>
    <w:rsid w:val="007029CB"/>
    <w:rsid w:val="00705778"/>
    <w:rsid w:val="00705BF8"/>
    <w:rsid w:val="00707DF7"/>
    <w:rsid w:val="0071373B"/>
    <w:rsid w:val="00713DFE"/>
    <w:rsid w:val="00720F7B"/>
    <w:rsid w:val="0072149C"/>
    <w:rsid w:val="00721A63"/>
    <w:rsid w:val="00726B19"/>
    <w:rsid w:val="00727BD0"/>
    <w:rsid w:val="00736AAF"/>
    <w:rsid w:val="007373F0"/>
    <w:rsid w:val="00742AFE"/>
    <w:rsid w:val="00742EDF"/>
    <w:rsid w:val="007443C9"/>
    <w:rsid w:val="00751420"/>
    <w:rsid w:val="00753D90"/>
    <w:rsid w:val="00754349"/>
    <w:rsid w:val="007674D7"/>
    <w:rsid w:val="00772298"/>
    <w:rsid w:val="007736BA"/>
    <w:rsid w:val="00781B86"/>
    <w:rsid w:val="0078722B"/>
    <w:rsid w:val="00794062"/>
    <w:rsid w:val="00797584"/>
    <w:rsid w:val="007A2D94"/>
    <w:rsid w:val="007A653C"/>
    <w:rsid w:val="007B651A"/>
    <w:rsid w:val="007B6ED8"/>
    <w:rsid w:val="007B75E4"/>
    <w:rsid w:val="007D4F8D"/>
    <w:rsid w:val="007E2608"/>
    <w:rsid w:val="007E5DDB"/>
    <w:rsid w:val="007F1726"/>
    <w:rsid w:val="008012C0"/>
    <w:rsid w:val="0080200E"/>
    <w:rsid w:val="00803A33"/>
    <w:rsid w:val="008051ED"/>
    <w:rsid w:val="00811775"/>
    <w:rsid w:val="00813CA8"/>
    <w:rsid w:val="008248B2"/>
    <w:rsid w:val="00834D88"/>
    <w:rsid w:val="0084005F"/>
    <w:rsid w:val="00842180"/>
    <w:rsid w:val="00842B0C"/>
    <w:rsid w:val="008550D8"/>
    <w:rsid w:val="00864085"/>
    <w:rsid w:val="00870D60"/>
    <w:rsid w:val="00874417"/>
    <w:rsid w:val="008803D0"/>
    <w:rsid w:val="00880F24"/>
    <w:rsid w:val="008836AF"/>
    <w:rsid w:val="00885C9B"/>
    <w:rsid w:val="00893879"/>
    <w:rsid w:val="0089644E"/>
    <w:rsid w:val="008A668D"/>
    <w:rsid w:val="008A67BA"/>
    <w:rsid w:val="008B2172"/>
    <w:rsid w:val="008D4ED8"/>
    <w:rsid w:val="008D5257"/>
    <w:rsid w:val="008D644E"/>
    <w:rsid w:val="008E5BCA"/>
    <w:rsid w:val="008E76F5"/>
    <w:rsid w:val="009022B0"/>
    <w:rsid w:val="00905F4A"/>
    <w:rsid w:val="00907E77"/>
    <w:rsid w:val="009145E4"/>
    <w:rsid w:val="00920985"/>
    <w:rsid w:val="00923BCC"/>
    <w:rsid w:val="009301D9"/>
    <w:rsid w:val="00933E7A"/>
    <w:rsid w:val="009402AB"/>
    <w:rsid w:val="0094346F"/>
    <w:rsid w:val="009466A4"/>
    <w:rsid w:val="00946D0E"/>
    <w:rsid w:val="00953187"/>
    <w:rsid w:val="0095484D"/>
    <w:rsid w:val="009551E9"/>
    <w:rsid w:val="0096333E"/>
    <w:rsid w:val="009668EC"/>
    <w:rsid w:val="00975B5D"/>
    <w:rsid w:val="00977C3B"/>
    <w:rsid w:val="009901B5"/>
    <w:rsid w:val="009A0BCC"/>
    <w:rsid w:val="009A2EFA"/>
    <w:rsid w:val="009A57C5"/>
    <w:rsid w:val="009A6CD4"/>
    <w:rsid w:val="009A6E66"/>
    <w:rsid w:val="009B0211"/>
    <w:rsid w:val="009C16F8"/>
    <w:rsid w:val="009C1DE7"/>
    <w:rsid w:val="009C5625"/>
    <w:rsid w:val="009C5962"/>
    <w:rsid w:val="009D0999"/>
    <w:rsid w:val="009D51F6"/>
    <w:rsid w:val="009E1448"/>
    <w:rsid w:val="009F0698"/>
    <w:rsid w:val="009F4DC0"/>
    <w:rsid w:val="00A05705"/>
    <w:rsid w:val="00A16F03"/>
    <w:rsid w:val="00A21136"/>
    <w:rsid w:val="00A3323A"/>
    <w:rsid w:val="00A45B52"/>
    <w:rsid w:val="00A46C66"/>
    <w:rsid w:val="00A46FAF"/>
    <w:rsid w:val="00A52E7B"/>
    <w:rsid w:val="00A5674A"/>
    <w:rsid w:val="00A623EF"/>
    <w:rsid w:val="00A64F91"/>
    <w:rsid w:val="00A652AB"/>
    <w:rsid w:val="00A7195A"/>
    <w:rsid w:val="00A7438D"/>
    <w:rsid w:val="00A74797"/>
    <w:rsid w:val="00A7601D"/>
    <w:rsid w:val="00A77E8A"/>
    <w:rsid w:val="00A81984"/>
    <w:rsid w:val="00A82ECE"/>
    <w:rsid w:val="00A937C3"/>
    <w:rsid w:val="00A95BE1"/>
    <w:rsid w:val="00A969B7"/>
    <w:rsid w:val="00AA0F23"/>
    <w:rsid w:val="00AA3E2F"/>
    <w:rsid w:val="00AA42F8"/>
    <w:rsid w:val="00AA46CA"/>
    <w:rsid w:val="00AA535B"/>
    <w:rsid w:val="00AA53A0"/>
    <w:rsid w:val="00AA6613"/>
    <w:rsid w:val="00AC3273"/>
    <w:rsid w:val="00AC5F1E"/>
    <w:rsid w:val="00AC68C4"/>
    <w:rsid w:val="00AC7054"/>
    <w:rsid w:val="00AD04CD"/>
    <w:rsid w:val="00AD310D"/>
    <w:rsid w:val="00AD3D4D"/>
    <w:rsid w:val="00AE0BF6"/>
    <w:rsid w:val="00AE4069"/>
    <w:rsid w:val="00AE7916"/>
    <w:rsid w:val="00AF070A"/>
    <w:rsid w:val="00AF09EA"/>
    <w:rsid w:val="00AF1D6D"/>
    <w:rsid w:val="00AF5632"/>
    <w:rsid w:val="00B035E0"/>
    <w:rsid w:val="00B04913"/>
    <w:rsid w:val="00B070A3"/>
    <w:rsid w:val="00B2169A"/>
    <w:rsid w:val="00B23E27"/>
    <w:rsid w:val="00B271B9"/>
    <w:rsid w:val="00B31D4D"/>
    <w:rsid w:val="00B331B3"/>
    <w:rsid w:val="00B3616B"/>
    <w:rsid w:val="00B36E06"/>
    <w:rsid w:val="00B37633"/>
    <w:rsid w:val="00B44A62"/>
    <w:rsid w:val="00B47B2C"/>
    <w:rsid w:val="00B518C9"/>
    <w:rsid w:val="00B52EAC"/>
    <w:rsid w:val="00B54969"/>
    <w:rsid w:val="00B639E7"/>
    <w:rsid w:val="00B7602D"/>
    <w:rsid w:val="00B80B9E"/>
    <w:rsid w:val="00B82005"/>
    <w:rsid w:val="00B838DA"/>
    <w:rsid w:val="00B85A5B"/>
    <w:rsid w:val="00B86E3A"/>
    <w:rsid w:val="00B90083"/>
    <w:rsid w:val="00B94258"/>
    <w:rsid w:val="00B96E01"/>
    <w:rsid w:val="00BA017F"/>
    <w:rsid w:val="00BB6886"/>
    <w:rsid w:val="00BC02FB"/>
    <w:rsid w:val="00BD535F"/>
    <w:rsid w:val="00BE1D6E"/>
    <w:rsid w:val="00BE5022"/>
    <w:rsid w:val="00BE6E64"/>
    <w:rsid w:val="00BF05C9"/>
    <w:rsid w:val="00BF2B6F"/>
    <w:rsid w:val="00BF31B7"/>
    <w:rsid w:val="00BF4F99"/>
    <w:rsid w:val="00C07FD1"/>
    <w:rsid w:val="00C10048"/>
    <w:rsid w:val="00C30E9B"/>
    <w:rsid w:val="00C424FC"/>
    <w:rsid w:val="00C461EC"/>
    <w:rsid w:val="00C51ECC"/>
    <w:rsid w:val="00C600D9"/>
    <w:rsid w:val="00C621E7"/>
    <w:rsid w:val="00C63262"/>
    <w:rsid w:val="00C67ADA"/>
    <w:rsid w:val="00C73C31"/>
    <w:rsid w:val="00C810E8"/>
    <w:rsid w:val="00C847C2"/>
    <w:rsid w:val="00C91797"/>
    <w:rsid w:val="00CA6613"/>
    <w:rsid w:val="00CC2C17"/>
    <w:rsid w:val="00CC69AD"/>
    <w:rsid w:val="00CD26FE"/>
    <w:rsid w:val="00CF1664"/>
    <w:rsid w:val="00CF5A8A"/>
    <w:rsid w:val="00D00A91"/>
    <w:rsid w:val="00D01278"/>
    <w:rsid w:val="00D05497"/>
    <w:rsid w:val="00D12AB1"/>
    <w:rsid w:val="00D138D4"/>
    <w:rsid w:val="00D23B36"/>
    <w:rsid w:val="00D27AEB"/>
    <w:rsid w:val="00D32627"/>
    <w:rsid w:val="00D33216"/>
    <w:rsid w:val="00D40D10"/>
    <w:rsid w:val="00D41223"/>
    <w:rsid w:val="00D4511C"/>
    <w:rsid w:val="00D51590"/>
    <w:rsid w:val="00D52419"/>
    <w:rsid w:val="00D53BAE"/>
    <w:rsid w:val="00D561D7"/>
    <w:rsid w:val="00D57DBA"/>
    <w:rsid w:val="00D57EBC"/>
    <w:rsid w:val="00D71F76"/>
    <w:rsid w:val="00D77095"/>
    <w:rsid w:val="00D80573"/>
    <w:rsid w:val="00D852B0"/>
    <w:rsid w:val="00D90F4F"/>
    <w:rsid w:val="00D94BB1"/>
    <w:rsid w:val="00D961C9"/>
    <w:rsid w:val="00D97B80"/>
    <w:rsid w:val="00DA1D73"/>
    <w:rsid w:val="00DB2761"/>
    <w:rsid w:val="00DB2FF6"/>
    <w:rsid w:val="00DC3F63"/>
    <w:rsid w:val="00DD08BD"/>
    <w:rsid w:val="00DD0E0C"/>
    <w:rsid w:val="00DD292B"/>
    <w:rsid w:val="00DD7765"/>
    <w:rsid w:val="00DD79DA"/>
    <w:rsid w:val="00DE522D"/>
    <w:rsid w:val="00DF0C0B"/>
    <w:rsid w:val="00E011FD"/>
    <w:rsid w:val="00E01E0E"/>
    <w:rsid w:val="00E06F86"/>
    <w:rsid w:val="00E23955"/>
    <w:rsid w:val="00E36147"/>
    <w:rsid w:val="00E417DF"/>
    <w:rsid w:val="00E47327"/>
    <w:rsid w:val="00E668D1"/>
    <w:rsid w:val="00E66A3E"/>
    <w:rsid w:val="00E70973"/>
    <w:rsid w:val="00E7385D"/>
    <w:rsid w:val="00E77210"/>
    <w:rsid w:val="00E82D13"/>
    <w:rsid w:val="00E82E66"/>
    <w:rsid w:val="00E86579"/>
    <w:rsid w:val="00E90A19"/>
    <w:rsid w:val="00E974F8"/>
    <w:rsid w:val="00EA1BC0"/>
    <w:rsid w:val="00EA79DA"/>
    <w:rsid w:val="00EC3357"/>
    <w:rsid w:val="00EC5DA7"/>
    <w:rsid w:val="00EC636E"/>
    <w:rsid w:val="00EC77BC"/>
    <w:rsid w:val="00EC7E55"/>
    <w:rsid w:val="00ED6F93"/>
    <w:rsid w:val="00EE2103"/>
    <w:rsid w:val="00EE6E80"/>
    <w:rsid w:val="00EE7CB8"/>
    <w:rsid w:val="00EF0489"/>
    <w:rsid w:val="00EF0C5E"/>
    <w:rsid w:val="00EF16FB"/>
    <w:rsid w:val="00F02216"/>
    <w:rsid w:val="00F0291C"/>
    <w:rsid w:val="00F06739"/>
    <w:rsid w:val="00F101DD"/>
    <w:rsid w:val="00F14193"/>
    <w:rsid w:val="00F14D59"/>
    <w:rsid w:val="00F20CCE"/>
    <w:rsid w:val="00F21F64"/>
    <w:rsid w:val="00F339AD"/>
    <w:rsid w:val="00F3614E"/>
    <w:rsid w:val="00F433DC"/>
    <w:rsid w:val="00F43CE7"/>
    <w:rsid w:val="00F45B65"/>
    <w:rsid w:val="00F45DFC"/>
    <w:rsid w:val="00F55201"/>
    <w:rsid w:val="00F56870"/>
    <w:rsid w:val="00F576E0"/>
    <w:rsid w:val="00F620FC"/>
    <w:rsid w:val="00F6440C"/>
    <w:rsid w:val="00F82293"/>
    <w:rsid w:val="00F901CF"/>
    <w:rsid w:val="00F906EF"/>
    <w:rsid w:val="00FA7F37"/>
    <w:rsid w:val="00FB310C"/>
    <w:rsid w:val="00FB33FD"/>
    <w:rsid w:val="00FB645E"/>
    <w:rsid w:val="00FC35C4"/>
    <w:rsid w:val="00FC35ED"/>
    <w:rsid w:val="00FD46F2"/>
    <w:rsid w:val="00FD6CD9"/>
    <w:rsid w:val="00FE20D9"/>
    <w:rsid w:val="00FF6C7D"/>
    <w:rsid w:val="00FF7115"/>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0BAE"/>
  <w15:chartTrackingRefBased/>
  <w15:docId w15:val="{B54D9833-337A-4F6F-A3D9-61A52BD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40"/>
      <w:jc w:val="both"/>
    </w:pPr>
    <w:rPr>
      <w:sz w:val="24"/>
      <w:szCs w:val="24"/>
      <w:lang w:val="en-GB" w:bidi="ar-AE"/>
    </w:rPr>
  </w:style>
  <w:style w:type="paragraph" w:styleId="1">
    <w:name w:val="heading 1"/>
    <w:basedOn w:val="a"/>
    <w:next w:val="a"/>
    <w:link w:val="10"/>
    <w:qFormat/>
    <w:pPr>
      <w:outlineLvl w:val="0"/>
    </w:pPr>
    <w:rPr>
      <w:rFonts w:cs="Simplified Arabic"/>
    </w:rPr>
  </w:style>
  <w:style w:type="paragraph" w:styleId="2">
    <w:name w:val="heading 2"/>
    <w:basedOn w:val="a"/>
    <w:next w:val="a0"/>
    <w:link w:val="20"/>
    <w:qFormat/>
    <w:pPr>
      <w:outlineLvl w:val="1"/>
    </w:pPr>
    <w:rPr>
      <w:rFonts w:cs="Simplified Arabic"/>
    </w:rPr>
  </w:style>
  <w:style w:type="paragraph" w:styleId="3">
    <w:name w:val="heading 3"/>
    <w:basedOn w:val="2"/>
    <w:next w:val="a0"/>
    <w:link w:val="30"/>
    <w:qFormat/>
    <w:pPr>
      <w:outlineLvl w:val="2"/>
    </w:pPr>
  </w:style>
  <w:style w:type="paragraph" w:styleId="4">
    <w:name w:val="heading 4"/>
    <w:basedOn w:val="a"/>
    <w:next w:val="a0"/>
    <w:link w:val="40"/>
    <w:qFormat/>
    <w:pPr>
      <w:outlineLvl w:val="3"/>
    </w:pPr>
    <w:rPr>
      <w:rFonts w:cs="Simplified Arabic"/>
    </w:rPr>
  </w:style>
  <w:style w:type="paragraph" w:styleId="5">
    <w:name w:val="heading 5"/>
    <w:basedOn w:val="a"/>
    <w:next w:val="a0"/>
    <w:link w:val="50"/>
    <w:qFormat/>
    <w:pPr>
      <w:outlineLvl w:val="4"/>
    </w:pPr>
    <w:rPr>
      <w:rFonts w:cs="Simplified Arabic"/>
    </w:rPr>
  </w:style>
  <w:style w:type="paragraph" w:styleId="6">
    <w:name w:val="heading 6"/>
    <w:basedOn w:val="a"/>
    <w:next w:val="a0"/>
    <w:link w:val="60"/>
    <w:qFormat/>
    <w:pPr>
      <w:outlineLvl w:val="5"/>
    </w:pPr>
    <w:rPr>
      <w:rFonts w:cs="Simplified Arabic"/>
    </w:rPr>
  </w:style>
  <w:style w:type="paragraph" w:styleId="7">
    <w:name w:val="heading 7"/>
    <w:basedOn w:val="a"/>
    <w:next w:val="a0"/>
    <w:link w:val="70"/>
    <w:qFormat/>
    <w:pPr>
      <w:outlineLvl w:val="6"/>
    </w:pPr>
    <w:rPr>
      <w:rFonts w:cs="Simplified Arabic"/>
    </w:rPr>
  </w:style>
  <w:style w:type="paragraph" w:styleId="8">
    <w:name w:val="heading 8"/>
    <w:basedOn w:val="a"/>
    <w:next w:val="a0"/>
    <w:link w:val="80"/>
    <w:qFormat/>
    <w:pPr>
      <w:outlineLvl w:val="7"/>
    </w:pPr>
    <w:rPr>
      <w:rFonts w:cs="Simplified Arabic"/>
    </w:rPr>
  </w:style>
  <w:style w:type="paragraph" w:styleId="9">
    <w:name w:val="heading 9"/>
    <w:basedOn w:val="a"/>
    <w:next w:val="a0"/>
    <w:link w:val="90"/>
    <w:qFormat/>
    <w:pPr>
      <w:outlineLvl w:val="8"/>
    </w:pPr>
    <w:rPr>
      <w:rFonts w:cs="Simplified Arabi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bidi="ar-AE"/>
    </w:rPr>
  </w:style>
  <w:style w:type="character" w:customStyle="1" w:styleId="a5">
    <w:name w:val="宏文本 字符"/>
    <w:link w:val="a4"/>
    <w:rPr>
      <w:rFonts w:ascii="Courier New" w:hAnsi="Courier New" w:cs="Courier New"/>
      <w:lang w:val="en-GB" w:eastAsia="zh-CN" w:bidi="ar-AE"/>
    </w:rPr>
  </w:style>
  <w:style w:type="character" w:customStyle="1" w:styleId="10">
    <w:name w:val="标题 1 字符"/>
    <w:link w:val="1"/>
    <w:rPr>
      <w:sz w:val="24"/>
      <w:szCs w:val="24"/>
      <w:lang w:bidi="ar-AE"/>
    </w:rPr>
  </w:style>
  <w:style w:type="character" w:customStyle="1" w:styleId="20">
    <w:name w:val="标题 2 字符"/>
    <w:link w:val="2"/>
    <w:rPr>
      <w:sz w:val="24"/>
      <w:szCs w:val="24"/>
      <w:lang w:bidi="ar-AE"/>
    </w:rPr>
  </w:style>
  <w:style w:type="paragraph" w:styleId="a0">
    <w:name w:val="Body Text"/>
    <w:basedOn w:val="a"/>
    <w:link w:val="a6"/>
    <w:rPr>
      <w:rFonts w:cs="Simplified Arabic"/>
      <w:lang w:eastAsia="en-GB"/>
    </w:rPr>
  </w:style>
  <w:style w:type="character" w:customStyle="1" w:styleId="a6">
    <w:name w:val="正文文本 字符"/>
    <w:link w:val="a0"/>
    <w:rPr>
      <w:sz w:val="24"/>
      <w:szCs w:val="24"/>
      <w:lang w:eastAsia="en-GB" w:bidi="ar-AE"/>
    </w:rPr>
  </w:style>
  <w:style w:type="character" w:customStyle="1" w:styleId="30">
    <w:name w:val="标题 3 字符"/>
    <w:link w:val="3"/>
    <w:rPr>
      <w:sz w:val="24"/>
      <w:szCs w:val="24"/>
      <w:lang w:bidi="ar-AE"/>
    </w:rPr>
  </w:style>
  <w:style w:type="character" w:customStyle="1" w:styleId="40">
    <w:name w:val="标题 4 字符"/>
    <w:link w:val="4"/>
    <w:rPr>
      <w:sz w:val="24"/>
      <w:szCs w:val="24"/>
      <w:lang w:bidi="ar-AE"/>
    </w:rPr>
  </w:style>
  <w:style w:type="character" w:customStyle="1" w:styleId="50">
    <w:name w:val="标题 5 字符"/>
    <w:link w:val="5"/>
    <w:rPr>
      <w:sz w:val="24"/>
      <w:szCs w:val="24"/>
      <w:lang w:bidi="ar-AE"/>
    </w:rPr>
  </w:style>
  <w:style w:type="character" w:customStyle="1" w:styleId="60">
    <w:name w:val="标题 6 字符"/>
    <w:link w:val="6"/>
    <w:rPr>
      <w:sz w:val="24"/>
      <w:szCs w:val="24"/>
      <w:lang w:bidi="ar-AE"/>
    </w:rPr>
  </w:style>
  <w:style w:type="character" w:customStyle="1" w:styleId="70">
    <w:name w:val="标题 7 字符"/>
    <w:link w:val="7"/>
    <w:rPr>
      <w:sz w:val="24"/>
      <w:szCs w:val="24"/>
      <w:lang w:bidi="ar-AE"/>
    </w:rPr>
  </w:style>
  <w:style w:type="character" w:customStyle="1" w:styleId="80">
    <w:name w:val="标题 8 字符"/>
    <w:link w:val="8"/>
    <w:rPr>
      <w:sz w:val="24"/>
      <w:szCs w:val="24"/>
      <w:lang w:bidi="ar-AE"/>
    </w:rPr>
  </w:style>
  <w:style w:type="character" w:customStyle="1" w:styleId="90">
    <w:name w:val="标题 9 字符"/>
    <w:link w:val="9"/>
    <w:rPr>
      <w:sz w:val="24"/>
      <w:szCs w:val="24"/>
      <w:lang w:bidi="ar-AE"/>
    </w:rPr>
  </w:style>
  <w:style w:type="paragraph" w:styleId="31">
    <w:name w:val="List 3"/>
    <w:basedOn w:val="a"/>
    <w:pPr>
      <w:ind w:left="1080" w:hanging="360"/>
      <w:contextualSpacing/>
    </w:pPr>
  </w:style>
  <w:style w:type="paragraph" w:styleId="TOC7">
    <w:name w:val="toc 7"/>
    <w:basedOn w:val="a"/>
    <w:next w:val="a"/>
    <w:pPr>
      <w:ind w:left="1440"/>
    </w:pPr>
  </w:style>
  <w:style w:type="paragraph" w:styleId="a7">
    <w:name w:val="table of authorities"/>
    <w:basedOn w:val="a"/>
    <w:next w:val="a"/>
    <w:pPr>
      <w:ind w:left="240" w:hanging="240"/>
    </w:pPr>
  </w:style>
  <w:style w:type="paragraph" w:styleId="a8">
    <w:name w:val="Note Heading"/>
    <w:basedOn w:val="a"/>
    <w:next w:val="a"/>
    <w:link w:val="a9"/>
    <w:rPr>
      <w:rFonts w:cs="Simplified Arabic"/>
    </w:rPr>
  </w:style>
  <w:style w:type="character" w:customStyle="1" w:styleId="a9">
    <w:name w:val="注释标题 字符"/>
    <w:link w:val="a8"/>
    <w:rPr>
      <w:sz w:val="24"/>
      <w:szCs w:val="24"/>
      <w:lang w:bidi="ar-AE"/>
    </w:rPr>
  </w:style>
  <w:style w:type="paragraph" w:styleId="81">
    <w:name w:val="index 8"/>
    <w:basedOn w:val="a"/>
    <w:next w:val="a"/>
    <w:pPr>
      <w:ind w:left="1920" w:hanging="240"/>
    </w:pPr>
  </w:style>
  <w:style w:type="paragraph" w:styleId="aa">
    <w:name w:val="E-mail Signature"/>
    <w:basedOn w:val="a"/>
    <w:link w:val="ab"/>
    <w:rPr>
      <w:rFonts w:cs="Simplified Arabic"/>
    </w:rPr>
  </w:style>
  <w:style w:type="character" w:customStyle="1" w:styleId="ab">
    <w:name w:val="电子邮件签名 字符"/>
    <w:link w:val="aa"/>
    <w:rPr>
      <w:sz w:val="24"/>
      <w:szCs w:val="24"/>
      <w:lang w:bidi="ar-AE"/>
    </w:rPr>
  </w:style>
  <w:style w:type="paragraph" w:styleId="ac">
    <w:name w:val="Normal Indent"/>
    <w:basedOn w:val="a"/>
    <w:pPr>
      <w:ind w:left="720"/>
    </w:pPr>
  </w:style>
  <w:style w:type="paragraph" w:styleId="ad">
    <w:name w:val="caption"/>
    <w:basedOn w:val="a"/>
    <w:next w:val="a"/>
    <w:qFormat/>
    <w:rPr>
      <w:b/>
      <w:bCs/>
      <w:sz w:val="20"/>
      <w:szCs w:val="20"/>
    </w:rPr>
  </w:style>
  <w:style w:type="paragraph" w:styleId="51">
    <w:name w:val="index 5"/>
    <w:basedOn w:val="a"/>
    <w:next w:val="a"/>
    <w:pPr>
      <w:ind w:left="1200" w:hanging="240"/>
    </w:pPr>
  </w:style>
  <w:style w:type="paragraph" w:styleId="ae">
    <w:name w:val="envelope address"/>
    <w:basedOn w:val="a"/>
    <w:pPr>
      <w:framePr w:w="7920" w:h="1980" w:hRule="exact" w:hSpace="180" w:wrap="auto" w:hAnchor="page" w:xAlign="center" w:yAlign="bottom"/>
      <w:ind w:left="2880"/>
    </w:pPr>
    <w:rPr>
      <w:rFonts w:cs="Simplified Arabic"/>
    </w:rPr>
  </w:style>
  <w:style w:type="paragraph" w:styleId="af">
    <w:name w:val="Document Map"/>
    <w:basedOn w:val="a"/>
    <w:link w:val="af0"/>
    <w:rPr>
      <w:rFonts w:ascii="Tahoma" w:hAnsi="Tahoma" w:cs="Tahoma"/>
      <w:sz w:val="16"/>
      <w:szCs w:val="16"/>
    </w:rPr>
  </w:style>
  <w:style w:type="character" w:customStyle="1" w:styleId="af0">
    <w:name w:val="文档结构图 字符"/>
    <w:link w:val="af"/>
    <w:rPr>
      <w:rFonts w:ascii="Tahoma" w:hAnsi="Tahoma" w:cs="Tahoma"/>
      <w:sz w:val="16"/>
      <w:szCs w:val="16"/>
      <w:lang w:bidi="ar-AE"/>
    </w:rPr>
  </w:style>
  <w:style w:type="paragraph" w:styleId="af1">
    <w:name w:val="toa heading"/>
    <w:basedOn w:val="a"/>
    <w:next w:val="a"/>
    <w:pPr>
      <w:spacing w:before="120"/>
    </w:pPr>
    <w:rPr>
      <w:rFonts w:cs="Simplified Arabic"/>
      <w:b/>
      <w:bCs/>
    </w:rPr>
  </w:style>
  <w:style w:type="paragraph" w:styleId="af2">
    <w:name w:val="annotation text"/>
    <w:basedOn w:val="a"/>
    <w:link w:val="af3"/>
    <w:pPr>
      <w:spacing w:after="120"/>
    </w:pPr>
    <w:rPr>
      <w:rFonts w:cs="Simplified Arabic"/>
      <w:sz w:val="20"/>
      <w:szCs w:val="20"/>
    </w:rPr>
  </w:style>
  <w:style w:type="character" w:customStyle="1" w:styleId="af3">
    <w:name w:val="批注文字 字符"/>
    <w:link w:val="af2"/>
    <w:rPr>
      <w:lang w:bidi="ar-AE"/>
    </w:rPr>
  </w:style>
  <w:style w:type="paragraph" w:styleId="61">
    <w:name w:val="index 6"/>
    <w:basedOn w:val="a"/>
    <w:next w:val="a"/>
    <w:pPr>
      <w:ind w:left="1440" w:hanging="240"/>
    </w:pPr>
  </w:style>
  <w:style w:type="paragraph" w:styleId="af4">
    <w:name w:val="Salutation"/>
    <w:basedOn w:val="a"/>
    <w:next w:val="a"/>
    <w:link w:val="af5"/>
    <w:rPr>
      <w:rFonts w:cs="Simplified Arabic"/>
    </w:rPr>
  </w:style>
  <w:style w:type="character" w:customStyle="1" w:styleId="af5">
    <w:name w:val="称呼 字符"/>
    <w:link w:val="af4"/>
    <w:rPr>
      <w:sz w:val="24"/>
      <w:szCs w:val="24"/>
      <w:lang w:bidi="ar-AE"/>
    </w:rPr>
  </w:style>
  <w:style w:type="paragraph" w:styleId="32">
    <w:name w:val="Body Text 3"/>
    <w:basedOn w:val="a"/>
    <w:link w:val="33"/>
    <w:pPr>
      <w:ind w:left="2160"/>
    </w:pPr>
    <w:rPr>
      <w:rFonts w:cs="Simplified Arabic"/>
      <w:lang w:eastAsia="en-GB"/>
    </w:rPr>
  </w:style>
  <w:style w:type="character" w:customStyle="1" w:styleId="33">
    <w:name w:val="正文文本 3 字符"/>
    <w:link w:val="32"/>
    <w:rPr>
      <w:sz w:val="24"/>
      <w:szCs w:val="24"/>
      <w:lang w:eastAsia="en-GB" w:bidi="ar-AE"/>
    </w:rPr>
  </w:style>
  <w:style w:type="paragraph" w:styleId="af6">
    <w:name w:val="Closing"/>
    <w:basedOn w:val="a"/>
    <w:link w:val="af7"/>
    <w:pPr>
      <w:ind w:left="4320"/>
    </w:pPr>
    <w:rPr>
      <w:rFonts w:cs="Simplified Arabic"/>
    </w:rPr>
  </w:style>
  <w:style w:type="character" w:customStyle="1" w:styleId="af7">
    <w:name w:val="结束语 字符"/>
    <w:link w:val="af6"/>
    <w:rPr>
      <w:sz w:val="24"/>
      <w:szCs w:val="24"/>
      <w:lang w:bidi="ar-AE"/>
    </w:rPr>
  </w:style>
  <w:style w:type="paragraph" w:styleId="af8">
    <w:name w:val="Body Text Indent"/>
    <w:basedOn w:val="a"/>
    <w:link w:val="af9"/>
    <w:pPr>
      <w:spacing w:after="120"/>
      <w:ind w:left="283"/>
    </w:pPr>
    <w:rPr>
      <w:rFonts w:cs="Simplified Arabic"/>
    </w:rPr>
  </w:style>
  <w:style w:type="character" w:customStyle="1" w:styleId="af9">
    <w:name w:val="正文文本缩进 字符"/>
    <w:link w:val="af8"/>
    <w:rPr>
      <w:sz w:val="24"/>
      <w:szCs w:val="24"/>
      <w:lang w:bidi="ar-AE"/>
    </w:rPr>
  </w:style>
  <w:style w:type="paragraph" w:styleId="21">
    <w:name w:val="List 2"/>
    <w:basedOn w:val="a"/>
    <w:pPr>
      <w:ind w:left="720" w:hanging="360"/>
      <w:contextualSpacing/>
    </w:pPr>
  </w:style>
  <w:style w:type="paragraph" w:styleId="afa">
    <w:name w:val="List Continue"/>
    <w:basedOn w:val="a"/>
    <w:pPr>
      <w:spacing w:after="120"/>
      <w:ind w:left="360"/>
      <w:contextualSpacing/>
    </w:pPr>
  </w:style>
  <w:style w:type="paragraph" w:styleId="afb">
    <w:name w:val="Block Text"/>
    <w:basedOn w:val="a"/>
    <w:pPr>
      <w:spacing w:after="120"/>
      <w:ind w:left="1440" w:right="1440"/>
    </w:pPr>
  </w:style>
  <w:style w:type="paragraph" w:styleId="HTML">
    <w:name w:val="HTML Address"/>
    <w:basedOn w:val="a"/>
    <w:link w:val="HTML0"/>
    <w:rPr>
      <w:rFonts w:cs="Simplified Arabic"/>
      <w:i/>
      <w:iCs/>
    </w:rPr>
  </w:style>
  <w:style w:type="character" w:customStyle="1" w:styleId="HTML0">
    <w:name w:val="HTML 地址 字符"/>
    <w:link w:val="HTML"/>
    <w:rPr>
      <w:i/>
      <w:iCs/>
      <w:sz w:val="24"/>
      <w:szCs w:val="24"/>
      <w:lang w:bidi="ar-AE"/>
    </w:rPr>
  </w:style>
  <w:style w:type="paragraph" w:styleId="41">
    <w:name w:val="index 4"/>
    <w:basedOn w:val="a"/>
    <w:next w:val="a"/>
    <w:pPr>
      <w:ind w:left="960" w:hanging="240"/>
    </w:pPr>
  </w:style>
  <w:style w:type="paragraph" w:styleId="TOC5">
    <w:name w:val="toc 5"/>
    <w:basedOn w:val="a"/>
    <w:next w:val="a"/>
    <w:pPr>
      <w:ind w:left="960"/>
    </w:pPr>
  </w:style>
  <w:style w:type="paragraph" w:styleId="TOC3">
    <w:name w:val="toc 3"/>
    <w:basedOn w:val="a"/>
    <w:next w:val="a"/>
    <w:pPr>
      <w:ind w:left="480"/>
    </w:pPr>
  </w:style>
  <w:style w:type="paragraph" w:styleId="afc">
    <w:name w:val="Plain Text"/>
    <w:basedOn w:val="a"/>
    <w:link w:val="afd"/>
    <w:rPr>
      <w:rFonts w:ascii="Courier New" w:hAnsi="Courier New" w:cs="Courier New"/>
      <w:sz w:val="20"/>
      <w:szCs w:val="20"/>
    </w:rPr>
  </w:style>
  <w:style w:type="character" w:customStyle="1" w:styleId="afd">
    <w:name w:val="纯文本 字符"/>
    <w:link w:val="afc"/>
    <w:rPr>
      <w:rFonts w:ascii="Courier New" w:hAnsi="Courier New" w:cs="Courier New"/>
      <w:lang w:bidi="ar-AE"/>
    </w:rPr>
  </w:style>
  <w:style w:type="paragraph" w:styleId="TOC8">
    <w:name w:val="toc 8"/>
    <w:basedOn w:val="a"/>
    <w:next w:val="a"/>
    <w:pPr>
      <w:ind w:left="1680"/>
    </w:pPr>
  </w:style>
  <w:style w:type="paragraph" w:styleId="34">
    <w:name w:val="index 3"/>
    <w:basedOn w:val="a"/>
    <w:next w:val="a"/>
    <w:pPr>
      <w:ind w:left="720" w:hanging="240"/>
    </w:pPr>
  </w:style>
  <w:style w:type="paragraph" w:styleId="afe">
    <w:name w:val="Date"/>
    <w:basedOn w:val="a"/>
    <w:next w:val="a"/>
    <w:link w:val="aff"/>
    <w:rPr>
      <w:rFonts w:cs="Simplified Arabic"/>
    </w:rPr>
  </w:style>
  <w:style w:type="character" w:customStyle="1" w:styleId="aff">
    <w:name w:val="日期 字符"/>
    <w:link w:val="afe"/>
    <w:rPr>
      <w:sz w:val="24"/>
      <w:szCs w:val="24"/>
      <w:lang w:bidi="ar-AE"/>
    </w:rPr>
  </w:style>
  <w:style w:type="paragraph" w:styleId="22">
    <w:name w:val="Body Text Indent 2"/>
    <w:basedOn w:val="a"/>
    <w:link w:val="23"/>
    <w:pPr>
      <w:spacing w:after="120"/>
      <w:ind w:left="360"/>
    </w:pPr>
    <w:rPr>
      <w:rFonts w:cs="Simplified Arabic"/>
    </w:rPr>
  </w:style>
  <w:style w:type="character" w:customStyle="1" w:styleId="23">
    <w:name w:val="正文文本缩进 2 字符"/>
    <w:link w:val="22"/>
    <w:rPr>
      <w:sz w:val="24"/>
      <w:szCs w:val="24"/>
      <w:lang w:bidi="ar-AE"/>
    </w:rPr>
  </w:style>
  <w:style w:type="paragraph" w:styleId="aff0">
    <w:name w:val="endnote text"/>
    <w:basedOn w:val="a"/>
    <w:next w:val="a"/>
    <w:link w:val="aff1"/>
    <w:pPr>
      <w:spacing w:after="120"/>
      <w:ind w:left="340" w:hanging="340"/>
    </w:pPr>
    <w:rPr>
      <w:rFonts w:cs="Simplified Arabic"/>
      <w:sz w:val="20"/>
      <w:szCs w:val="20"/>
    </w:rPr>
  </w:style>
  <w:style w:type="character" w:customStyle="1" w:styleId="aff1">
    <w:name w:val="尾注文本 字符"/>
    <w:link w:val="aff0"/>
    <w:rPr>
      <w:lang w:bidi="ar-AE"/>
    </w:rPr>
  </w:style>
  <w:style w:type="paragraph" w:styleId="52">
    <w:name w:val="List Continue 5"/>
    <w:basedOn w:val="a"/>
    <w:pPr>
      <w:spacing w:after="120"/>
      <w:ind w:left="1800"/>
      <w:contextualSpacing/>
    </w:pPr>
  </w:style>
  <w:style w:type="paragraph" w:styleId="aff2">
    <w:name w:val="Balloon Text"/>
    <w:basedOn w:val="a"/>
    <w:link w:val="aff3"/>
    <w:pPr>
      <w:spacing w:after="0"/>
    </w:pPr>
    <w:rPr>
      <w:rFonts w:ascii="Tahoma" w:hAnsi="Tahoma" w:cs="Tahoma"/>
      <w:sz w:val="16"/>
      <w:szCs w:val="16"/>
    </w:rPr>
  </w:style>
  <w:style w:type="character" w:customStyle="1" w:styleId="aff3">
    <w:name w:val="批注框文本 字符"/>
    <w:link w:val="aff2"/>
    <w:rPr>
      <w:rFonts w:ascii="Tahoma" w:hAnsi="Tahoma" w:cs="Tahoma"/>
      <w:sz w:val="16"/>
      <w:szCs w:val="16"/>
      <w:lang w:bidi="ar-AE"/>
    </w:rPr>
  </w:style>
  <w:style w:type="paragraph" w:styleId="aff4">
    <w:name w:val="footer"/>
    <w:link w:val="aff5"/>
    <w:rPr>
      <w:sz w:val="16"/>
      <w:szCs w:val="16"/>
      <w:lang w:val="en-GB" w:bidi="he-IL"/>
    </w:rPr>
  </w:style>
  <w:style w:type="character" w:customStyle="1" w:styleId="aff5">
    <w:name w:val="页脚 字符"/>
    <w:link w:val="aff4"/>
    <w:rPr>
      <w:sz w:val="16"/>
      <w:szCs w:val="16"/>
      <w:lang w:val="en-GB" w:eastAsia="zh-CN" w:bidi="he-IL"/>
    </w:rPr>
  </w:style>
  <w:style w:type="paragraph" w:styleId="aff6">
    <w:name w:val="envelope return"/>
    <w:basedOn w:val="a"/>
    <w:rPr>
      <w:rFonts w:cs="Simplified Arabic"/>
      <w:sz w:val="20"/>
      <w:szCs w:val="20"/>
    </w:rPr>
  </w:style>
  <w:style w:type="paragraph" w:styleId="aff7">
    <w:name w:val="header"/>
    <w:link w:val="aff8"/>
    <w:uiPriority w:val="99"/>
    <w:pPr>
      <w:jc w:val="both"/>
    </w:pPr>
    <w:rPr>
      <w:sz w:val="24"/>
      <w:szCs w:val="24"/>
      <w:lang w:val="en-GB" w:bidi="he-IL"/>
    </w:rPr>
  </w:style>
  <w:style w:type="character" w:customStyle="1" w:styleId="aff8">
    <w:name w:val="页眉 字符"/>
    <w:link w:val="aff7"/>
    <w:uiPriority w:val="99"/>
    <w:rPr>
      <w:sz w:val="24"/>
      <w:szCs w:val="24"/>
      <w:lang w:val="en-GB" w:eastAsia="zh-CN" w:bidi="he-IL"/>
    </w:rPr>
  </w:style>
  <w:style w:type="paragraph" w:styleId="aff9">
    <w:name w:val="Signature"/>
    <w:basedOn w:val="a"/>
    <w:link w:val="affa"/>
    <w:pPr>
      <w:ind w:left="4320"/>
    </w:pPr>
    <w:rPr>
      <w:rFonts w:cs="Simplified Arabic"/>
    </w:rPr>
  </w:style>
  <w:style w:type="character" w:customStyle="1" w:styleId="affa">
    <w:name w:val="签名 字符"/>
    <w:link w:val="aff9"/>
    <w:rPr>
      <w:sz w:val="24"/>
      <w:szCs w:val="24"/>
      <w:lang w:bidi="ar-AE"/>
    </w:rPr>
  </w:style>
  <w:style w:type="paragraph" w:styleId="TOC1">
    <w:name w:val="toc 1"/>
    <w:basedOn w:val="a"/>
    <w:next w:val="a0"/>
    <w:pPr>
      <w:tabs>
        <w:tab w:val="right" w:leader="dot" w:pos="9016"/>
      </w:tabs>
      <w:adjustRightInd w:val="0"/>
      <w:snapToGrid w:val="0"/>
      <w:spacing w:before="100" w:after="100"/>
      <w:ind w:left="510" w:hanging="510"/>
    </w:pPr>
    <w:rPr>
      <w:snapToGrid w:val="0"/>
      <w:lang w:bidi="he-IL"/>
    </w:rPr>
  </w:style>
  <w:style w:type="paragraph" w:styleId="42">
    <w:name w:val="List Continue 4"/>
    <w:basedOn w:val="a"/>
    <w:pPr>
      <w:spacing w:after="120"/>
      <w:ind w:left="1440"/>
      <w:contextualSpacing/>
    </w:pPr>
  </w:style>
  <w:style w:type="paragraph" w:styleId="TOC4">
    <w:name w:val="toc 4"/>
    <w:basedOn w:val="a"/>
    <w:next w:val="a"/>
    <w:pPr>
      <w:ind w:left="720"/>
    </w:pPr>
  </w:style>
  <w:style w:type="paragraph" w:styleId="affb">
    <w:name w:val="index heading"/>
    <w:basedOn w:val="a"/>
    <w:next w:val="a"/>
    <w:rPr>
      <w:b/>
      <w:bCs/>
    </w:rPr>
  </w:style>
  <w:style w:type="paragraph" w:styleId="affc">
    <w:name w:val="Subtitle"/>
    <w:basedOn w:val="a"/>
    <w:next w:val="a0"/>
    <w:link w:val="affd"/>
    <w:qFormat/>
    <w:pPr>
      <w:jc w:val="center"/>
    </w:pPr>
    <w:rPr>
      <w:rFonts w:cs="Simplified Arabic"/>
    </w:rPr>
  </w:style>
  <w:style w:type="character" w:customStyle="1" w:styleId="affd">
    <w:name w:val="副标题 字符"/>
    <w:link w:val="affc"/>
    <w:rPr>
      <w:sz w:val="24"/>
      <w:szCs w:val="24"/>
      <w:lang w:bidi="ar-AE"/>
    </w:rPr>
  </w:style>
  <w:style w:type="paragraph" w:styleId="affe">
    <w:name w:val="List"/>
    <w:basedOn w:val="a"/>
    <w:pPr>
      <w:ind w:left="360" w:hanging="360"/>
      <w:contextualSpacing/>
    </w:pPr>
  </w:style>
  <w:style w:type="paragraph" w:styleId="afff">
    <w:name w:val="footnote text"/>
    <w:basedOn w:val="a"/>
    <w:next w:val="a"/>
    <w:link w:val="afff0"/>
    <w:pPr>
      <w:spacing w:after="120"/>
      <w:ind w:left="340" w:hanging="340"/>
    </w:pPr>
    <w:rPr>
      <w:rFonts w:cs="Simplified Arabic"/>
      <w:sz w:val="20"/>
      <w:szCs w:val="20"/>
    </w:rPr>
  </w:style>
  <w:style w:type="character" w:customStyle="1" w:styleId="afff0">
    <w:name w:val="脚注文本 字符"/>
    <w:link w:val="afff"/>
    <w:rPr>
      <w:lang w:bidi="ar-AE"/>
    </w:rPr>
  </w:style>
  <w:style w:type="paragraph" w:styleId="TOC6">
    <w:name w:val="toc 6"/>
    <w:basedOn w:val="a"/>
    <w:next w:val="a"/>
    <w:pPr>
      <w:ind w:left="1200"/>
    </w:pPr>
  </w:style>
  <w:style w:type="paragraph" w:styleId="53">
    <w:name w:val="List 5"/>
    <w:basedOn w:val="a"/>
    <w:pPr>
      <w:ind w:left="1800" w:hanging="360"/>
      <w:contextualSpacing/>
    </w:pPr>
  </w:style>
  <w:style w:type="paragraph" w:styleId="35">
    <w:name w:val="Body Text Indent 3"/>
    <w:basedOn w:val="a"/>
    <w:link w:val="36"/>
    <w:pPr>
      <w:spacing w:after="120"/>
      <w:ind w:left="360"/>
    </w:pPr>
    <w:rPr>
      <w:rFonts w:cs="Simplified Arabic"/>
      <w:sz w:val="16"/>
      <w:szCs w:val="16"/>
    </w:rPr>
  </w:style>
  <w:style w:type="character" w:customStyle="1" w:styleId="36">
    <w:name w:val="正文文本缩进 3 字符"/>
    <w:link w:val="35"/>
    <w:rPr>
      <w:sz w:val="16"/>
      <w:szCs w:val="16"/>
      <w:lang w:bidi="ar-AE"/>
    </w:rPr>
  </w:style>
  <w:style w:type="paragraph" w:styleId="71">
    <w:name w:val="index 7"/>
    <w:basedOn w:val="a"/>
    <w:next w:val="a"/>
    <w:pPr>
      <w:ind w:left="1680" w:hanging="240"/>
    </w:pPr>
  </w:style>
  <w:style w:type="paragraph" w:styleId="91">
    <w:name w:val="index 9"/>
    <w:basedOn w:val="a"/>
    <w:next w:val="a"/>
    <w:pPr>
      <w:ind w:left="2160" w:hanging="240"/>
    </w:pPr>
  </w:style>
  <w:style w:type="paragraph" w:styleId="afff1">
    <w:name w:val="table of figures"/>
    <w:basedOn w:val="a"/>
    <w:next w:val="a"/>
  </w:style>
  <w:style w:type="paragraph" w:styleId="TOC2">
    <w:name w:val="toc 2"/>
    <w:basedOn w:val="a"/>
    <w:next w:val="a0"/>
    <w:pPr>
      <w:tabs>
        <w:tab w:val="right" w:leader="dot" w:pos="9015"/>
      </w:tabs>
      <w:adjustRightInd w:val="0"/>
      <w:snapToGrid w:val="0"/>
      <w:spacing w:before="100" w:after="100"/>
      <w:ind w:left="1230" w:hanging="720"/>
    </w:pPr>
    <w:rPr>
      <w:snapToGrid w:val="0"/>
      <w:lang w:bidi="he-IL"/>
    </w:rPr>
  </w:style>
  <w:style w:type="paragraph" w:styleId="TOC9">
    <w:name w:val="toc 9"/>
    <w:basedOn w:val="a"/>
    <w:next w:val="a"/>
    <w:pPr>
      <w:ind w:left="1920"/>
    </w:pPr>
  </w:style>
  <w:style w:type="paragraph" w:styleId="24">
    <w:name w:val="Body Text 2"/>
    <w:basedOn w:val="a"/>
    <w:link w:val="25"/>
    <w:pPr>
      <w:ind w:left="1440"/>
    </w:pPr>
    <w:rPr>
      <w:rFonts w:cs="Simplified Arabic"/>
      <w:lang w:eastAsia="en-GB"/>
    </w:rPr>
  </w:style>
  <w:style w:type="character" w:customStyle="1" w:styleId="25">
    <w:name w:val="正文文本 2 字符"/>
    <w:link w:val="24"/>
    <w:rPr>
      <w:sz w:val="24"/>
      <w:szCs w:val="24"/>
      <w:lang w:eastAsia="en-GB" w:bidi="ar-AE"/>
    </w:rPr>
  </w:style>
  <w:style w:type="paragraph" w:styleId="43">
    <w:name w:val="List 4"/>
    <w:basedOn w:val="a"/>
    <w:pPr>
      <w:ind w:left="1440" w:hanging="360"/>
      <w:contextualSpacing/>
    </w:pPr>
  </w:style>
  <w:style w:type="paragraph" w:styleId="26">
    <w:name w:val="List Continue 2"/>
    <w:basedOn w:val="a"/>
    <w:pPr>
      <w:spacing w:after="120"/>
      <w:ind w:left="720"/>
      <w:contextualSpacing/>
    </w:pPr>
  </w:style>
  <w:style w:type="paragraph" w:styleId="afff2">
    <w:name w:val="Message Header"/>
    <w:basedOn w:val="a"/>
    <w:link w:val="afff3"/>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afff3">
    <w:name w:val="信息标题 字符"/>
    <w:link w:val="afff2"/>
    <w:rPr>
      <w:rFonts w:ascii="Times New Roman" w:eastAsia="宋体" w:hAnsi="Times New Roman" w:cs="Simplified Arabic"/>
      <w:sz w:val="24"/>
      <w:szCs w:val="24"/>
      <w:shd w:val="pct20" w:color="auto" w:fill="auto"/>
      <w:lang w:bidi="ar-AE"/>
    </w:rPr>
  </w:style>
  <w:style w:type="paragraph" w:styleId="HTML1">
    <w:name w:val="HTML Preformatted"/>
    <w:basedOn w:val="a"/>
    <w:link w:val="HTML2"/>
    <w:rPr>
      <w:rFonts w:ascii="Courier New" w:hAnsi="Courier New" w:cs="Courier New"/>
      <w:sz w:val="20"/>
      <w:szCs w:val="20"/>
    </w:rPr>
  </w:style>
  <w:style w:type="character" w:customStyle="1" w:styleId="HTML2">
    <w:name w:val="HTML 预设格式 字符"/>
    <w:link w:val="HTML1"/>
    <w:rPr>
      <w:rFonts w:ascii="Courier New" w:hAnsi="Courier New" w:cs="Courier New"/>
      <w:lang w:bidi="ar-AE"/>
    </w:rPr>
  </w:style>
  <w:style w:type="paragraph" w:styleId="afff4">
    <w:name w:val="Normal (Web)"/>
    <w:basedOn w:val="a"/>
  </w:style>
  <w:style w:type="paragraph" w:styleId="37">
    <w:name w:val="List Continue 3"/>
    <w:basedOn w:val="a"/>
    <w:pPr>
      <w:spacing w:after="120"/>
      <w:ind w:left="1080"/>
      <w:contextualSpacing/>
    </w:pPr>
  </w:style>
  <w:style w:type="paragraph" w:styleId="11">
    <w:name w:val="index 1"/>
    <w:basedOn w:val="a"/>
    <w:next w:val="a"/>
    <w:pPr>
      <w:ind w:left="240" w:hanging="240"/>
    </w:pPr>
  </w:style>
  <w:style w:type="paragraph" w:styleId="27">
    <w:name w:val="index 2"/>
    <w:basedOn w:val="a"/>
    <w:next w:val="a"/>
    <w:pPr>
      <w:ind w:left="480" w:hanging="240"/>
    </w:pPr>
  </w:style>
  <w:style w:type="paragraph" w:styleId="afff5">
    <w:name w:val="Title"/>
    <w:basedOn w:val="a"/>
    <w:next w:val="a0"/>
    <w:link w:val="afff6"/>
    <w:qFormat/>
    <w:pPr>
      <w:jc w:val="center"/>
    </w:pPr>
    <w:rPr>
      <w:rFonts w:cs="Simplified Arabic"/>
      <w:b/>
      <w:bCs/>
    </w:rPr>
  </w:style>
  <w:style w:type="character" w:customStyle="1" w:styleId="afff6">
    <w:name w:val="标题 字符"/>
    <w:link w:val="afff5"/>
    <w:rPr>
      <w:b/>
      <w:bCs/>
      <w:sz w:val="24"/>
      <w:szCs w:val="24"/>
      <w:lang w:bidi="ar-AE"/>
    </w:rPr>
  </w:style>
  <w:style w:type="paragraph" w:styleId="afff7">
    <w:name w:val="annotation subject"/>
    <w:basedOn w:val="af2"/>
    <w:next w:val="af2"/>
    <w:link w:val="afff8"/>
    <w:pPr>
      <w:spacing w:after="240"/>
    </w:pPr>
    <w:rPr>
      <w:b/>
      <w:bCs/>
    </w:rPr>
  </w:style>
  <w:style w:type="character" w:customStyle="1" w:styleId="afff8">
    <w:name w:val="批注主题 字符"/>
    <w:link w:val="afff7"/>
    <w:rPr>
      <w:b/>
      <w:bCs/>
      <w:lang w:bidi="ar-AE"/>
    </w:rPr>
  </w:style>
  <w:style w:type="paragraph" w:styleId="afff9">
    <w:name w:val="Body Text First Indent"/>
    <w:basedOn w:val="a0"/>
    <w:link w:val="afffa"/>
    <w:pPr>
      <w:ind w:firstLine="720"/>
    </w:pPr>
  </w:style>
  <w:style w:type="character" w:customStyle="1" w:styleId="afffa">
    <w:name w:val="正文文本首行缩进 字符"/>
    <w:link w:val="afff9"/>
    <w:rPr>
      <w:sz w:val="24"/>
      <w:szCs w:val="24"/>
      <w:lang w:eastAsia="en-GB" w:bidi="ar-AE"/>
    </w:rPr>
  </w:style>
  <w:style w:type="paragraph" w:styleId="28">
    <w:name w:val="Body Text First Indent 2"/>
    <w:basedOn w:val="afff9"/>
    <w:link w:val="29"/>
    <w:pPr>
      <w:ind w:firstLine="1440"/>
    </w:pPr>
  </w:style>
  <w:style w:type="character" w:customStyle="1" w:styleId="29">
    <w:name w:val="正文文本首行缩进 2 字符"/>
    <w:link w:val="28"/>
    <w:rPr>
      <w:sz w:val="24"/>
      <w:szCs w:val="24"/>
      <w:lang w:eastAsia="en-GB" w:bidi="ar-AE"/>
    </w:rPr>
  </w:style>
  <w:style w:type="table" w:styleId="aff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c">
    <w:name w:val="Table Theme"/>
    <w:basedOn w:val="a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2"/>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2"/>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2"/>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2"/>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2"/>
    <w:pPr>
      <w:spacing w:after="24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pPr>
      <w:spacing w:after="24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2"/>
    <w:pPr>
      <w:spacing w:after="24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pPr>
      <w:spacing w:after="24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2"/>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pPr>
      <w:spacing w:after="240"/>
      <w:jc w:val="both"/>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2"/>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2"/>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3">
    <w:name w:val="Light Shading Accent 3"/>
    <w:basedOn w:val="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4">
    <w:name w:val="Light Shading Accent 4"/>
    <w:basedOn w:val="a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5">
    <w:name w:val="Light Shading Accent 5"/>
    <w:basedOn w:val="a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6">
    <w:name w:val="Light Shading Accent 6"/>
    <w:basedOn w:val="a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0">
    <w:name w:val="Light List Accent 2"/>
    <w:basedOn w:val="a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tcPr>
    </w:tblStylePr>
  </w:style>
  <w:style w:type="table" w:styleId="-31">
    <w:name w:val="Light Grid Accent 3"/>
    <w:basedOn w:val="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41">
    <w:name w:val="Light Grid Accent 4"/>
    <w:basedOn w:val="a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51">
    <w:name w:val="Light Grid Accent 5"/>
    <w:basedOn w:val="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styleId="-61">
    <w:name w:val="Light Grid Accent 6"/>
    <w:basedOn w:val="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tcPr>
    </w:tblStylePr>
  </w:style>
  <w:style w:type="table" w:styleId="1-2">
    <w:name w:val="Medium Shading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3">
    <w:name w:val="Medium Shading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6">
    <w:name w:val="Medium Shading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2">
    <w:name w:val="Medium Shading 2 Accent 2"/>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0">
    <w:name w:val="Medium List 1 Accent 2"/>
    <w:basedOn w:val="a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2-1">
    <w:name w:val="Medium List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2-20">
    <w:name w:val="Medium List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2-30">
    <w:name w:val="Medium List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2-40">
    <w:name w:val="Medium List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2-50">
    <w:name w:val="Medium List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2-60">
    <w:name w:val="Medium List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1-1">
    <w:name w:val="Medium Grid 1 Accent 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4F81BD"/>
          <w:insideV w:val="single" w:sz="6" w:space="0" w:color="4F81BD"/>
          <w:tl2br w:val="nil"/>
          <w:tr2bl w:val="nil"/>
        </w:tcBorders>
        <w:shd w:val="clear" w:color="auto" w:fill="A7BFDE"/>
      </w:tcPr>
    </w:tblStylePr>
    <w:tblStylePr w:type="nwCell">
      <w:tblPr/>
      <w:tcPr>
        <w:shd w:val="clear" w:color="auto" w:fill="FFFFFF"/>
      </w:tcPr>
    </w:tblStylePr>
  </w:style>
  <w:style w:type="table" w:styleId="2-21">
    <w:name w:val="Medium Grid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C0504D"/>
          <w:insideV w:val="single" w:sz="6" w:space="0" w:color="C0504D"/>
          <w:tl2br w:val="nil"/>
          <w:tr2bl w:val="nil"/>
        </w:tcBorders>
        <w:shd w:val="clear" w:color="auto" w:fill="DFA7A6"/>
      </w:tcPr>
    </w:tblStylePr>
    <w:tblStylePr w:type="nwCell">
      <w:tblPr/>
      <w:tcPr>
        <w:shd w:val="clear" w:color="auto" w:fill="FFFFFF"/>
      </w:tcPr>
    </w:tblStylePr>
  </w:style>
  <w:style w:type="table" w:styleId="2-31">
    <w:name w:val="Medium Grid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9BBB59"/>
          <w:insideV w:val="single" w:sz="6" w:space="0" w:color="9BBB59"/>
          <w:tl2br w:val="nil"/>
          <w:tr2bl w:val="nil"/>
        </w:tcBorders>
        <w:shd w:val="clear" w:color="auto" w:fill="CDDDAC"/>
      </w:tcPr>
    </w:tblStylePr>
    <w:tblStylePr w:type="nwCell">
      <w:tblPr/>
      <w:tcPr>
        <w:shd w:val="clear" w:color="auto" w:fill="FFFFFF"/>
      </w:tcPr>
    </w:tblStylePr>
  </w:style>
  <w:style w:type="table" w:styleId="2-41">
    <w:name w:val="Medium Grid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8064A2"/>
          <w:insideV w:val="single" w:sz="6" w:space="0" w:color="8064A2"/>
          <w:tl2br w:val="nil"/>
          <w:tr2bl w:val="nil"/>
        </w:tcBorders>
        <w:shd w:val="clear" w:color="auto" w:fill="BFB1D0"/>
      </w:tcPr>
    </w:tblStylePr>
    <w:tblStylePr w:type="nwCell">
      <w:tblPr/>
      <w:tcPr>
        <w:shd w:val="clear" w:color="auto" w:fill="FFFFFF"/>
      </w:tcPr>
    </w:tblStylePr>
  </w:style>
  <w:style w:type="table" w:styleId="2-51">
    <w:name w:val="Medium Grid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4BACC6"/>
          <w:insideV w:val="single" w:sz="6" w:space="0" w:color="4BACC6"/>
          <w:tl2br w:val="nil"/>
          <w:tr2bl w:val="nil"/>
        </w:tcBorders>
        <w:shd w:val="clear" w:color="auto" w:fill="A5D5E2"/>
      </w:tcPr>
    </w:tblStylePr>
    <w:tblStylePr w:type="nwCell">
      <w:tblPr/>
      <w:tcPr>
        <w:shd w:val="clear" w:color="auto" w:fill="FFFFFF"/>
      </w:tcPr>
    </w:tblStylePr>
  </w:style>
  <w:style w:type="table" w:styleId="2-61">
    <w:name w:val="Medium Grid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F79646"/>
          <w:insideV w:val="single" w:sz="6" w:space="0" w:color="F79646"/>
          <w:tl2br w:val="nil"/>
          <w:tr2bl w:val="nil"/>
        </w:tcBorders>
        <w:shd w:val="clear" w:color="auto" w:fill="FBCAA2"/>
      </w:tcPr>
    </w:tblStylePr>
    <w:tblStylePr w:type="nwCell">
      <w:tblPr/>
      <w:tcPr>
        <w:shd w:val="clear" w:color="auto" w:fill="FFFFFF"/>
      </w:tcPr>
    </w:tblStylePr>
  </w:style>
  <w:style w:type="table" w:styleId="3-1">
    <w:name w:val="Medium Grid 3 Accent 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7BFDE"/>
      </w:tcPr>
    </w:tblStylePr>
  </w:style>
  <w:style w:type="table" w:styleId="3-2">
    <w:name w:val="Medium Grid 3 Accent 2"/>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FA7A6"/>
      </w:tcPr>
    </w:tblStylePr>
  </w:style>
  <w:style w:type="table" w:styleId="3-3">
    <w:name w:val="Medium Grid 3 Accent 3"/>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DDDAC"/>
      </w:tcPr>
    </w:tblStylePr>
  </w:style>
  <w:style w:type="table" w:styleId="3-4">
    <w:name w:val="Medium Grid 3 Accent 4"/>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FB1D0"/>
      </w:tcPr>
    </w:tblStylePr>
  </w:style>
  <w:style w:type="table" w:styleId="3-5">
    <w:name w:val="Medium Grid 3 Accent 5"/>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5D5E2"/>
      </w:tcPr>
    </w:tblStylePr>
  </w:style>
  <w:style w:type="table" w:styleId="3-6">
    <w:name w:val="Medium Grid 3 Accent 6"/>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BCAA2"/>
      </w:tcPr>
    </w:tblStylePr>
  </w:style>
  <w:style w:type="table" w:styleId="-1">
    <w:name w:val="Dark List Accent 1"/>
    <w:basedOn w:val="a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22">
    <w:name w:val="Dark List Accent 2"/>
    <w:basedOn w:val="a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32">
    <w:name w:val="Dark List Accent 3"/>
    <w:basedOn w:val="a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42">
    <w:name w:val="Dark List Accent 4"/>
    <w:basedOn w:val="a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52">
    <w:name w:val="Dark List Accent 5"/>
    <w:basedOn w:val="a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62">
    <w:name w:val="Dark List Accent 6"/>
    <w:basedOn w:val="a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0">
    <w:name w:val="Colorful Shading Accent 1"/>
    <w:basedOn w:val="a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2C4C74"/>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772C2A"/>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5E753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4C3B62"/>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B65608"/>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24">
    <w:name w:val="Colorful List Accent 2"/>
    <w:basedOn w:val="a2"/>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34">
    <w:name w:val="Colorful List Accent 3"/>
    <w:basedOn w:val="a2"/>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44">
    <w:name w:val="Colorful List Accent 4"/>
    <w:basedOn w:val="a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54">
    <w:name w:val="Colorful List Accent 5"/>
    <w:basedOn w:val="a2"/>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64">
    <w:name w:val="Colorful List Accent 6"/>
    <w:basedOn w:val="a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2">
    <w:name w:val="Colorful Grid Accent 1"/>
    <w:basedOn w:val="a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0">
    <w:name w:val="Strong"/>
    <w:qFormat/>
    <w:rPr>
      <w:b/>
      <w:bCs/>
    </w:rPr>
  </w:style>
  <w:style w:type="character" w:styleId="affff1">
    <w:name w:val="endnote reference"/>
    <w:rPr>
      <w:rFonts w:ascii="Times New Roman" w:eastAsia="宋体" w:hAnsi="Times New Roman" w:cs="Simplified Arabic"/>
      <w:sz w:val="18"/>
      <w:szCs w:val="18"/>
      <w:vertAlign w:val="superscript"/>
      <w:lang w:val="en-GB" w:bidi="ar-AE"/>
    </w:rPr>
  </w:style>
  <w:style w:type="character" w:styleId="affff2">
    <w:name w:val="page number"/>
    <w:rPr>
      <w:rFonts w:ascii="Times New Roman" w:eastAsia="宋体" w:hAnsi="Times New Roman" w:cs="Simplified Arabic"/>
      <w:sz w:val="24"/>
      <w:szCs w:val="24"/>
      <w:lang w:val="en-GB" w:bidi="ar-AE"/>
    </w:rPr>
  </w:style>
  <w:style w:type="character" w:styleId="affff3">
    <w:name w:val="FollowedHyperlink"/>
    <w:rPr>
      <w:color w:val="800080"/>
      <w:u w:val="single"/>
    </w:rPr>
  </w:style>
  <w:style w:type="character" w:styleId="affff4">
    <w:name w:val="Emphasis"/>
    <w:qFormat/>
    <w:rPr>
      <w:i/>
      <w:iCs/>
    </w:rPr>
  </w:style>
  <w:style w:type="character" w:styleId="affff5">
    <w:name w:val="Hyperlink"/>
    <w:uiPriority w:val="99"/>
    <w:rPr>
      <w:color w:val="0000FF"/>
      <w:u w:val="single"/>
    </w:rPr>
  </w:style>
  <w:style w:type="character" w:styleId="affff6">
    <w:name w:val="annotation reference"/>
    <w:rPr>
      <w:rFonts w:ascii="Times New Roman" w:eastAsia="宋体" w:hAnsi="Times New Roman" w:cs="Simplified Arabic"/>
      <w:sz w:val="18"/>
      <w:szCs w:val="18"/>
      <w:lang w:val="en-GB" w:bidi="ar-AE"/>
    </w:rPr>
  </w:style>
  <w:style w:type="character" w:styleId="affff7">
    <w:name w:val="footnote reference"/>
    <w:rPr>
      <w:rFonts w:ascii="Times New Roman" w:eastAsia="宋体" w:hAnsi="Times New Roman" w:cs="Simplified Arabic"/>
      <w:sz w:val="18"/>
      <w:szCs w:val="18"/>
      <w:vertAlign w:val="superscript"/>
      <w:lang w:bidi="ar-AE"/>
    </w:rPr>
  </w:style>
  <w:style w:type="paragraph" w:customStyle="1" w:styleId="BodyText1">
    <w:name w:val="Body Text 1"/>
    <w:basedOn w:val="a"/>
    <w:pPr>
      <w:ind w:left="720"/>
    </w:pPr>
    <w:rPr>
      <w:lang w:eastAsia="en-GB"/>
    </w:rPr>
  </w:style>
  <w:style w:type="paragraph" w:customStyle="1" w:styleId="BodyText4">
    <w:name w:val="Body Text 4"/>
    <w:basedOn w:val="a"/>
    <w:pPr>
      <w:ind w:left="2880"/>
    </w:pPr>
    <w:rPr>
      <w:lang w:eastAsia="en-GB"/>
    </w:rPr>
  </w:style>
  <w:style w:type="paragraph" w:customStyle="1" w:styleId="BodyText5">
    <w:name w:val="Body Text 5"/>
    <w:basedOn w:val="a"/>
    <w:pPr>
      <w:ind w:left="3600"/>
    </w:pPr>
    <w:rPr>
      <w:lang w:eastAsia="en-GB"/>
    </w:rPr>
  </w:style>
  <w:style w:type="paragraph" w:customStyle="1" w:styleId="BodyText6">
    <w:name w:val="Body Text 6"/>
    <w:basedOn w:val="a"/>
    <w:pPr>
      <w:ind w:left="4320"/>
    </w:pPr>
    <w:rPr>
      <w:lang w:eastAsia="en-GB"/>
    </w:rPr>
  </w:style>
  <w:style w:type="paragraph" w:customStyle="1" w:styleId="BodyText7">
    <w:name w:val="Body Text 7"/>
    <w:basedOn w:val="a"/>
    <w:pPr>
      <w:ind w:left="5041"/>
    </w:pPr>
    <w:rPr>
      <w:lang w:eastAsia="en-GB"/>
    </w:rPr>
  </w:style>
  <w:style w:type="paragraph" w:customStyle="1" w:styleId="FooterRight">
    <w:name w:val="Footer Right"/>
    <w:basedOn w:val="aff4"/>
    <w:pPr>
      <w:jc w:val="right"/>
    </w:pPr>
  </w:style>
  <w:style w:type="paragraph" w:customStyle="1" w:styleId="Footnote">
    <w:name w:val="Footnote"/>
    <w:basedOn w:val="afff"/>
    <w:pPr>
      <w:tabs>
        <w:tab w:val="left" w:pos="340"/>
      </w:tabs>
    </w:pPr>
  </w:style>
  <w:style w:type="paragraph" w:styleId="affff8">
    <w:name w:val="List Paragraph"/>
    <w:basedOn w:val="a"/>
    <w:uiPriority w:val="34"/>
    <w:qFormat/>
    <w:pPr>
      <w:ind w:left="720"/>
      <w:contextualSpacing/>
    </w:pPr>
  </w:style>
  <w:style w:type="paragraph" w:styleId="affff9">
    <w:name w:val="No Spacing"/>
    <w:basedOn w:val="a"/>
    <w:qFormat/>
    <w:pPr>
      <w:spacing w:after="0"/>
    </w:pPr>
  </w:style>
  <w:style w:type="paragraph" w:customStyle="1" w:styleId="NormalBold">
    <w:name w:val="NormalBold"/>
    <w:basedOn w:val="a"/>
    <w:next w:val="a"/>
    <w:rPr>
      <w:b/>
      <w:bCs/>
    </w:rPr>
  </w:style>
  <w:style w:type="paragraph" w:customStyle="1" w:styleId="NormalBoldNS">
    <w:name w:val="NormalBoldNS"/>
    <w:basedOn w:val="a"/>
    <w:next w:val="a"/>
    <w:pPr>
      <w:spacing w:after="0"/>
      <w:jc w:val="left"/>
    </w:pPr>
    <w:rPr>
      <w:b/>
      <w:bCs/>
    </w:rPr>
  </w:style>
  <w:style w:type="paragraph" w:customStyle="1" w:styleId="NormalNS">
    <w:name w:val="NormalNS"/>
    <w:basedOn w:val="a"/>
    <w:pPr>
      <w:spacing w:after="0"/>
    </w:pPr>
  </w:style>
  <w:style w:type="paragraph" w:customStyle="1" w:styleId="NormalRight">
    <w:name w:val="NormalRight"/>
    <w:basedOn w:val="NormalNS"/>
    <w:pPr>
      <w:jc w:val="right"/>
    </w:pPr>
  </w:style>
  <w:style w:type="paragraph" w:customStyle="1" w:styleId="NoteContinuation">
    <w:name w:val="Note Continuation"/>
    <w:basedOn w:val="a"/>
    <w:pPr>
      <w:spacing w:after="120"/>
      <w:ind w:left="340"/>
    </w:pPr>
    <w:rPr>
      <w:sz w:val="20"/>
      <w:szCs w:val="20"/>
    </w:rPr>
  </w:style>
  <w:style w:type="paragraph" w:styleId="TOC">
    <w:name w:val="TOC Heading"/>
    <w:basedOn w:val="a"/>
    <w:next w:val="a"/>
    <w:qFormat/>
    <w:pPr>
      <w:jc w:val="center"/>
    </w:pPr>
    <w:rPr>
      <w:b/>
      <w:bCs/>
      <w:caps/>
    </w:rPr>
  </w:style>
  <w:style w:type="paragraph" w:customStyle="1" w:styleId="BGHStandard">
    <w:name w:val="BGH Standard"/>
    <w:basedOn w:val="a"/>
    <w:pPr>
      <w:ind w:left="1985"/>
    </w:pPr>
    <w:rPr>
      <w:lang w:eastAsia="en-GB"/>
    </w:rPr>
  </w:style>
  <w:style w:type="paragraph" w:customStyle="1" w:styleId="NormalRight12">
    <w:name w:val="NormalRight12"/>
    <w:basedOn w:val="NormalRight"/>
    <w:pPr>
      <w:spacing w:after="240"/>
    </w:pPr>
  </w:style>
  <w:style w:type="paragraph" w:customStyle="1" w:styleId="SubTitle0">
    <w:name w:val="SubTitle0"/>
    <w:basedOn w:val="affc"/>
    <w:pPr>
      <w:spacing w:after="0"/>
    </w:pPr>
  </w:style>
  <w:style w:type="paragraph" w:customStyle="1" w:styleId="OptionLabel">
    <w:name w:val="OptionLabel"/>
    <w:rPr>
      <w:b/>
      <w:bCs/>
      <w:sz w:val="24"/>
      <w:szCs w:val="24"/>
      <w:lang w:val="en-GB" w:bidi="ar-AE"/>
    </w:rPr>
  </w:style>
  <w:style w:type="paragraph" w:customStyle="1" w:styleId="NormalLeft0">
    <w:name w:val="NormalLeft"/>
    <w:basedOn w:val="a"/>
    <w:next w:val="a"/>
    <w:pPr>
      <w:jc w:val="left"/>
    </w:pPr>
  </w:style>
  <w:style w:type="paragraph" w:styleId="affffa">
    <w:name w:val="Bibliography"/>
    <w:basedOn w:val="a"/>
    <w:next w:val="a"/>
  </w:style>
  <w:style w:type="table" w:customStyle="1" w:styleId="ColorfulGrid1">
    <w:name w:val="Colorful Grid1"/>
    <w:basedOn w:val="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a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a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a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affffb">
    <w:name w:val="Intense Quote"/>
    <w:basedOn w:val="a"/>
    <w:next w:val="a"/>
    <w:link w:val="affffc"/>
    <w:qFormat/>
    <w:pPr>
      <w:pBdr>
        <w:bottom w:val="single" w:sz="4" w:space="4" w:color="4F81BD"/>
      </w:pBdr>
      <w:spacing w:before="200" w:after="280"/>
      <w:ind w:left="936" w:right="936"/>
    </w:pPr>
    <w:rPr>
      <w:rFonts w:cs="Simplified Arabic"/>
      <w:b/>
      <w:bCs/>
      <w:i/>
      <w:iCs/>
      <w:color w:val="4F81BD"/>
    </w:rPr>
  </w:style>
  <w:style w:type="character" w:customStyle="1" w:styleId="affffc">
    <w:name w:val="明显引用 字符"/>
    <w:link w:val="affffb"/>
    <w:rPr>
      <w:b/>
      <w:bCs/>
      <w:i/>
      <w:iCs/>
      <w:color w:val="4F81BD"/>
      <w:sz w:val="24"/>
      <w:szCs w:val="24"/>
      <w:lang w:bidi="ar-AE"/>
    </w:rPr>
  </w:style>
  <w:style w:type="table" w:customStyle="1" w:styleId="LightGrid1">
    <w:name w:val="Light Grid1"/>
    <w:basedOn w:val="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Grid-Accent11">
    <w:name w:val="Light Grid - Accent 11"/>
    <w:basedOn w:val="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table" w:customStyle="1" w:styleId="LightList1">
    <w:name w:val="Light List1"/>
    <w:basedOn w:val="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a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customStyle="1" w:styleId="MediumList11">
    <w:name w:val="Medium List 11"/>
    <w:basedOn w:val="a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MediumShading2-Accent11">
    <w:name w:val="Medium Shading 2 - Accent 1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affffd">
    <w:name w:val="Quote"/>
    <w:basedOn w:val="a"/>
    <w:next w:val="a"/>
    <w:link w:val="affffe"/>
    <w:qFormat/>
    <w:rPr>
      <w:rFonts w:cs="Simplified Arabic"/>
      <w:i/>
      <w:iCs/>
      <w:color w:val="000000"/>
    </w:rPr>
  </w:style>
  <w:style w:type="character" w:customStyle="1" w:styleId="affffe">
    <w:name w:val="引用 字符"/>
    <w:link w:val="affffd"/>
    <w:rPr>
      <w:i/>
      <w:iCs/>
      <w:color w:val="000000"/>
      <w:sz w:val="24"/>
      <w:szCs w:val="24"/>
      <w:lang w:bidi="ar-AE"/>
    </w:rPr>
  </w:style>
  <w:style w:type="paragraph" w:customStyle="1" w:styleId="StandardL9">
    <w:name w:val="Standard L9"/>
    <w:basedOn w:val="a"/>
    <w:next w:val="32"/>
    <w:link w:val="StandardL9Char"/>
    <w:pPr>
      <w:numPr>
        <w:ilvl w:val="8"/>
        <w:numId w:val="1"/>
      </w:numPr>
      <w:tabs>
        <w:tab w:val="left" w:pos="2160"/>
      </w:tabs>
      <w:outlineLvl w:val="8"/>
    </w:pPr>
    <w:rPr>
      <w:rFonts w:cs="Simplified Arabic"/>
    </w:rPr>
  </w:style>
  <w:style w:type="character" w:customStyle="1" w:styleId="StandardL9Char">
    <w:name w:val="Standard L9 Char"/>
    <w:link w:val="StandardL9"/>
    <w:rPr>
      <w:sz w:val="24"/>
      <w:szCs w:val="24"/>
      <w:lang w:bidi="ar-AE"/>
    </w:rPr>
  </w:style>
  <w:style w:type="paragraph" w:customStyle="1" w:styleId="StandardL8">
    <w:name w:val="Standard L8"/>
    <w:basedOn w:val="a"/>
    <w:next w:val="24"/>
    <w:link w:val="StandardL8Char"/>
    <w:pPr>
      <w:numPr>
        <w:ilvl w:val="7"/>
        <w:numId w:val="1"/>
      </w:numPr>
      <w:tabs>
        <w:tab w:val="left" w:pos="1440"/>
      </w:tabs>
      <w:outlineLvl w:val="7"/>
    </w:pPr>
    <w:rPr>
      <w:rFonts w:cs="Simplified Arabic"/>
    </w:rPr>
  </w:style>
  <w:style w:type="character" w:customStyle="1" w:styleId="StandardL8Char">
    <w:name w:val="Standard L8 Char"/>
    <w:link w:val="StandardL8"/>
    <w:rPr>
      <w:sz w:val="24"/>
      <w:szCs w:val="24"/>
      <w:lang w:bidi="ar-AE"/>
    </w:rPr>
  </w:style>
  <w:style w:type="paragraph" w:customStyle="1" w:styleId="StandardL7">
    <w:name w:val="Standard L7"/>
    <w:basedOn w:val="a"/>
    <w:next w:val="BodyText6"/>
    <w:link w:val="StandardL7Char"/>
    <w:pPr>
      <w:numPr>
        <w:ilvl w:val="6"/>
        <w:numId w:val="1"/>
      </w:numPr>
      <w:tabs>
        <w:tab w:val="left" w:pos="4320"/>
      </w:tabs>
      <w:outlineLvl w:val="6"/>
    </w:pPr>
    <w:rPr>
      <w:rFonts w:cs="Simplified Arabic"/>
    </w:rPr>
  </w:style>
  <w:style w:type="character" w:customStyle="1" w:styleId="StandardL7Char">
    <w:name w:val="Standard L7 Char"/>
    <w:link w:val="StandardL7"/>
    <w:rPr>
      <w:sz w:val="24"/>
      <w:szCs w:val="24"/>
      <w:lang w:bidi="ar-AE"/>
    </w:rPr>
  </w:style>
  <w:style w:type="paragraph" w:customStyle="1" w:styleId="StandardL6">
    <w:name w:val="Standard L6"/>
    <w:basedOn w:val="a"/>
    <w:next w:val="BodyText5"/>
    <w:link w:val="StandardL6Char"/>
    <w:pPr>
      <w:numPr>
        <w:ilvl w:val="5"/>
        <w:numId w:val="1"/>
      </w:numPr>
      <w:tabs>
        <w:tab w:val="left" w:pos="3600"/>
      </w:tabs>
      <w:outlineLvl w:val="5"/>
    </w:pPr>
    <w:rPr>
      <w:rFonts w:cs="Simplified Arabic"/>
    </w:rPr>
  </w:style>
  <w:style w:type="character" w:customStyle="1" w:styleId="StandardL6Char">
    <w:name w:val="Standard L6 Char"/>
    <w:link w:val="StandardL6"/>
    <w:rPr>
      <w:sz w:val="24"/>
      <w:szCs w:val="24"/>
      <w:lang w:bidi="ar-AE"/>
    </w:rPr>
  </w:style>
  <w:style w:type="paragraph" w:customStyle="1" w:styleId="StandardL5">
    <w:name w:val="Standard L5"/>
    <w:basedOn w:val="a"/>
    <w:next w:val="BodyText4"/>
    <w:link w:val="StandardL5Char"/>
    <w:pPr>
      <w:numPr>
        <w:ilvl w:val="4"/>
        <w:numId w:val="1"/>
      </w:numPr>
      <w:tabs>
        <w:tab w:val="left" w:pos="2880"/>
      </w:tabs>
      <w:outlineLvl w:val="4"/>
    </w:pPr>
    <w:rPr>
      <w:rFonts w:cs="Simplified Arabic"/>
    </w:rPr>
  </w:style>
  <w:style w:type="character" w:customStyle="1" w:styleId="StandardL5Char">
    <w:name w:val="Standard L5 Char"/>
    <w:link w:val="StandardL5"/>
    <w:rPr>
      <w:sz w:val="24"/>
      <w:szCs w:val="24"/>
      <w:lang w:bidi="ar-AE"/>
    </w:rPr>
  </w:style>
  <w:style w:type="paragraph" w:customStyle="1" w:styleId="BulletL9">
    <w:name w:val="Bullet L9"/>
    <w:basedOn w:val="a"/>
    <w:link w:val="BulletL9Char"/>
    <w:pPr>
      <w:numPr>
        <w:ilvl w:val="8"/>
        <w:numId w:val="2"/>
      </w:numPr>
      <w:tabs>
        <w:tab w:val="left" w:pos="0"/>
      </w:tabs>
      <w:outlineLvl w:val="8"/>
    </w:pPr>
    <w:rPr>
      <w:rFonts w:cs="Simplified Arabic"/>
    </w:rPr>
  </w:style>
  <w:style w:type="character" w:customStyle="1" w:styleId="BulletL9Char">
    <w:name w:val="Bullet L9 Char"/>
    <w:link w:val="BulletL9"/>
    <w:rPr>
      <w:sz w:val="24"/>
      <w:szCs w:val="24"/>
      <w:lang w:bidi="ar-AE"/>
    </w:rPr>
  </w:style>
  <w:style w:type="paragraph" w:customStyle="1" w:styleId="BulletL8">
    <w:name w:val="Bullet L8"/>
    <w:basedOn w:val="a"/>
    <w:link w:val="BulletL8Char"/>
    <w:pPr>
      <w:numPr>
        <w:ilvl w:val="7"/>
        <w:numId w:val="2"/>
      </w:numPr>
      <w:tabs>
        <w:tab w:val="left" w:pos="0"/>
      </w:tabs>
      <w:outlineLvl w:val="7"/>
    </w:pPr>
    <w:rPr>
      <w:rFonts w:cs="Simplified Arabic"/>
    </w:rPr>
  </w:style>
  <w:style w:type="character" w:customStyle="1" w:styleId="BulletL8Char">
    <w:name w:val="Bullet L8 Char"/>
    <w:link w:val="BulletL8"/>
    <w:rPr>
      <w:sz w:val="24"/>
      <w:szCs w:val="24"/>
      <w:lang w:bidi="ar-AE"/>
    </w:rPr>
  </w:style>
  <w:style w:type="paragraph" w:customStyle="1" w:styleId="BulletL7">
    <w:name w:val="Bullet L7"/>
    <w:basedOn w:val="a"/>
    <w:link w:val="BulletL7Char"/>
    <w:pPr>
      <w:numPr>
        <w:ilvl w:val="6"/>
        <w:numId w:val="2"/>
      </w:numPr>
      <w:tabs>
        <w:tab w:val="left" w:pos="5040"/>
      </w:tabs>
      <w:outlineLvl w:val="6"/>
    </w:pPr>
    <w:rPr>
      <w:rFonts w:cs="Simplified Arabic"/>
    </w:rPr>
  </w:style>
  <w:style w:type="character" w:customStyle="1" w:styleId="BulletL7Char">
    <w:name w:val="Bullet L7 Char"/>
    <w:link w:val="BulletL7"/>
    <w:rPr>
      <w:sz w:val="24"/>
      <w:szCs w:val="24"/>
      <w:lang w:bidi="ar-AE"/>
    </w:rPr>
  </w:style>
  <w:style w:type="paragraph" w:customStyle="1" w:styleId="BulletL6">
    <w:name w:val="Bullet L6"/>
    <w:basedOn w:val="a"/>
    <w:link w:val="BulletL6Char"/>
    <w:pPr>
      <w:numPr>
        <w:ilvl w:val="5"/>
        <w:numId w:val="2"/>
      </w:numPr>
      <w:tabs>
        <w:tab w:val="left" w:pos="4320"/>
      </w:tabs>
      <w:outlineLvl w:val="5"/>
    </w:pPr>
    <w:rPr>
      <w:rFonts w:cs="Simplified Arabic"/>
    </w:rPr>
  </w:style>
  <w:style w:type="character" w:customStyle="1" w:styleId="BulletL6Char">
    <w:name w:val="Bullet L6 Char"/>
    <w:link w:val="BulletL6"/>
    <w:rPr>
      <w:sz w:val="24"/>
      <w:szCs w:val="24"/>
      <w:lang w:bidi="ar-AE"/>
    </w:rPr>
  </w:style>
  <w:style w:type="paragraph" w:customStyle="1" w:styleId="BulletL5">
    <w:name w:val="Bullet L5"/>
    <w:basedOn w:val="a"/>
    <w:link w:val="BulletL5Char"/>
    <w:pPr>
      <w:numPr>
        <w:ilvl w:val="4"/>
        <w:numId w:val="2"/>
      </w:numPr>
      <w:tabs>
        <w:tab w:val="left" w:pos="3600"/>
      </w:tabs>
      <w:outlineLvl w:val="4"/>
    </w:pPr>
    <w:rPr>
      <w:rFonts w:cs="Simplified Arabic"/>
    </w:rPr>
  </w:style>
  <w:style w:type="character" w:customStyle="1" w:styleId="BulletL5Char">
    <w:name w:val="Bullet L5 Char"/>
    <w:link w:val="BulletL5"/>
    <w:rPr>
      <w:sz w:val="24"/>
      <w:szCs w:val="24"/>
      <w:lang w:bidi="ar-AE"/>
    </w:rPr>
  </w:style>
  <w:style w:type="paragraph" w:customStyle="1" w:styleId="BulletL4">
    <w:name w:val="Bullet L4"/>
    <w:basedOn w:val="a"/>
    <w:link w:val="BulletL4Char"/>
    <w:pPr>
      <w:numPr>
        <w:ilvl w:val="3"/>
        <w:numId w:val="2"/>
      </w:numPr>
      <w:tabs>
        <w:tab w:val="left" w:pos="2880"/>
      </w:tabs>
      <w:outlineLvl w:val="3"/>
    </w:pPr>
    <w:rPr>
      <w:rFonts w:cs="Simplified Arabic"/>
    </w:rPr>
  </w:style>
  <w:style w:type="character" w:customStyle="1" w:styleId="BulletL4Char">
    <w:name w:val="Bullet L4 Char"/>
    <w:link w:val="BulletL4"/>
    <w:rPr>
      <w:sz w:val="24"/>
      <w:szCs w:val="24"/>
      <w:lang w:bidi="ar-AE"/>
    </w:rPr>
  </w:style>
  <w:style w:type="paragraph" w:customStyle="1" w:styleId="BulletL3">
    <w:name w:val="Bullet L3"/>
    <w:basedOn w:val="a"/>
    <w:link w:val="BulletL3Char"/>
    <w:pPr>
      <w:numPr>
        <w:ilvl w:val="2"/>
        <w:numId w:val="2"/>
      </w:numPr>
      <w:tabs>
        <w:tab w:val="left" w:pos="2160"/>
      </w:tabs>
      <w:outlineLvl w:val="2"/>
    </w:pPr>
    <w:rPr>
      <w:rFonts w:cs="Simplified Arabic"/>
    </w:rPr>
  </w:style>
  <w:style w:type="character" w:customStyle="1" w:styleId="BulletL3Char">
    <w:name w:val="Bullet L3 Char"/>
    <w:link w:val="BulletL3"/>
    <w:rPr>
      <w:sz w:val="24"/>
      <w:szCs w:val="24"/>
      <w:lang w:bidi="ar-AE"/>
    </w:rPr>
  </w:style>
  <w:style w:type="paragraph" w:customStyle="1" w:styleId="BulletL2">
    <w:name w:val="Bullet L2"/>
    <w:basedOn w:val="a"/>
    <w:link w:val="BulletL2Char"/>
    <w:pPr>
      <w:numPr>
        <w:ilvl w:val="1"/>
        <w:numId w:val="2"/>
      </w:numPr>
      <w:tabs>
        <w:tab w:val="left" w:pos="1440"/>
      </w:tabs>
      <w:outlineLvl w:val="1"/>
    </w:pPr>
    <w:rPr>
      <w:rFonts w:cs="Simplified Arabic"/>
    </w:rPr>
  </w:style>
  <w:style w:type="character" w:customStyle="1" w:styleId="BulletL2Char">
    <w:name w:val="Bullet L2 Char"/>
    <w:link w:val="BulletL2"/>
    <w:rPr>
      <w:sz w:val="24"/>
      <w:szCs w:val="24"/>
      <w:lang w:bidi="ar-AE"/>
    </w:rPr>
  </w:style>
  <w:style w:type="paragraph" w:customStyle="1" w:styleId="BulletL1">
    <w:name w:val="Bullet L1"/>
    <w:basedOn w:val="a"/>
    <w:link w:val="BulletL1Char"/>
    <w:pPr>
      <w:numPr>
        <w:numId w:val="2"/>
      </w:numPr>
      <w:tabs>
        <w:tab w:val="left" w:pos="720"/>
      </w:tabs>
      <w:outlineLvl w:val="0"/>
    </w:pPr>
    <w:rPr>
      <w:rFonts w:cs="Simplified Arabic"/>
    </w:rPr>
  </w:style>
  <w:style w:type="character" w:customStyle="1" w:styleId="BulletL1Char">
    <w:name w:val="Bullet L1 Char"/>
    <w:link w:val="BulletL1"/>
    <w:rPr>
      <w:sz w:val="24"/>
      <w:szCs w:val="24"/>
      <w:lang w:bidi="ar-AE"/>
    </w:rPr>
  </w:style>
  <w:style w:type="paragraph" w:customStyle="1" w:styleId="StandardL4">
    <w:name w:val="Standard L4"/>
    <w:basedOn w:val="a"/>
    <w:next w:val="32"/>
    <w:link w:val="StandardL4Char"/>
    <w:pPr>
      <w:numPr>
        <w:ilvl w:val="3"/>
        <w:numId w:val="1"/>
      </w:numPr>
      <w:tabs>
        <w:tab w:val="left" w:pos="2160"/>
      </w:tabs>
      <w:outlineLvl w:val="3"/>
    </w:pPr>
    <w:rPr>
      <w:rFonts w:cs="Simplified Arabic"/>
    </w:rPr>
  </w:style>
  <w:style w:type="character" w:customStyle="1" w:styleId="StandardL4Char">
    <w:name w:val="Standard L4 Char"/>
    <w:link w:val="StandardL4"/>
    <w:rPr>
      <w:sz w:val="24"/>
      <w:szCs w:val="24"/>
      <w:lang w:bidi="ar-AE"/>
    </w:rPr>
  </w:style>
  <w:style w:type="paragraph" w:customStyle="1" w:styleId="StandardL3">
    <w:name w:val="Standard L3"/>
    <w:basedOn w:val="a"/>
    <w:next w:val="24"/>
    <w:link w:val="StandardL3Char"/>
    <w:pPr>
      <w:numPr>
        <w:ilvl w:val="2"/>
        <w:numId w:val="1"/>
      </w:numPr>
      <w:tabs>
        <w:tab w:val="left" w:pos="1440"/>
      </w:tabs>
      <w:outlineLvl w:val="2"/>
    </w:pPr>
    <w:rPr>
      <w:rFonts w:cs="Simplified Arabic"/>
    </w:rPr>
  </w:style>
  <w:style w:type="character" w:customStyle="1" w:styleId="StandardL3Char">
    <w:name w:val="Standard L3 Char"/>
    <w:link w:val="StandardL3"/>
    <w:rPr>
      <w:sz w:val="24"/>
      <w:szCs w:val="24"/>
      <w:lang w:bidi="ar-AE"/>
    </w:rPr>
  </w:style>
  <w:style w:type="paragraph" w:customStyle="1" w:styleId="StandardL2">
    <w:name w:val="Standard L2"/>
    <w:basedOn w:val="a"/>
    <w:next w:val="BodyText1"/>
    <w:link w:val="StandardL2Char"/>
    <w:pPr>
      <w:numPr>
        <w:ilvl w:val="1"/>
        <w:numId w:val="1"/>
      </w:numPr>
      <w:tabs>
        <w:tab w:val="left" w:pos="720"/>
      </w:tabs>
      <w:outlineLvl w:val="1"/>
    </w:pPr>
    <w:rPr>
      <w:rFonts w:cs="Simplified Arabic"/>
    </w:rPr>
  </w:style>
  <w:style w:type="character" w:customStyle="1" w:styleId="StandardL2Char">
    <w:name w:val="Standard L2 Char"/>
    <w:link w:val="StandardL2"/>
    <w:rPr>
      <w:sz w:val="24"/>
      <w:szCs w:val="24"/>
      <w:lang w:bidi="ar-AE"/>
    </w:rPr>
  </w:style>
  <w:style w:type="paragraph" w:customStyle="1" w:styleId="StandardL1">
    <w:name w:val="Standard L1"/>
    <w:basedOn w:val="a"/>
    <w:next w:val="BodyText1"/>
    <w:link w:val="StandardL1Char"/>
    <w:pPr>
      <w:keepNext/>
      <w:numPr>
        <w:numId w:val="1"/>
      </w:numPr>
      <w:tabs>
        <w:tab w:val="left" w:pos="720"/>
      </w:tabs>
      <w:suppressAutoHyphens/>
      <w:jc w:val="left"/>
      <w:outlineLvl w:val="0"/>
    </w:pPr>
    <w:rPr>
      <w:rFonts w:cs="Simplified Arabic"/>
      <w:b/>
      <w:caps/>
    </w:rPr>
  </w:style>
  <w:style w:type="character" w:customStyle="1" w:styleId="StandardL1Char">
    <w:name w:val="Standard L1 Char"/>
    <w:link w:val="StandardL1"/>
    <w:rPr>
      <w:b/>
      <w:caps/>
      <w:sz w:val="24"/>
      <w:szCs w:val="24"/>
      <w:lang w:bidi="ar-AE"/>
    </w:rPr>
  </w:style>
  <w:style w:type="paragraph" w:customStyle="1" w:styleId="Bullet1">
    <w:name w:val="Bullet 1"/>
    <w:qFormat/>
    <w:pPr>
      <w:spacing w:before="240" w:line="260" w:lineRule="atLeast"/>
      <w:jc w:val="both"/>
    </w:pPr>
    <w:rPr>
      <w:rFonts w:eastAsia="Calibri"/>
      <w:sz w:val="22"/>
      <w:szCs w:val="22"/>
      <w:lang w:val="en-GB" w:eastAsia="en-US"/>
    </w:rPr>
  </w:style>
  <w:style w:type="paragraph" w:customStyle="1" w:styleId="NormalLeft">
    <w:name w:val="Normal + Left"/>
    <w:basedOn w:val="Bullet1"/>
    <w:pPr>
      <w:numPr>
        <w:numId w:val="3"/>
      </w:numPr>
      <w:spacing w:before="0"/>
    </w:pPr>
    <w:rPr>
      <w:rFonts w:eastAsia="仿宋_GB2312"/>
      <w:bCs/>
      <w:sz w:val="21"/>
      <w:szCs w:val="21"/>
    </w:rPr>
  </w:style>
  <w:style w:type="paragraph" w:styleId="afffff">
    <w:name w:val="Revision"/>
    <w:hidden/>
    <w:uiPriority w:val="99"/>
    <w:unhideWhenUsed/>
    <w:rsid w:val="00754349"/>
    <w:rPr>
      <w:sz w:val="24"/>
      <w:szCs w:val="24"/>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WM\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6A2BEFD371A2D43AF26B316195BAA8F" ma:contentTypeVersion="2" ma:contentTypeDescription="新建文档。" ma:contentTypeScope="" ma:versionID="b1eecc3491faeb640b7f37cfe9d18cbb">
  <xsd:schema xmlns:xsd="http://www.w3.org/2001/XMLSchema" xmlns:xs="http://www.w3.org/2001/XMLSchema" xmlns:p="http://schemas.microsoft.com/office/2006/metadata/properties" xmlns:ns2="d0400def-d59b-43ac-9ce1-d8ee2e82e940" targetNamespace="http://schemas.microsoft.com/office/2006/metadata/properties" ma:root="true" ma:fieldsID="2eacc22e744b46b031800c01404c57d9" ns2:_="">
    <xsd:import namespace="d0400def-d59b-43ac-9ce1-d8ee2e82e94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00def-d59b-43ac-9ce1-d8ee2e82e94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4AC40-79CF-4013-AAB5-D57A67A3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00def-d59b-43ac-9ce1-d8ee2e82e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7936F-3F4E-4B71-8B90-EDC1B2C3C2A1}">
  <ds:schemaRefs>
    <ds:schemaRef ds:uri="http://schemas.microsoft.com/sharepoint/v3/contenttype/forms"/>
  </ds:schemaRefs>
</ds:datastoreItem>
</file>

<file path=customXml/itemProps3.xml><?xml version="1.0" encoding="utf-8"?>
<ds:datastoreItem xmlns:ds="http://schemas.openxmlformats.org/officeDocument/2006/customXml" ds:itemID="{B873D30C-3664-4446-867D-536257D3BF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cp:lastModifiedBy>na wang</cp:lastModifiedBy>
  <cp:revision>4</cp:revision>
  <cp:lastPrinted>2022-03-19T22:18:00Z</cp:lastPrinted>
  <dcterms:created xsi:type="dcterms:W3CDTF">2023-12-22T08:29:00Z</dcterms:created>
  <dcterms:modified xsi:type="dcterms:W3CDTF">2023-12-22T08:30:00Z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