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萝卜刀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风险</w:t>
      </w:r>
      <w:r>
        <w:rPr>
          <w:rFonts w:hint="eastAsia" w:ascii="方正小标宋简体" w:eastAsia="方正小标宋简体"/>
          <w:sz w:val="44"/>
          <w:szCs w:val="44"/>
        </w:rPr>
        <w:t>提示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萝卜刀是一款通过自身</w:t>
      </w:r>
      <w:r>
        <w:fldChar w:fldCharType="begin"/>
      </w:r>
      <w:r>
        <w:instrText xml:space="preserve"> HYPERLINK "https://baike.baidu.com/item/%E9%87%8D%E5%8A%9B/274830?fromModule=lemma_inlink" \t "_blank"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重力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实现刀体滑动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仿刀玩具，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近期</w:t>
      </w:r>
      <w:r>
        <w:rPr>
          <w:rFonts w:hint="eastAsia" w:ascii="仿宋_GB2312" w:eastAsia="仿宋_GB2312"/>
          <w:sz w:val="32"/>
          <w:szCs w:val="32"/>
        </w:rPr>
        <w:t>在学生群体中广为流行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消费者在选购和使用时应注意以下几点：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一、选购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注意查看产品标识中厂名厂址、检验合格证明、执行标准等信息是否齐全，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拒绝</w:t>
      </w:r>
      <w:r>
        <w:rPr>
          <w:rFonts w:hint="eastAsia" w:ascii="仿宋_GB2312" w:eastAsia="仿宋_GB2312"/>
          <w:sz w:val="32"/>
          <w:szCs w:val="32"/>
        </w:rPr>
        <w:t>购买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三无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产品；应选购产品或包装上有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强制性产品认证</w:t>
      </w:r>
      <w:r>
        <w:rPr>
          <w:rFonts w:hint="eastAsia" w:ascii="仿宋_GB2312" w:eastAsia="仿宋_GB2312"/>
          <w:sz w:val="32"/>
          <w:szCs w:val="32"/>
        </w:rPr>
        <w:t>“C</w:t>
      </w:r>
      <w:r>
        <w:rPr>
          <w:rFonts w:ascii="仿宋_GB2312" w:eastAsia="仿宋_GB2312"/>
          <w:sz w:val="32"/>
          <w:szCs w:val="32"/>
        </w:rPr>
        <w:t>CC</w:t>
      </w:r>
      <w:r>
        <w:rPr>
          <w:rFonts w:hint="eastAsia" w:ascii="仿宋_GB2312" w:eastAsia="仿宋_GB2312"/>
          <w:sz w:val="32"/>
          <w:szCs w:val="32"/>
        </w:rPr>
        <w:t>”标志的萝卜刀产品。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不要购买刀锋尖锐、手指可触及部位有锐利边缘或毛刺、部件装配不牢固的萝卜刀产品。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仔细阅读产品或包装上标注的适用年龄、使用说明、警示内容等相关信息，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根据儿童年龄等情况选购产品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使用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仔细阅读产品说明和注意事项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按照产品使用说明正确玩耍。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2．避免在追逐打闹中使用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避开眼睛等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身体重要</w:t>
      </w:r>
      <w:r>
        <w:rPr>
          <w:rFonts w:hint="eastAsia" w:ascii="仿宋_GB2312" w:eastAsia="仿宋_GB2312"/>
          <w:sz w:val="32"/>
          <w:szCs w:val="32"/>
        </w:rPr>
        <w:t>部位，以免发生不必要的伤害。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对于年龄较小还没有形成安全意识的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儿童</w:t>
      </w:r>
      <w:r>
        <w:rPr>
          <w:rFonts w:hint="eastAsia" w:ascii="仿宋_GB2312" w:eastAsia="仿宋_GB2312"/>
          <w:sz w:val="32"/>
          <w:szCs w:val="32"/>
        </w:rPr>
        <w:t>，家长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或监护人</w:t>
      </w:r>
      <w:r>
        <w:rPr>
          <w:rFonts w:hint="eastAsia" w:ascii="仿宋_GB2312" w:eastAsia="仿宋_GB2312"/>
          <w:sz w:val="32"/>
          <w:szCs w:val="32"/>
        </w:rPr>
        <w:t>应加强监护并正确引导。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DA4MTE0YjRlZmU0MjU3NzJkZjdkOWQxNjU5YjEifQ=="/>
  </w:docVars>
  <w:rsids>
    <w:rsidRoot w:val="4B3E48FC"/>
    <w:rsid w:val="4B3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2023-12-30T08:38:00Z</dcterms:created>
  <dc:creator>魂灵召唤</dc:creator>
  <cp:lastModifiedBy>魂灵召唤</cp:lastModifiedBy>
  <dcterms:modified xsi:type="dcterms:W3CDTF">2023-12-30T08:38:19Z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30CA9CC9399D44AFA5BD4B4A3831435F_11</vt:lpwstr>
  </property>
</Properties>
</file>