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E1" w:rsidRDefault="000F7EE1" w:rsidP="000F7EE1">
      <w:pPr>
        <w:pStyle w:val="gztitle"/>
        <w:shd w:val="clear" w:color="auto" w:fill="FFFFFF"/>
        <w:spacing w:before="0" w:beforeAutospacing="0" w:after="0" w:afterAutospacing="0" w:line="630" w:lineRule="atLeast"/>
        <w:jc w:val="center"/>
        <w:rPr>
          <w:rFonts w:hint="eastAsia"/>
          <w:color w:val="333333"/>
        </w:rPr>
      </w:pPr>
    </w:p>
    <w:p w:rsidR="000F7EE1" w:rsidRPr="000F7EE1" w:rsidRDefault="000F7EE1" w:rsidP="000F7EE1">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0F7EE1">
        <w:rPr>
          <w:rFonts w:ascii="黑体" w:eastAsia="黑体" w:hAnsi="黑体" w:hint="eastAsia"/>
          <w:b/>
          <w:color w:val="333333"/>
          <w:sz w:val="36"/>
          <w:szCs w:val="36"/>
        </w:rPr>
        <w:t>市场监管总局关于公布工业产品生产许可证实施通则及实施细则的公告</w:t>
      </w:r>
    </w:p>
    <w:p w:rsidR="000F7EE1" w:rsidRPr="000F7EE1" w:rsidRDefault="000F7EE1" w:rsidP="000F7EE1">
      <w:pPr>
        <w:pStyle w:val="gztitle"/>
        <w:shd w:val="clear" w:color="auto" w:fill="FFFFFF"/>
        <w:spacing w:before="0" w:beforeAutospacing="0" w:after="0" w:afterAutospacing="0" w:line="630" w:lineRule="atLeast"/>
        <w:jc w:val="center"/>
        <w:rPr>
          <w:color w:val="333333"/>
        </w:rPr>
      </w:pPr>
    </w:p>
    <w:p w:rsidR="000F7EE1" w:rsidRDefault="000F7EE1" w:rsidP="000F7EE1">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国家市场监督管理总局公告201</w:t>
      </w:r>
      <w:bookmarkStart w:id="0" w:name="_GoBack"/>
      <w:bookmarkEnd w:id="0"/>
      <w:r>
        <w:rPr>
          <w:rFonts w:hint="eastAsia"/>
          <w:color w:val="333333"/>
        </w:rPr>
        <w:t>8年第26号</w:t>
      </w:r>
    </w:p>
    <w:p w:rsidR="000F7EE1" w:rsidRDefault="000F7EE1" w:rsidP="000F7EE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0F7EE1" w:rsidRDefault="000F7EE1" w:rsidP="000F7EE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贯彻落实《国务院关于进一步压减工业产品生产许可证管理目录和简化审批程序的决定》（国发〔2018〕33号）和《国务院关于在全国推开“证照分离”改革的通知》（国发〔2018〕35号），根据《中华人民共和国工业产品生产许可证管理条例》《中华人民共和国工业产品生产许可证管理条例实施办法》等规定，市场监管总局组织全面修订了工业产品生产许可证实施通则及各工业产品生产许可证实施细则。</w:t>
      </w:r>
    </w:p>
    <w:p w:rsidR="000F7EE1" w:rsidRDefault="000F7EE1" w:rsidP="000F7EE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现将修订后的实施通则和各实施细则予以公布，自2018年12月1日起实施，原工业产品生产许可证实施通则、相应实施细则以及后置现场审查要求同时废止。各省、自治区、直辖市及新疆生产建设兵团市场监督管理部门要认真贯彻实施，依法加强对发证产品和生产企业的监督管理。</w:t>
      </w:r>
    </w:p>
    <w:p w:rsidR="000F7EE1" w:rsidRDefault="000F7EE1" w:rsidP="000F7EE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0F7EE1" w:rsidRDefault="000F7EE1" w:rsidP="000F7EE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附件：工业产品生产许可证实施通则及各工业产品生产许可证实施细则</w:t>
      </w:r>
    </w:p>
    <w:p w:rsidR="000F7EE1" w:rsidRDefault="000F7EE1" w:rsidP="000F7EE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0F7EE1" w:rsidRDefault="000F7EE1" w:rsidP="000F7EE1">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0F7EE1" w:rsidRDefault="000F7EE1" w:rsidP="000F7EE1">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2018年11月22日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35" w:rsidRDefault="00E93935">
      <w:r>
        <w:separator/>
      </w:r>
    </w:p>
  </w:endnote>
  <w:endnote w:type="continuationSeparator" w:id="0">
    <w:p w:rsidR="00E93935" w:rsidRDefault="00E9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F7EE1">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F7EE1">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35" w:rsidRDefault="00E93935">
      <w:r>
        <w:separator/>
      </w:r>
    </w:p>
  </w:footnote>
  <w:footnote w:type="continuationSeparator" w:id="0">
    <w:p w:rsidR="00E93935" w:rsidRDefault="00E93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0F7EE1"/>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E93935"/>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F7EE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F7EE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1979340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63</Words>
  <Characters>364</Characters>
  <Application>Microsoft Office Word</Application>
  <DocSecurity>0</DocSecurity>
  <Lines>3</Lines>
  <Paragraphs>1</Paragraphs>
  <ScaleCrop>false</ScaleCrop>
  <Company>Home</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