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600" w:lineRule="exact"/>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1</w:t>
      </w:r>
    </w:p>
    <w:p>
      <w:pPr>
        <w:keepNext w:val="0"/>
        <w:keepLines w:val="0"/>
        <w:pageBreakBefore w:val="0"/>
        <w:widowControl/>
        <w:kinsoku/>
        <w:wordWrap/>
        <w:overflowPunct/>
        <w:topLinePunct w:val="0"/>
        <w:autoSpaceDE/>
        <w:autoSpaceDN/>
        <w:bidi w:val="0"/>
        <w:adjustRightInd/>
        <w:spacing w:line="600" w:lineRule="exact"/>
        <w:jc w:val="center"/>
        <w:textAlignment w:val="auto"/>
        <w:rPr>
          <w:rFonts w:ascii="宋体" w:hAnsi="宋体" w:eastAsia="宋体" w:cs="仿宋_GB2312"/>
          <w:b/>
          <w:bCs/>
          <w:color w:val="auto"/>
          <w:sz w:val="44"/>
          <w:szCs w:val="44"/>
        </w:rPr>
      </w:pPr>
    </w:p>
    <w:p>
      <w:pPr>
        <w:keepNext w:val="0"/>
        <w:keepLines w:val="0"/>
        <w:pageBreakBefore w:val="0"/>
        <w:widowControl/>
        <w:kinsoku/>
        <w:wordWrap/>
        <w:overflowPunct/>
        <w:topLinePunct w:val="0"/>
        <w:autoSpaceDE/>
        <w:autoSpaceDN/>
        <w:bidi w:val="0"/>
        <w:adjustRightInd/>
        <w:spacing w:line="600" w:lineRule="exact"/>
        <w:jc w:val="center"/>
        <w:textAlignment w:val="auto"/>
        <w:outlineLvl w:val="0"/>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涉企收费违法行为处理办法</w:t>
      </w:r>
    </w:p>
    <w:p>
      <w:pPr>
        <w:keepNext w:val="0"/>
        <w:keepLines w:val="0"/>
        <w:pageBreakBefore w:val="0"/>
        <w:widowControl/>
        <w:kinsoku/>
        <w:wordWrap/>
        <w:overflowPunct/>
        <w:topLinePunct w:val="0"/>
        <w:autoSpaceDE/>
        <w:autoSpaceDN/>
        <w:bidi w:val="0"/>
        <w:adjustRightInd/>
        <w:spacing w:line="600" w:lineRule="exact"/>
        <w:jc w:val="center"/>
        <w:textAlignment w:val="auto"/>
        <w:outlineLvl w:val="0"/>
        <w:rPr>
          <w:rFonts w:hint="eastAsia" w:ascii="方正小标宋简体" w:hAnsi="方正小标宋简体" w:eastAsia="方正小标宋简体" w:cs="方正小标宋简体"/>
          <w:b w:val="0"/>
          <w:bCs w:val="0"/>
          <w:color w:val="auto"/>
          <w:sz w:val="44"/>
          <w:szCs w:val="44"/>
        </w:rPr>
      </w:pPr>
      <w:r>
        <w:rPr>
          <w:rFonts w:hint="eastAsia" w:ascii="方正楷体_GBK" w:hAnsi="方正楷体_GBK" w:eastAsia="方正楷体_GBK" w:cs="方正楷体_GBK"/>
          <w:b w:val="0"/>
          <w:bCs w:val="0"/>
          <w:color w:val="auto"/>
          <w:sz w:val="32"/>
          <w:szCs w:val="32"/>
        </w:rPr>
        <w:t>（</w:t>
      </w:r>
      <w:r>
        <w:rPr>
          <w:rFonts w:hint="eastAsia" w:ascii="方正楷体_GBK" w:hAnsi="方正楷体_GBK" w:eastAsia="方正楷体_GBK" w:cs="方正楷体_GBK"/>
          <w:b w:val="0"/>
          <w:bCs w:val="0"/>
          <w:color w:val="auto"/>
          <w:sz w:val="32"/>
          <w:szCs w:val="32"/>
          <w:lang w:eastAsia="zh-CN"/>
        </w:rPr>
        <w:t>征求意见稿</w:t>
      </w:r>
      <w:r>
        <w:rPr>
          <w:rFonts w:hint="eastAsia" w:ascii="方正楷体_GBK" w:hAnsi="方正楷体_GBK" w:eastAsia="方正楷体_GBK" w:cs="方正楷体_GBK"/>
          <w:b w:val="0"/>
          <w:bCs w:val="0"/>
          <w:color w:val="auto"/>
          <w:sz w:val="32"/>
          <w:szCs w:val="32"/>
        </w:rPr>
        <w:t>）</w:t>
      </w:r>
    </w:p>
    <w:p>
      <w:pPr>
        <w:keepNext w:val="0"/>
        <w:keepLines w:val="0"/>
        <w:pageBreakBefore w:val="0"/>
        <w:widowControl/>
        <w:kinsoku/>
        <w:wordWrap/>
        <w:overflowPunct/>
        <w:topLinePunct w:val="0"/>
        <w:autoSpaceDE/>
        <w:autoSpaceDN/>
        <w:bidi w:val="0"/>
        <w:adjustRightInd/>
        <w:spacing w:line="600" w:lineRule="exact"/>
        <w:ind w:firstLine="642" w:firstLineChars="200"/>
        <w:jc w:val="both"/>
        <w:textAlignment w:val="auto"/>
        <w:rPr>
          <w:rFonts w:hint="eastAsia" w:ascii="仿宋_GB2312" w:hAnsi="仿宋_GB2312" w:eastAsia="仿宋_GB2312" w:cs="仿宋_GB2312"/>
          <w:b/>
          <w:color w:val="auto"/>
          <w:sz w:val="32"/>
          <w:szCs w:val="32"/>
        </w:rPr>
      </w:pPr>
      <w:bookmarkStart w:id="0" w:name="_Toc119857045"/>
    </w:p>
    <w:p>
      <w:pPr>
        <w:keepNext w:val="0"/>
        <w:keepLines w:val="0"/>
        <w:pageBreakBefore w:val="0"/>
        <w:widowControl/>
        <w:kinsoku/>
        <w:wordWrap/>
        <w:overflowPunct/>
        <w:topLinePunct w:val="0"/>
        <w:autoSpaceDE/>
        <w:autoSpaceDN/>
        <w:bidi w:val="0"/>
        <w:adjustRightInd/>
        <w:spacing w:line="600" w:lineRule="exact"/>
        <w:ind w:firstLine="64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bCs/>
          <w:color w:val="auto"/>
          <w:sz w:val="32"/>
          <w:szCs w:val="32"/>
        </w:rPr>
        <w:t>一</w:t>
      </w:r>
      <w:r>
        <w:rPr>
          <w:rFonts w:hint="eastAsia" w:ascii="仿宋_GB2312" w:hAnsi="仿宋_GB2312" w:eastAsia="仿宋_GB2312" w:cs="仿宋_GB2312"/>
          <w:b/>
          <w:color w:val="auto"/>
          <w:sz w:val="32"/>
          <w:szCs w:val="32"/>
        </w:rPr>
        <w:t>条【立法目的】</w:t>
      </w:r>
      <w:r>
        <w:rPr>
          <w:rFonts w:hint="eastAsia" w:ascii="仿宋_GB2312" w:hAnsi="仿宋_GB2312" w:eastAsia="仿宋_GB2312" w:cs="仿宋_GB2312"/>
          <w:color w:val="auto"/>
          <w:sz w:val="32"/>
          <w:szCs w:val="32"/>
        </w:rPr>
        <w:t xml:space="preserve"> 为了加强对涉企收费的监督检查，依法惩处涉企</w:t>
      </w:r>
      <w:r>
        <w:rPr>
          <w:rFonts w:hint="default" w:ascii="仿宋_GB2312" w:hAnsi="仿宋_GB2312" w:eastAsia="仿宋_GB2312" w:cs="仿宋_GB2312"/>
          <w:color w:val="auto"/>
          <w:sz w:val="32"/>
          <w:szCs w:val="32"/>
        </w:rPr>
        <w:t>收费违法行为</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保护企业和其他</w:t>
      </w:r>
      <w:r>
        <w:rPr>
          <w:rFonts w:hint="eastAsia" w:ascii="仿宋_GB2312" w:hAnsi="仿宋_GB2312" w:eastAsia="仿宋_GB2312" w:cs="仿宋_GB2312"/>
          <w:color w:val="auto"/>
          <w:sz w:val="32"/>
          <w:szCs w:val="32"/>
        </w:rPr>
        <w:t>经营</w:t>
      </w:r>
      <w:r>
        <w:rPr>
          <w:rFonts w:ascii="仿宋_GB2312" w:hAnsi="仿宋_GB2312" w:eastAsia="仿宋_GB2312" w:cs="仿宋_GB2312"/>
          <w:color w:val="auto"/>
          <w:sz w:val="32"/>
          <w:szCs w:val="32"/>
        </w:rPr>
        <w:t>主体</w:t>
      </w:r>
      <w:r>
        <w:rPr>
          <w:rFonts w:hint="eastAsia" w:ascii="仿宋_GB2312" w:hAnsi="仿宋_GB2312" w:eastAsia="仿宋_GB2312" w:cs="仿宋_GB2312"/>
          <w:color w:val="auto"/>
          <w:sz w:val="32"/>
          <w:szCs w:val="32"/>
        </w:rPr>
        <w:t>合法权益，</w:t>
      </w:r>
      <w:r>
        <w:rPr>
          <w:rFonts w:hint="eastAsia" w:ascii="仿宋_GB2312" w:hAnsi="仿宋_GB2312" w:eastAsia="仿宋_GB2312" w:cs="仿宋_GB2312"/>
          <w:color w:val="auto"/>
          <w:sz w:val="32"/>
          <w:szCs w:val="32"/>
          <w:lang w:val="en-US" w:eastAsia="zh-CN"/>
        </w:rPr>
        <w:t>减轻企业负担，</w:t>
      </w:r>
      <w:r>
        <w:rPr>
          <w:rFonts w:hint="eastAsia" w:ascii="仿宋_GB2312" w:hAnsi="仿宋_GB2312" w:eastAsia="仿宋_GB2312" w:cs="仿宋_GB2312"/>
          <w:color w:val="auto"/>
          <w:sz w:val="32"/>
          <w:szCs w:val="32"/>
        </w:rPr>
        <w:t>优化营商环境，根据《中华人民共和国价格法》《优化营商环境条例》《价格违法行为行政处罚规定》</w:t>
      </w:r>
      <w:r>
        <w:rPr>
          <w:rFonts w:hint="eastAsia" w:ascii="仿宋_GB2312" w:hAnsi="仿宋_GB2312" w:eastAsia="仿宋_GB2312" w:cs="仿宋_GB2312"/>
          <w:color w:val="auto"/>
          <w:sz w:val="32"/>
          <w:szCs w:val="32"/>
          <w:lang w:eastAsia="zh-CN"/>
        </w:rPr>
        <w:t>《价格管理条例》</w:t>
      </w:r>
      <w:r>
        <w:rPr>
          <w:rFonts w:hint="eastAsia" w:ascii="仿宋_GB2312" w:hAnsi="仿宋_GB2312" w:eastAsia="仿宋_GB2312" w:cs="仿宋_GB2312"/>
          <w:color w:val="auto"/>
          <w:sz w:val="32"/>
          <w:szCs w:val="32"/>
        </w:rPr>
        <w:t>等法律、行政法规，制定本办法。</w:t>
      </w:r>
    </w:p>
    <w:p>
      <w:pPr>
        <w:keepNext w:val="0"/>
        <w:keepLines w:val="0"/>
        <w:pageBreakBefore w:val="0"/>
        <w:widowControl/>
        <w:kinsoku/>
        <w:wordWrap/>
        <w:overflowPunct/>
        <w:topLinePunct w:val="0"/>
        <w:autoSpaceDE/>
        <w:autoSpaceDN/>
        <w:bidi w:val="0"/>
        <w:adjustRightInd/>
        <w:spacing w:line="600"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bCs/>
          <w:color w:val="auto"/>
          <w:sz w:val="32"/>
          <w:szCs w:val="32"/>
        </w:rPr>
        <w:t>二</w:t>
      </w:r>
      <w:r>
        <w:rPr>
          <w:rFonts w:hint="eastAsia" w:ascii="仿宋_GB2312" w:hAnsi="仿宋_GB2312" w:eastAsia="仿宋_GB2312" w:cs="仿宋_GB2312"/>
          <w:b/>
          <w:color w:val="auto"/>
          <w:sz w:val="32"/>
          <w:szCs w:val="32"/>
        </w:rPr>
        <w:t>条【适用范围】</w:t>
      </w:r>
      <w:r>
        <w:rPr>
          <w:rFonts w:hint="eastAsia" w:ascii="仿宋_GB2312" w:hAnsi="仿宋_GB2312" w:cs="仿宋_GB2312"/>
          <w:b/>
          <w:color w:val="auto"/>
          <w:sz w:val="32"/>
          <w:szCs w:val="32"/>
        </w:rPr>
        <w:t xml:space="preserve"> </w:t>
      </w:r>
      <w:r>
        <w:rPr>
          <w:rFonts w:hint="eastAsia" w:ascii="仿宋_GB2312" w:hAnsi="仿宋_GB2312" w:eastAsia="仿宋_GB2312" w:cs="仿宋_GB2312"/>
          <w:color w:val="auto"/>
          <w:sz w:val="32"/>
          <w:szCs w:val="32"/>
        </w:rPr>
        <w:t>本办法</w:t>
      </w:r>
      <w:r>
        <w:rPr>
          <w:rFonts w:hint="eastAsia" w:ascii="仿宋_GB2312" w:hAnsi="仿宋_GB2312" w:eastAsia="仿宋_GB2312" w:cs="仿宋_GB2312"/>
          <w:color w:val="auto"/>
          <w:sz w:val="32"/>
          <w:szCs w:val="32"/>
          <w:lang w:eastAsia="zh-CN"/>
        </w:rPr>
        <w:t>适用于</w:t>
      </w:r>
      <w:r>
        <w:rPr>
          <w:rFonts w:hint="eastAsia" w:ascii="仿宋_GB2312" w:hAnsi="仿宋_GB2312" w:eastAsia="仿宋_GB2312" w:cs="仿宋_GB2312"/>
          <w:color w:val="auto"/>
          <w:sz w:val="32"/>
          <w:szCs w:val="32"/>
        </w:rPr>
        <w:t>县级以上人民政府</w:t>
      </w:r>
      <w:r>
        <w:rPr>
          <w:rFonts w:ascii="仿宋_GB2312" w:hAnsi="仿宋_GB2312" w:eastAsia="仿宋_GB2312" w:cs="仿宋_GB2312"/>
          <w:color w:val="auto"/>
          <w:sz w:val="32"/>
          <w:szCs w:val="32"/>
        </w:rPr>
        <w:t>市场监督管理</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对涉企收费违法</w:t>
      </w:r>
      <w:r>
        <w:rPr>
          <w:rFonts w:hint="default" w:ascii="仿宋_GB2312" w:hAnsi="仿宋_GB2312" w:eastAsia="仿宋_GB2312" w:cs="仿宋_GB2312"/>
          <w:color w:val="auto"/>
          <w:sz w:val="32"/>
          <w:szCs w:val="32"/>
        </w:rPr>
        <w:t>行为</w:t>
      </w:r>
      <w:r>
        <w:rPr>
          <w:rFonts w:hint="eastAsia" w:ascii="仿宋_GB2312" w:hAnsi="仿宋_GB2312" w:eastAsia="仿宋_GB2312" w:cs="仿宋_GB2312"/>
          <w:color w:val="auto"/>
          <w:sz w:val="32"/>
          <w:szCs w:val="32"/>
          <w:lang w:eastAsia="zh-CN"/>
        </w:rPr>
        <w:t>的处理</w:t>
      </w:r>
      <w:r>
        <w:rPr>
          <w:rFonts w:hint="eastAsia" w:ascii="仿宋_GB2312" w:hAnsi="仿宋_GB2312" w:eastAsia="仿宋_GB2312" w:cs="仿宋_GB2312"/>
          <w:color w:val="auto"/>
          <w:sz w:val="32"/>
          <w:szCs w:val="32"/>
        </w:rPr>
        <w:t>。</w:t>
      </w:r>
    </w:p>
    <w:p>
      <w:pPr>
        <w:keepNext w:val="0"/>
        <w:keepLines w:val="0"/>
        <w:pageBreakBefore w:val="0"/>
        <w:widowControl/>
        <w:kinsoku/>
        <w:wordWrap/>
        <w:overflowPunct/>
        <w:topLinePunct w:val="0"/>
        <w:autoSpaceDE/>
        <w:autoSpaceDN/>
        <w:bidi w:val="0"/>
        <w:adjustRightInd/>
        <w:spacing w:line="600"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bCs/>
          <w:color w:val="auto"/>
          <w:sz w:val="32"/>
          <w:szCs w:val="32"/>
        </w:rPr>
        <w:t>三</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b/>
          <w:color w:val="auto"/>
          <w:sz w:val="32"/>
          <w:szCs w:val="32"/>
          <w:lang w:eastAsia="zh-CN"/>
        </w:rPr>
        <w:t>涉企收费定义</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sz w:val="32"/>
          <w:szCs w:val="32"/>
        </w:rPr>
        <w:t xml:space="preserve"> 本办法所</w:t>
      </w:r>
      <w:r>
        <w:rPr>
          <w:rFonts w:hint="eastAsia" w:ascii="仿宋_GB2312" w:hAnsi="仿宋_GB2312" w:eastAsia="仿宋_GB2312" w:cs="仿宋_GB2312"/>
          <w:color w:val="auto"/>
          <w:sz w:val="32"/>
          <w:szCs w:val="32"/>
          <w:lang w:eastAsia="zh-CN"/>
        </w:rPr>
        <w:t>称</w:t>
      </w:r>
      <w:r>
        <w:rPr>
          <w:rFonts w:hint="eastAsia" w:ascii="仿宋_GB2312" w:hAnsi="仿宋_GB2312" w:eastAsia="仿宋_GB2312" w:cs="仿宋_GB2312"/>
          <w:color w:val="auto"/>
          <w:sz w:val="32"/>
          <w:szCs w:val="32"/>
        </w:rPr>
        <w:t>涉企收费行为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是指行政机关、事业单位、社会团体以及其他经营者，利用行政权力、行政影响力、行业影响力</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向企业和其他经营主体提供服务或者销售商品并收取</w:t>
      </w:r>
      <w:r>
        <w:rPr>
          <w:rFonts w:hint="eastAsia" w:ascii="仿宋_GB2312" w:hAnsi="仿宋_GB2312" w:eastAsia="仿宋_GB2312" w:cs="仿宋_GB2312"/>
          <w:color w:val="auto"/>
          <w:sz w:val="32"/>
          <w:szCs w:val="32"/>
          <w:lang w:eastAsia="zh-CN"/>
        </w:rPr>
        <w:t>费用</w:t>
      </w:r>
      <w:r>
        <w:rPr>
          <w:rFonts w:hint="eastAsia" w:ascii="仿宋_GB2312" w:hAnsi="仿宋_GB2312" w:eastAsia="仿宋_GB2312" w:cs="仿宋_GB2312"/>
          <w:color w:val="auto"/>
          <w:sz w:val="32"/>
          <w:szCs w:val="32"/>
        </w:rPr>
        <w:t>的行为。</w:t>
      </w:r>
    </w:p>
    <w:p>
      <w:pPr>
        <w:keepNext w:val="0"/>
        <w:keepLines w:val="0"/>
        <w:pageBreakBefore w:val="0"/>
        <w:widowControl/>
        <w:kinsoku/>
        <w:wordWrap/>
        <w:overflowPunct/>
        <w:topLinePunct w:val="0"/>
        <w:autoSpaceDE/>
        <w:autoSpaceDN/>
        <w:bidi w:val="0"/>
        <w:adjustRightInd/>
        <w:spacing w:line="600"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第四条【基本原则】</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涉企收费</w:t>
      </w:r>
      <w:r>
        <w:rPr>
          <w:rFonts w:ascii="仿宋_GB2312" w:hAnsi="仿宋_GB2312" w:eastAsia="仿宋_GB2312" w:cs="仿宋_GB2312"/>
          <w:color w:val="auto"/>
          <w:sz w:val="32"/>
          <w:szCs w:val="32"/>
        </w:rPr>
        <w:t>违法行为的处理</w:t>
      </w:r>
      <w:r>
        <w:rPr>
          <w:rFonts w:hint="eastAsia" w:ascii="仿宋_GB2312" w:hAnsi="仿宋_GB2312" w:eastAsia="仿宋_GB2312" w:cs="仿宋_GB2312"/>
          <w:color w:val="auto"/>
          <w:sz w:val="32"/>
          <w:szCs w:val="32"/>
        </w:rPr>
        <w:t>，应当依照法定的权限、范围、条件和程序，遵循公开、公平、公正的原则</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与违法行为的事实、性质、情节以及社会危害程度相当。</w:t>
      </w:r>
    </w:p>
    <w:p>
      <w:pPr>
        <w:keepNext w:val="0"/>
        <w:keepLines w:val="0"/>
        <w:pageBreakBefore w:val="0"/>
        <w:widowControl/>
        <w:kinsoku/>
        <w:wordWrap/>
        <w:overflowPunct/>
        <w:topLinePunct w:val="0"/>
        <w:autoSpaceDE/>
        <w:autoSpaceDN/>
        <w:bidi w:val="0"/>
        <w:adjustRightInd/>
        <w:spacing w:line="600" w:lineRule="exact"/>
        <w:ind w:firstLine="642" w:firstLineChars="200"/>
        <w:jc w:val="both"/>
        <w:textAlignment w:val="auto"/>
        <w:rPr>
          <w:rFonts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bCs/>
          <w:color w:val="auto"/>
          <w:sz w:val="32"/>
          <w:szCs w:val="32"/>
        </w:rPr>
        <w:t>五</w:t>
      </w:r>
      <w:r>
        <w:rPr>
          <w:rFonts w:hint="eastAsia" w:ascii="仿宋_GB2312" w:hAnsi="仿宋_GB2312" w:eastAsia="仿宋_GB2312" w:cs="仿宋_GB2312"/>
          <w:b/>
          <w:color w:val="auto"/>
          <w:sz w:val="32"/>
          <w:szCs w:val="32"/>
        </w:rPr>
        <w:t>条【管辖】</w:t>
      </w:r>
      <w:r>
        <w:rPr>
          <w:rFonts w:ascii="仿宋_GB2312" w:hAnsi="仿宋_GB2312" w:eastAsia="仿宋_GB2312" w:cs="仿宋_GB2312"/>
          <w:b/>
          <w:color w:val="auto"/>
          <w:sz w:val="32"/>
          <w:szCs w:val="32"/>
        </w:rPr>
        <w:t xml:space="preserve"> </w:t>
      </w:r>
      <w:r>
        <w:rPr>
          <w:rFonts w:ascii="仿宋_GB2312" w:hAnsi="仿宋_GB2312" w:eastAsia="仿宋_GB2312" w:cs="仿宋_GB2312"/>
          <w:bCs/>
          <w:color w:val="auto"/>
          <w:sz w:val="32"/>
          <w:szCs w:val="32"/>
        </w:rPr>
        <w:t>涉企收费违法行为的</w:t>
      </w:r>
      <w:r>
        <w:rPr>
          <w:rFonts w:hint="eastAsia" w:ascii="仿宋_GB2312" w:hAnsi="仿宋_GB2312" w:eastAsia="仿宋_GB2312" w:cs="仿宋_GB2312"/>
          <w:bCs/>
          <w:color w:val="auto"/>
          <w:sz w:val="32"/>
          <w:szCs w:val="32"/>
          <w:lang w:val="en-US" w:eastAsia="zh-CN"/>
        </w:rPr>
        <w:t>处理，</w:t>
      </w:r>
      <w:r>
        <w:rPr>
          <w:rFonts w:ascii="仿宋_GB2312" w:hAnsi="仿宋_GB2312" w:eastAsia="仿宋_GB2312" w:cs="仿宋_GB2312"/>
          <w:bCs/>
          <w:color w:val="auto"/>
          <w:sz w:val="32"/>
          <w:szCs w:val="32"/>
        </w:rPr>
        <w:t>由</w:t>
      </w:r>
      <w:r>
        <w:rPr>
          <w:rFonts w:ascii="仿宋_GB2312" w:hAnsi="宋体" w:eastAsia="仿宋_GB2312" w:cs="仿宋_GB2312"/>
          <w:bCs/>
          <w:color w:val="auto"/>
          <w:sz w:val="32"/>
          <w:szCs w:val="32"/>
          <w:lang w:bidi="ar"/>
        </w:rPr>
        <w:t>违法行为发生地的</w:t>
      </w:r>
      <w:r>
        <w:rPr>
          <w:rFonts w:ascii="仿宋_GB2312" w:hAnsi="仿宋_GB2312" w:eastAsia="仿宋_GB2312" w:cs="仿宋_GB2312"/>
          <w:bCs/>
          <w:color w:val="auto"/>
          <w:sz w:val="32"/>
          <w:szCs w:val="32"/>
        </w:rPr>
        <w:t>县级以上</w:t>
      </w:r>
      <w:r>
        <w:rPr>
          <w:rFonts w:hint="eastAsia" w:ascii="仿宋_GB2312" w:hAnsi="仿宋_GB2312" w:eastAsia="仿宋_GB2312" w:cs="仿宋_GB2312"/>
          <w:color w:val="auto"/>
          <w:sz w:val="32"/>
          <w:szCs w:val="32"/>
        </w:rPr>
        <w:t>人民政府</w:t>
      </w:r>
      <w:r>
        <w:rPr>
          <w:rFonts w:ascii="仿宋_GB2312" w:hAnsi="仿宋_GB2312" w:eastAsia="仿宋_GB2312" w:cs="仿宋_GB2312"/>
          <w:bCs/>
          <w:color w:val="auto"/>
          <w:sz w:val="32"/>
          <w:szCs w:val="32"/>
        </w:rPr>
        <w:t>市场监督管理部门管辖。</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ascii="仿宋_GB2312" w:hAnsi="仿宋_GB2312" w:eastAsia="仿宋_GB2312" w:cs="仿宋_GB2312"/>
          <w:bCs/>
          <w:color w:val="auto"/>
          <w:sz w:val="32"/>
          <w:szCs w:val="32"/>
        </w:rPr>
      </w:pPr>
      <w:r>
        <w:rPr>
          <w:rFonts w:ascii="仿宋_GB2312" w:hAnsi="仿宋_GB2312" w:eastAsia="仿宋_GB2312" w:cs="仿宋_GB2312"/>
          <w:bCs/>
          <w:color w:val="auto"/>
          <w:sz w:val="32"/>
          <w:szCs w:val="32"/>
        </w:rPr>
        <w:t>上级市场监督管理部门认为必要时，可以直接查处下级市场监督管理部门管辖的案件，也可以将下级市场监督管理部门管辖的案件指定其他下级市场监督管理部门管辖。</w:t>
      </w:r>
    </w:p>
    <w:bookmarkEnd w:id="0"/>
    <w:p>
      <w:pPr>
        <w:keepNext w:val="0"/>
        <w:keepLines w:val="0"/>
        <w:pageBreakBefore w:val="0"/>
        <w:widowControl/>
        <w:kinsoku/>
        <w:wordWrap/>
        <w:overflowPunct/>
        <w:topLinePunct w:val="0"/>
        <w:autoSpaceDE/>
        <w:autoSpaceDN/>
        <w:bidi w:val="0"/>
        <w:adjustRightInd/>
        <w:spacing w:line="600" w:lineRule="exact"/>
        <w:ind w:firstLine="642" w:firstLineChars="200"/>
        <w:jc w:val="both"/>
        <w:textAlignment w:val="auto"/>
        <w:rPr>
          <w:rFonts w:ascii="仿宋_GB2312" w:hAnsi="仿宋_GB2312" w:eastAsia="仿宋_GB2312" w:cs="仿宋_GB2312"/>
          <w:bCs/>
          <w:color w:val="auto"/>
          <w:sz w:val="32"/>
          <w:szCs w:val="32"/>
          <w:lang w:eastAsia="zh-Hans"/>
        </w:rPr>
      </w:pPr>
      <w:r>
        <w:rPr>
          <w:rFonts w:hint="eastAsia" w:ascii="仿宋_GB2312" w:hAnsi="仿宋_GB2312" w:eastAsia="仿宋_GB2312" w:cs="仿宋_GB2312"/>
          <w:b/>
          <w:bCs/>
          <w:color w:val="auto"/>
          <w:sz w:val="32"/>
          <w:szCs w:val="32"/>
        </w:rPr>
        <w:t>第</w:t>
      </w:r>
      <w:r>
        <w:rPr>
          <w:rFonts w:ascii="仿宋_GB2312" w:hAnsi="仿宋_GB2312" w:eastAsia="仿宋_GB2312" w:cs="仿宋_GB2312"/>
          <w:b/>
          <w:bCs/>
          <w:color w:val="auto"/>
          <w:sz w:val="32"/>
          <w:szCs w:val="32"/>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eastAsia="zh-CN"/>
        </w:rPr>
        <w:t>利用行政权力收费</w:t>
      </w:r>
      <w:r>
        <w:rPr>
          <w:rFonts w:hint="eastAsia" w:ascii="仿宋_GB2312" w:hAnsi="仿宋_GB2312" w:eastAsia="仿宋_GB2312" w:cs="仿宋_GB2312"/>
          <w:b/>
          <w:bCs/>
          <w:color w:val="auto"/>
          <w:sz w:val="32"/>
          <w:szCs w:val="32"/>
        </w:rPr>
        <w:t>】</w:t>
      </w:r>
      <w:r>
        <w:rPr>
          <w:rFonts w:ascii="仿宋_GB2312" w:hAnsi="仿宋_GB2312" w:eastAsia="仿宋_GB2312" w:cs="仿宋_GB2312"/>
          <w:b/>
          <w:bCs/>
          <w:color w:val="auto"/>
          <w:sz w:val="32"/>
          <w:szCs w:val="32"/>
        </w:rPr>
        <w:t xml:space="preserve"> </w:t>
      </w:r>
      <w:r>
        <w:rPr>
          <w:rFonts w:ascii="仿宋_GB2312" w:hAnsi="仿宋_GB2312" w:eastAsia="仿宋_GB2312" w:cs="仿宋_GB2312"/>
          <w:bCs/>
          <w:color w:val="auto"/>
          <w:sz w:val="32"/>
          <w:szCs w:val="32"/>
          <w:lang w:eastAsia="zh-Hans"/>
        </w:rPr>
        <w:t>行政机关</w:t>
      </w:r>
      <w:r>
        <w:rPr>
          <w:rFonts w:ascii="仿宋_GB2312" w:hAnsi="仿宋_GB2312" w:eastAsia="仿宋_GB2312" w:cs="仿宋_GB2312"/>
          <w:bCs/>
          <w:color w:val="auto"/>
          <w:sz w:val="32"/>
          <w:szCs w:val="32"/>
        </w:rPr>
        <w:t>和法律、</w:t>
      </w:r>
      <w:r>
        <w:rPr>
          <w:rFonts w:hint="eastAsia" w:ascii="仿宋_GB2312" w:hAnsi="仿宋_GB2312" w:eastAsia="仿宋_GB2312" w:cs="仿宋_GB2312"/>
          <w:bCs/>
          <w:color w:val="auto"/>
          <w:sz w:val="32"/>
          <w:szCs w:val="32"/>
          <w:lang w:eastAsia="zh-CN"/>
        </w:rPr>
        <w:t>行政</w:t>
      </w:r>
      <w:r>
        <w:rPr>
          <w:rFonts w:ascii="仿宋_GB2312" w:hAnsi="仿宋_GB2312" w:eastAsia="仿宋_GB2312" w:cs="仿宋_GB2312"/>
          <w:bCs/>
          <w:color w:val="auto"/>
          <w:sz w:val="32"/>
          <w:szCs w:val="32"/>
        </w:rPr>
        <w:t>法规授权</w:t>
      </w:r>
      <w:r>
        <w:rPr>
          <w:rFonts w:hint="eastAsia" w:ascii="仿宋_GB2312" w:hAnsi="仿宋_GB2312" w:eastAsia="仿宋_GB2312" w:cs="仿宋_GB2312"/>
          <w:bCs/>
          <w:color w:val="auto"/>
          <w:sz w:val="32"/>
          <w:szCs w:val="32"/>
          <w:lang w:eastAsia="zh-CN"/>
        </w:rPr>
        <w:t>的具有管理公共事务</w:t>
      </w:r>
      <w:r>
        <w:rPr>
          <w:rFonts w:ascii="仿宋_GB2312" w:hAnsi="仿宋_GB2312" w:eastAsia="仿宋_GB2312" w:cs="仿宋_GB2312"/>
          <w:bCs/>
          <w:color w:val="auto"/>
          <w:sz w:val="32"/>
          <w:szCs w:val="32"/>
        </w:rPr>
        <w:t>职能的</w:t>
      </w:r>
      <w:r>
        <w:rPr>
          <w:rFonts w:ascii="仿宋_GB2312" w:hAnsi="仿宋_GB2312" w:eastAsia="仿宋_GB2312" w:cs="仿宋_GB2312"/>
          <w:bCs/>
          <w:color w:val="auto"/>
          <w:sz w:val="32"/>
          <w:szCs w:val="32"/>
          <w:lang w:eastAsia="zh-Hans"/>
        </w:rPr>
        <w:t>事业单位、社会</w:t>
      </w:r>
      <w:r>
        <w:rPr>
          <w:rFonts w:ascii="仿宋_GB2312" w:hAnsi="仿宋_GB2312" w:eastAsia="仿宋_GB2312" w:cs="仿宋_GB2312"/>
          <w:bCs/>
          <w:color w:val="auto"/>
          <w:sz w:val="32"/>
          <w:szCs w:val="32"/>
        </w:rPr>
        <w:t>组织</w:t>
      </w:r>
      <w:r>
        <w:rPr>
          <w:rFonts w:hint="eastAsia" w:ascii="仿宋_GB2312" w:hAnsi="仿宋_GB2312" w:eastAsia="仿宋_GB2312" w:cs="仿宋_GB2312"/>
          <w:bCs/>
          <w:color w:val="auto"/>
          <w:sz w:val="32"/>
          <w:szCs w:val="32"/>
          <w:lang w:eastAsia="zh-CN"/>
        </w:rPr>
        <w:t>，</w:t>
      </w:r>
      <w:r>
        <w:rPr>
          <w:rFonts w:ascii="仿宋_GB2312" w:hAnsi="仿宋_GB2312" w:eastAsia="仿宋_GB2312" w:cs="仿宋_GB2312"/>
          <w:bCs/>
          <w:color w:val="auto"/>
          <w:sz w:val="32"/>
          <w:szCs w:val="32"/>
          <w:lang w:eastAsia="zh-Hans"/>
        </w:rPr>
        <w:t>没有法律、</w:t>
      </w:r>
      <w:r>
        <w:rPr>
          <w:rFonts w:hint="eastAsia" w:ascii="仿宋_GB2312" w:hAnsi="仿宋_GB2312" w:eastAsia="仿宋_GB2312" w:cs="仿宋_GB2312"/>
          <w:bCs/>
          <w:color w:val="auto"/>
          <w:sz w:val="32"/>
          <w:szCs w:val="32"/>
          <w:lang w:eastAsia="zh-CN"/>
        </w:rPr>
        <w:t>行政</w:t>
      </w:r>
      <w:r>
        <w:rPr>
          <w:rFonts w:ascii="仿宋_GB2312" w:hAnsi="仿宋_GB2312" w:eastAsia="仿宋_GB2312" w:cs="仿宋_GB2312"/>
          <w:bCs/>
          <w:color w:val="auto"/>
          <w:sz w:val="32"/>
          <w:szCs w:val="32"/>
          <w:lang w:eastAsia="zh-Hans"/>
        </w:rPr>
        <w:t>法规</w:t>
      </w:r>
      <w:r>
        <w:rPr>
          <w:rFonts w:ascii="仿宋_GB2312" w:hAnsi="仿宋_GB2312" w:eastAsia="仿宋_GB2312" w:cs="仿宋_GB2312"/>
          <w:bCs/>
          <w:color w:val="auto"/>
          <w:sz w:val="32"/>
          <w:szCs w:val="32"/>
        </w:rPr>
        <w:t>或者国务院决定依据，</w:t>
      </w:r>
      <w:r>
        <w:rPr>
          <w:rFonts w:ascii="仿宋_GB2312" w:hAnsi="仿宋_GB2312" w:eastAsia="仿宋_GB2312" w:cs="仿宋_GB2312"/>
          <w:bCs/>
          <w:color w:val="auto"/>
          <w:sz w:val="32"/>
          <w:szCs w:val="32"/>
          <w:lang w:eastAsia="zh-Hans"/>
        </w:rPr>
        <w:t>不得实施下列行为：</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ascii="仿宋_GB2312" w:hAnsi="仿宋_GB2312" w:eastAsia="仿宋_GB2312" w:cs="仿宋_GB2312"/>
          <w:bCs/>
          <w:color w:val="auto"/>
          <w:sz w:val="32"/>
          <w:szCs w:val="32"/>
          <w:lang w:eastAsia="zh-Hans"/>
        </w:rPr>
      </w:pPr>
      <w:r>
        <w:rPr>
          <w:rFonts w:ascii="仿宋_GB2312" w:hAnsi="仿宋_GB2312" w:eastAsia="仿宋_GB2312" w:cs="仿宋_GB2312"/>
          <w:bCs/>
          <w:color w:val="auto"/>
          <w:sz w:val="32"/>
          <w:szCs w:val="32"/>
          <w:lang w:eastAsia="zh-Hans"/>
        </w:rPr>
        <w:t>（一）强制或者变相强制购买商品</w:t>
      </w:r>
      <w:r>
        <w:rPr>
          <w:rFonts w:hint="eastAsia" w:ascii="仿宋_GB2312" w:hAnsi="仿宋_GB2312" w:eastAsia="仿宋_GB2312" w:cs="仿宋_GB2312"/>
          <w:bCs/>
          <w:color w:val="auto"/>
          <w:sz w:val="32"/>
          <w:szCs w:val="32"/>
          <w:lang w:eastAsia="zh-Hans"/>
        </w:rPr>
        <w:t>或者接受有偿服务</w:t>
      </w:r>
      <w:r>
        <w:rPr>
          <w:rFonts w:hint="eastAsia" w:ascii="仿宋_GB2312" w:hAnsi="仿宋_GB2312" w:eastAsia="仿宋_GB2312" w:cs="仿宋_GB2312"/>
          <w:bCs/>
          <w:color w:val="auto"/>
          <w:sz w:val="32"/>
          <w:szCs w:val="32"/>
          <w:lang w:eastAsia="zh-CN"/>
        </w:rPr>
        <w:t>，强制或者变相强制</w:t>
      </w:r>
      <w:r>
        <w:rPr>
          <w:rFonts w:ascii="仿宋_GB2312" w:hAnsi="仿宋_GB2312" w:eastAsia="仿宋_GB2312" w:cs="仿宋_GB2312"/>
          <w:bCs/>
          <w:color w:val="auto"/>
          <w:sz w:val="32"/>
          <w:szCs w:val="32"/>
          <w:lang w:eastAsia="zh-Hans"/>
        </w:rPr>
        <w:t>参加评比、达标、表彰、培训、考核、考试</w:t>
      </w:r>
      <w:r>
        <w:rPr>
          <w:rFonts w:ascii="仿宋_GB2312" w:hAnsi="仿宋_GB2312" w:eastAsia="仿宋_GB2312" w:cs="仿宋_GB2312"/>
          <w:bCs/>
          <w:color w:val="auto"/>
          <w:sz w:val="32"/>
          <w:szCs w:val="32"/>
        </w:rPr>
        <w:t>、备案、登记、注册、年检、监制、认定、认证、审定、指定、配号、换证等</w:t>
      </w:r>
      <w:r>
        <w:rPr>
          <w:rFonts w:hint="eastAsia" w:ascii="仿宋_GB2312" w:hAnsi="仿宋_GB2312" w:eastAsia="仿宋_GB2312" w:cs="仿宋_GB2312"/>
          <w:bCs/>
          <w:color w:val="auto"/>
          <w:sz w:val="32"/>
          <w:szCs w:val="32"/>
          <w:lang w:eastAsia="zh-CN"/>
        </w:rPr>
        <w:t>服务</w:t>
      </w:r>
      <w:r>
        <w:rPr>
          <w:rFonts w:ascii="仿宋_GB2312" w:hAnsi="仿宋_GB2312" w:eastAsia="仿宋_GB2312" w:cs="仿宋_GB2312"/>
          <w:bCs/>
          <w:color w:val="auto"/>
          <w:sz w:val="32"/>
          <w:szCs w:val="32"/>
        </w:rPr>
        <w:t>，</w:t>
      </w:r>
      <w:r>
        <w:rPr>
          <w:rFonts w:ascii="仿宋_GB2312" w:hAnsi="仿宋_GB2312" w:eastAsia="仿宋_GB2312" w:cs="仿宋_GB2312"/>
          <w:bCs/>
          <w:color w:val="auto"/>
          <w:sz w:val="32"/>
          <w:szCs w:val="32"/>
          <w:lang w:eastAsia="zh-Hans"/>
        </w:rPr>
        <w:t>收费或者变相收费；</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ascii="仿宋_GB2312" w:hAnsi="仿宋_GB2312" w:eastAsia="仿宋_GB2312" w:cs="仿宋_GB2312"/>
          <w:bCs/>
          <w:color w:val="auto"/>
          <w:sz w:val="32"/>
          <w:szCs w:val="32"/>
          <w:lang w:eastAsia="zh-Hans"/>
        </w:rPr>
      </w:pPr>
      <w:r>
        <w:rPr>
          <w:rFonts w:ascii="仿宋_GB2312" w:hAnsi="仿宋_GB2312" w:eastAsia="仿宋_GB2312" w:cs="仿宋_GB2312"/>
          <w:bCs/>
          <w:color w:val="auto"/>
          <w:sz w:val="32"/>
          <w:szCs w:val="32"/>
          <w:lang w:eastAsia="zh-Hans"/>
        </w:rPr>
        <w:t>（二）在行政事业性收费、行政审批中介服务事项、涉企保证金目录清单之外</w:t>
      </w:r>
      <w:r>
        <w:rPr>
          <w:rFonts w:hint="eastAsia" w:ascii="仿宋_GB2312" w:hAnsi="仿宋_GB2312" w:eastAsia="仿宋_GB2312" w:cs="仿宋_GB2312"/>
          <w:bCs/>
          <w:color w:val="auto"/>
          <w:sz w:val="32"/>
          <w:szCs w:val="32"/>
          <w:lang w:eastAsia="zh-CN"/>
        </w:rPr>
        <w:t>擅自</w:t>
      </w:r>
      <w:r>
        <w:rPr>
          <w:rFonts w:ascii="仿宋_GB2312" w:hAnsi="仿宋_GB2312" w:eastAsia="仿宋_GB2312" w:cs="仿宋_GB2312"/>
          <w:bCs/>
          <w:color w:val="auto"/>
          <w:sz w:val="32"/>
          <w:szCs w:val="32"/>
        </w:rPr>
        <w:t>设立收费项目</w:t>
      </w:r>
      <w:r>
        <w:rPr>
          <w:rFonts w:hint="eastAsia" w:ascii="仿宋_GB2312" w:hAnsi="仿宋_GB2312" w:eastAsia="仿宋_GB2312" w:cs="仿宋_GB2312"/>
          <w:bCs/>
          <w:color w:val="auto"/>
          <w:sz w:val="32"/>
          <w:szCs w:val="32"/>
          <w:lang w:eastAsia="zh-CN"/>
        </w:rPr>
        <w:t>、</w:t>
      </w:r>
      <w:r>
        <w:rPr>
          <w:rFonts w:ascii="仿宋_GB2312" w:hAnsi="仿宋_GB2312" w:eastAsia="仿宋_GB2312" w:cs="仿宋_GB2312"/>
          <w:bCs/>
          <w:color w:val="auto"/>
          <w:sz w:val="32"/>
          <w:szCs w:val="32"/>
        </w:rPr>
        <w:t>制定</w:t>
      </w:r>
      <w:r>
        <w:rPr>
          <w:rFonts w:ascii="仿宋_GB2312" w:hAnsi="仿宋_GB2312" w:eastAsia="仿宋_GB2312" w:cs="仿宋_GB2312"/>
          <w:bCs/>
          <w:color w:val="auto"/>
          <w:sz w:val="32"/>
          <w:szCs w:val="32"/>
          <w:lang w:eastAsia="zh-Hans"/>
        </w:rPr>
        <w:t>收费标准</w:t>
      </w:r>
      <w:r>
        <w:rPr>
          <w:rFonts w:ascii="仿宋_GB2312" w:hAnsi="仿宋_GB2312" w:eastAsia="仿宋_GB2312" w:cs="仿宋_GB2312"/>
          <w:bCs/>
          <w:color w:val="auto"/>
          <w:sz w:val="32"/>
          <w:szCs w:val="32"/>
        </w:rPr>
        <w:t>收取费用</w:t>
      </w:r>
      <w:r>
        <w:rPr>
          <w:rFonts w:ascii="仿宋_GB2312" w:hAnsi="仿宋_GB2312" w:eastAsia="仿宋_GB2312" w:cs="仿宋_GB2312"/>
          <w:bCs/>
          <w:color w:val="auto"/>
          <w:sz w:val="32"/>
          <w:szCs w:val="32"/>
          <w:lang w:eastAsia="zh-Hans"/>
        </w:rPr>
        <w:t>；</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ascii="仿宋_GB2312" w:hAnsi="仿宋_GB2312" w:eastAsia="仿宋_GB2312" w:cs="仿宋_GB2312"/>
          <w:bCs/>
          <w:color w:val="auto"/>
          <w:sz w:val="32"/>
          <w:szCs w:val="32"/>
        </w:rPr>
      </w:pPr>
      <w:r>
        <w:rPr>
          <w:rFonts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三</w:t>
      </w:r>
      <w:r>
        <w:rPr>
          <w:rFonts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rPr>
        <w:t>采取分解收费项目、增加收费频次、延长收费时限、扩大收费范围等方式变相提高收费标准</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不执行规定收费标准</w:t>
      </w:r>
      <w:r>
        <w:rPr>
          <w:rFonts w:hint="eastAsia" w:ascii="仿宋_GB2312" w:hAnsi="仿宋_GB2312" w:eastAsia="仿宋_GB2312" w:cs="仿宋_GB2312"/>
          <w:bCs/>
          <w:color w:val="auto"/>
          <w:sz w:val="32"/>
          <w:szCs w:val="32"/>
          <w:lang w:eastAsia="zh-CN"/>
        </w:rPr>
        <w:t>或</w:t>
      </w:r>
      <w:r>
        <w:rPr>
          <w:rFonts w:hint="eastAsia" w:ascii="仿宋_GB2312" w:hAnsi="仿宋_GB2312" w:eastAsia="仿宋_GB2312" w:cs="仿宋_GB2312"/>
          <w:bCs/>
          <w:color w:val="auto"/>
          <w:sz w:val="32"/>
          <w:szCs w:val="32"/>
        </w:rPr>
        <w:t>减免政策</w:t>
      </w:r>
      <w:r>
        <w:rPr>
          <w:rFonts w:ascii="仿宋_GB2312" w:hAnsi="仿宋_GB2312" w:eastAsia="仿宋_GB2312" w:cs="仿宋_GB2312"/>
          <w:bCs/>
          <w:color w:val="auto"/>
          <w:sz w:val="32"/>
          <w:szCs w:val="32"/>
        </w:rPr>
        <w:t>；</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ascii="仿宋_GB2312" w:hAnsi="仿宋_GB2312" w:eastAsia="仿宋_GB2312" w:cs="仿宋_GB2312"/>
          <w:bCs/>
          <w:color w:val="auto"/>
          <w:sz w:val="32"/>
          <w:szCs w:val="32"/>
        </w:rPr>
      </w:pPr>
      <w:r>
        <w:rPr>
          <w:rFonts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四</w:t>
      </w:r>
      <w:r>
        <w:rPr>
          <w:rFonts w:ascii="仿宋_GB2312" w:hAnsi="仿宋_GB2312" w:eastAsia="仿宋_GB2312" w:cs="仿宋_GB2312"/>
          <w:bCs/>
          <w:color w:val="auto"/>
          <w:sz w:val="32"/>
          <w:szCs w:val="32"/>
        </w:rPr>
        <w:t>）将</w:t>
      </w:r>
      <w:r>
        <w:rPr>
          <w:rFonts w:hint="eastAsia" w:ascii="仿宋_GB2312" w:hAnsi="仿宋_GB2312" w:eastAsia="仿宋_GB2312" w:cs="仿宋_GB2312"/>
          <w:bCs/>
          <w:color w:val="auto"/>
          <w:sz w:val="32"/>
          <w:szCs w:val="32"/>
          <w:lang w:eastAsia="zh-CN"/>
        </w:rPr>
        <w:t>职责范围内的</w:t>
      </w:r>
      <w:r>
        <w:rPr>
          <w:rFonts w:ascii="仿宋_GB2312" w:hAnsi="仿宋_GB2312" w:eastAsia="仿宋_GB2312" w:cs="仿宋_GB2312"/>
          <w:bCs/>
          <w:color w:val="auto"/>
          <w:sz w:val="32"/>
          <w:szCs w:val="32"/>
        </w:rPr>
        <w:t>行政管理、行政执法事务</w:t>
      </w:r>
      <w:r>
        <w:rPr>
          <w:rFonts w:hint="eastAsia" w:ascii="仿宋_GB2312" w:hAnsi="仿宋_GB2312" w:eastAsia="仿宋_GB2312" w:cs="仿宋_GB2312"/>
          <w:bCs/>
          <w:color w:val="auto"/>
          <w:sz w:val="32"/>
          <w:szCs w:val="32"/>
          <w:lang w:eastAsia="zh-CN"/>
        </w:rPr>
        <w:t>或应直接履职的</w:t>
      </w:r>
      <w:r>
        <w:rPr>
          <w:rFonts w:ascii="仿宋_GB2312" w:hAnsi="仿宋_GB2312" w:eastAsia="仿宋_GB2312" w:cs="仿宋_GB2312"/>
          <w:bCs/>
          <w:color w:val="auto"/>
          <w:sz w:val="32"/>
          <w:szCs w:val="32"/>
        </w:rPr>
        <w:t>服务事项</w:t>
      </w:r>
      <w:r>
        <w:rPr>
          <w:rFonts w:hint="eastAsia" w:ascii="仿宋_GB2312" w:hAnsi="仿宋_GB2312" w:eastAsia="仿宋_GB2312" w:cs="仿宋_GB2312"/>
          <w:bCs/>
          <w:color w:val="auto"/>
          <w:sz w:val="32"/>
          <w:szCs w:val="32"/>
          <w:lang w:eastAsia="zh-CN"/>
        </w:rPr>
        <w:t>通过转移、分解</w:t>
      </w:r>
      <w:r>
        <w:rPr>
          <w:rFonts w:ascii="仿宋_GB2312" w:hAnsi="仿宋_GB2312" w:eastAsia="仿宋_GB2312" w:cs="仿宋_GB2312"/>
          <w:bCs/>
          <w:color w:val="auto"/>
          <w:sz w:val="32"/>
          <w:szCs w:val="32"/>
        </w:rPr>
        <w:t>交由企业、事业单位、</w:t>
      </w:r>
      <w:r>
        <w:rPr>
          <w:rFonts w:hint="eastAsia" w:ascii="仿宋_GB2312" w:hAnsi="仿宋_GB2312" w:eastAsia="仿宋_GB2312" w:cs="仿宋_GB2312"/>
          <w:bCs/>
          <w:color w:val="auto"/>
          <w:sz w:val="32"/>
          <w:szCs w:val="32"/>
          <w:lang w:eastAsia="zh-CN"/>
        </w:rPr>
        <w:t>社会组织等</w:t>
      </w:r>
      <w:r>
        <w:rPr>
          <w:rFonts w:ascii="仿宋_GB2312" w:hAnsi="仿宋_GB2312" w:eastAsia="仿宋_GB2312" w:cs="仿宋_GB2312"/>
          <w:bCs/>
          <w:color w:val="auto"/>
          <w:sz w:val="32"/>
          <w:szCs w:val="32"/>
        </w:rPr>
        <w:t>承担</w:t>
      </w:r>
      <w:r>
        <w:rPr>
          <w:rFonts w:hint="eastAsia" w:ascii="仿宋_GB2312" w:hAnsi="仿宋_GB2312" w:eastAsia="仿宋_GB2312" w:cs="仿宋_GB2312"/>
          <w:bCs/>
          <w:color w:val="auto"/>
          <w:sz w:val="32"/>
          <w:szCs w:val="32"/>
          <w:lang w:eastAsia="zh-CN"/>
        </w:rPr>
        <w:t>，变无偿为有偿</w:t>
      </w:r>
      <w:r>
        <w:rPr>
          <w:rFonts w:ascii="仿宋_GB2312" w:hAnsi="仿宋_GB2312" w:eastAsia="仿宋_GB2312" w:cs="仿宋_GB2312"/>
          <w:bCs/>
          <w:color w:val="auto"/>
          <w:sz w:val="32"/>
          <w:szCs w:val="32"/>
        </w:rPr>
        <w:t>；</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ascii="仿宋_GB2312" w:hAnsi="仿宋_GB2312" w:eastAsia="仿宋_GB2312" w:cs="仿宋_GB2312"/>
          <w:bCs/>
          <w:color w:val="auto"/>
          <w:sz w:val="32"/>
          <w:szCs w:val="32"/>
          <w:lang w:eastAsia="zh-Hans"/>
        </w:rPr>
      </w:pPr>
      <w:r>
        <w:rPr>
          <w:rFonts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五</w:t>
      </w:r>
      <w:r>
        <w:rPr>
          <w:rFonts w:ascii="仿宋_GB2312" w:hAnsi="仿宋_GB2312" w:eastAsia="仿宋_GB2312" w:cs="仿宋_GB2312"/>
          <w:bCs/>
          <w:color w:val="auto"/>
          <w:sz w:val="32"/>
          <w:szCs w:val="32"/>
        </w:rPr>
        <w:t>）擅自设立行政审批或者</w:t>
      </w:r>
      <w:r>
        <w:rPr>
          <w:rFonts w:ascii="仿宋_GB2312" w:hAnsi="仿宋_GB2312" w:eastAsia="仿宋_GB2312" w:cs="仿宋_GB2312"/>
          <w:bCs/>
          <w:color w:val="auto"/>
          <w:sz w:val="32"/>
          <w:szCs w:val="32"/>
          <w:lang w:eastAsia="zh-Hans"/>
        </w:rPr>
        <w:t>行政审批前置条件并收费</w:t>
      </w:r>
      <w:r>
        <w:rPr>
          <w:rFonts w:hint="eastAsia" w:ascii="仿宋_GB2312" w:hAnsi="仿宋_GB2312" w:eastAsia="仿宋_GB2312" w:cs="仿宋_GB2312"/>
          <w:bCs/>
          <w:color w:val="auto"/>
          <w:sz w:val="32"/>
          <w:szCs w:val="32"/>
          <w:lang w:eastAsia="zh-Hans"/>
        </w:rPr>
        <w:t>或者</w:t>
      </w:r>
      <w:r>
        <w:rPr>
          <w:rFonts w:ascii="仿宋_GB2312" w:hAnsi="仿宋_GB2312" w:eastAsia="仿宋_GB2312" w:cs="仿宋_GB2312"/>
          <w:bCs/>
          <w:color w:val="auto"/>
          <w:sz w:val="32"/>
          <w:szCs w:val="32"/>
          <w:lang w:eastAsia="zh-Hans"/>
        </w:rPr>
        <w:t>变相收费；</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Hans"/>
        </w:rPr>
      </w:pPr>
      <w:r>
        <w:rPr>
          <w:rFonts w:ascii="仿宋_GB2312" w:hAnsi="仿宋_GB2312" w:eastAsia="仿宋_GB2312" w:cs="仿宋_GB2312"/>
          <w:bCs/>
          <w:color w:val="auto"/>
          <w:sz w:val="32"/>
          <w:szCs w:val="32"/>
          <w:lang w:eastAsia="zh-Hans"/>
        </w:rPr>
        <w:t>（</w:t>
      </w:r>
      <w:r>
        <w:rPr>
          <w:rFonts w:hint="eastAsia" w:ascii="仿宋_GB2312" w:hAnsi="仿宋_GB2312" w:eastAsia="仿宋_GB2312" w:cs="仿宋_GB2312"/>
          <w:bCs/>
          <w:color w:val="auto"/>
          <w:sz w:val="32"/>
          <w:szCs w:val="32"/>
          <w:lang w:eastAsia="zh-CN"/>
        </w:rPr>
        <w:t>六</w:t>
      </w:r>
      <w:r>
        <w:rPr>
          <w:rFonts w:ascii="仿宋_GB2312" w:hAnsi="仿宋_GB2312" w:eastAsia="仿宋_GB2312" w:cs="仿宋_GB2312"/>
          <w:bCs/>
          <w:color w:val="auto"/>
          <w:sz w:val="32"/>
          <w:szCs w:val="32"/>
          <w:lang w:eastAsia="zh-Hans"/>
        </w:rPr>
        <w:t>）法律、</w:t>
      </w:r>
      <w:r>
        <w:rPr>
          <w:rFonts w:hint="eastAsia" w:ascii="仿宋_GB2312" w:hAnsi="仿宋_GB2312" w:eastAsia="仿宋_GB2312" w:cs="仿宋_GB2312"/>
          <w:bCs/>
          <w:color w:val="auto"/>
          <w:sz w:val="32"/>
          <w:szCs w:val="32"/>
          <w:lang w:eastAsia="zh-CN"/>
        </w:rPr>
        <w:t>行政</w:t>
      </w:r>
      <w:r>
        <w:rPr>
          <w:rFonts w:ascii="仿宋_GB2312" w:hAnsi="仿宋_GB2312" w:eastAsia="仿宋_GB2312" w:cs="仿宋_GB2312"/>
          <w:bCs/>
          <w:color w:val="auto"/>
          <w:sz w:val="32"/>
          <w:szCs w:val="32"/>
          <w:lang w:eastAsia="zh-Hans"/>
        </w:rPr>
        <w:t>法规禁止的其他收费行为。</w:t>
      </w:r>
    </w:p>
    <w:p>
      <w:pPr>
        <w:keepNext w:val="0"/>
        <w:keepLines w:val="0"/>
        <w:pageBreakBefore w:val="0"/>
        <w:widowControl/>
        <w:kinsoku/>
        <w:wordWrap/>
        <w:overflowPunct/>
        <w:topLinePunct w:val="0"/>
        <w:autoSpaceDE/>
        <w:autoSpaceDN/>
        <w:bidi w:val="0"/>
        <w:adjustRightInd/>
        <w:spacing w:line="600" w:lineRule="exact"/>
        <w:ind w:firstLine="642" w:firstLineChars="200"/>
        <w:jc w:val="both"/>
        <w:textAlignment w:val="auto"/>
        <w:rPr>
          <w:rFonts w:ascii="仿宋_GB2312" w:hAnsi="仿宋_GB2312" w:eastAsia="仿宋_GB2312" w:cs="仿宋_GB2312"/>
          <w:color w:val="auto"/>
          <w:sz w:val="32"/>
          <w:szCs w:val="32"/>
          <w:lang w:eastAsia="zh-Hans"/>
        </w:rPr>
      </w:pPr>
      <w:r>
        <w:rPr>
          <w:rFonts w:hint="eastAsia" w:ascii="仿宋_GB2312" w:hAnsi="仿宋_GB2312" w:eastAsia="仿宋_GB2312" w:cs="仿宋_GB2312"/>
          <w:b/>
          <w:bCs/>
          <w:color w:val="auto"/>
          <w:sz w:val="32"/>
          <w:szCs w:val="32"/>
        </w:rPr>
        <w:t>第七条【</w:t>
      </w:r>
      <w:r>
        <w:rPr>
          <w:rFonts w:ascii="仿宋_GB2312" w:hAnsi="仿宋_GB2312" w:eastAsia="仿宋_GB2312" w:cs="仿宋_GB2312"/>
          <w:b/>
          <w:bCs/>
          <w:color w:val="auto"/>
          <w:sz w:val="32"/>
          <w:szCs w:val="32"/>
        </w:rPr>
        <w:t>利用</w:t>
      </w:r>
      <w:r>
        <w:rPr>
          <w:rFonts w:hint="eastAsia" w:ascii="仿宋_GB2312" w:hAnsi="仿宋_GB2312" w:eastAsia="仿宋_GB2312" w:cs="仿宋_GB2312"/>
          <w:b/>
          <w:bCs/>
          <w:color w:val="auto"/>
          <w:sz w:val="32"/>
          <w:szCs w:val="32"/>
          <w:lang w:eastAsia="zh-Hans"/>
        </w:rPr>
        <w:t>行政影响力收费</w:t>
      </w:r>
      <w:r>
        <w:rPr>
          <w:rFonts w:hint="eastAsia" w:ascii="仿宋_GB2312" w:hAnsi="仿宋_GB2312" w:eastAsia="仿宋_GB2312" w:cs="仿宋_GB2312"/>
          <w:b/>
          <w:bCs/>
          <w:color w:val="auto"/>
          <w:sz w:val="32"/>
          <w:szCs w:val="32"/>
        </w:rPr>
        <w:t>】</w:t>
      </w:r>
      <w:r>
        <w:rPr>
          <w:rFonts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lang w:eastAsia="zh-Hans"/>
        </w:rPr>
        <w:t>事业单位、社会</w:t>
      </w:r>
      <w:r>
        <w:rPr>
          <w:rFonts w:hint="eastAsia" w:ascii="仿宋_GB2312" w:hAnsi="仿宋_GB2312" w:eastAsia="仿宋_GB2312" w:cs="仿宋_GB2312"/>
          <w:color w:val="auto"/>
          <w:sz w:val="32"/>
          <w:szCs w:val="32"/>
          <w:lang w:eastAsia="zh-CN"/>
        </w:rPr>
        <w:t>组织</w:t>
      </w:r>
      <w:r>
        <w:rPr>
          <w:rFonts w:ascii="仿宋_GB2312" w:hAnsi="仿宋_GB2312" w:eastAsia="仿宋_GB2312" w:cs="仿宋_GB2312"/>
          <w:color w:val="auto"/>
          <w:sz w:val="32"/>
          <w:szCs w:val="32"/>
          <w:lang w:eastAsia="zh-Hans"/>
        </w:rPr>
        <w:t>以及其他经营者</w:t>
      </w:r>
      <w:r>
        <w:rPr>
          <w:rFonts w:ascii="仿宋_GB2312" w:hAnsi="仿宋_GB2312" w:eastAsia="仿宋_GB2312" w:cs="仿宋_GB2312"/>
          <w:color w:val="auto"/>
          <w:sz w:val="32"/>
          <w:szCs w:val="32"/>
        </w:rPr>
        <w:t>承担行政机关委托事项或者</w:t>
      </w:r>
      <w:r>
        <w:rPr>
          <w:rFonts w:hint="eastAsia" w:ascii="仿宋_GB2312" w:hAnsi="仿宋_GB2312" w:eastAsia="仿宋_GB2312" w:cs="仿宋_GB2312"/>
          <w:color w:val="auto"/>
          <w:sz w:val="32"/>
          <w:szCs w:val="32"/>
        </w:rPr>
        <w:t>为行政机关履行职责提供服务</w:t>
      </w:r>
      <w:r>
        <w:rPr>
          <w:rFonts w:ascii="仿宋_GB2312" w:hAnsi="仿宋_GB2312" w:eastAsia="仿宋_GB2312" w:cs="仿宋_GB2312"/>
          <w:color w:val="auto"/>
          <w:sz w:val="32"/>
          <w:szCs w:val="32"/>
        </w:rPr>
        <w:t>时</w:t>
      </w:r>
      <w:r>
        <w:rPr>
          <w:rFonts w:hint="eastAsia" w:ascii="仿宋_GB2312" w:hAnsi="仿宋_GB2312" w:eastAsia="仿宋_GB2312" w:cs="仿宋_GB2312"/>
          <w:color w:val="auto"/>
          <w:sz w:val="32"/>
          <w:szCs w:val="32"/>
          <w:lang w:eastAsia="zh-Hans"/>
        </w:rPr>
        <w:t>不得实施下列行为：</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lang w:eastAsia="zh-Hans"/>
        </w:rPr>
        <w:t>（一）</w:t>
      </w:r>
      <w:r>
        <w:rPr>
          <w:rFonts w:hint="eastAsia" w:ascii="仿宋_GB2312" w:hAnsi="仿宋_GB2312" w:eastAsia="仿宋_GB2312" w:cs="仿宋_GB2312"/>
          <w:color w:val="auto"/>
          <w:sz w:val="32"/>
          <w:szCs w:val="32"/>
          <w:lang w:eastAsia="zh-CN"/>
        </w:rPr>
        <w:t>将</w:t>
      </w:r>
      <w:r>
        <w:rPr>
          <w:rFonts w:hint="eastAsia" w:ascii="仿宋_GB2312" w:hAnsi="仿宋_GB2312" w:eastAsia="仿宋_GB2312" w:cs="仿宋_GB2312"/>
          <w:bCs/>
          <w:color w:val="auto"/>
          <w:sz w:val="32"/>
          <w:szCs w:val="32"/>
          <w:lang w:eastAsia="zh-CN"/>
        </w:rPr>
        <w:t>应当由行政机关承担但未承担的费用，转嫁给经营主体</w:t>
      </w:r>
      <w:r>
        <w:rPr>
          <w:rFonts w:ascii="仿宋_GB2312" w:hAnsi="仿宋_GB2312" w:eastAsia="仿宋_GB2312" w:cs="仿宋_GB2312"/>
          <w:bCs/>
          <w:color w:val="auto"/>
          <w:sz w:val="32"/>
          <w:szCs w:val="32"/>
        </w:rPr>
        <w:t>；</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Hans"/>
        </w:rPr>
        <w:t>（二）</w:t>
      </w:r>
      <w:r>
        <w:rPr>
          <w:rFonts w:hint="eastAsia" w:ascii="仿宋_GB2312" w:hAnsi="仿宋_GB2312" w:eastAsia="仿宋_GB2312" w:cs="仿宋_GB2312"/>
          <w:bCs/>
          <w:color w:val="auto"/>
          <w:sz w:val="32"/>
          <w:szCs w:val="32"/>
          <w:lang w:eastAsia="zh-CN"/>
        </w:rPr>
        <w:t>行政机关已承担费用的，仍向经营主体收费；</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ascii="仿宋_GB2312" w:hAnsi="仿宋_GB2312" w:eastAsia="仿宋_GB2312" w:cs="仿宋_GB2312"/>
          <w:color w:val="auto"/>
          <w:sz w:val="32"/>
          <w:szCs w:val="32"/>
          <w:lang w:eastAsia="zh-Hans"/>
        </w:rPr>
      </w:pPr>
      <w:r>
        <w:rPr>
          <w:rFonts w:hint="eastAsia" w:ascii="仿宋_GB2312" w:hAnsi="仿宋_GB2312" w:eastAsia="仿宋_GB2312" w:cs="仿宋_GB2312"/>
          <w:bCs/>
          <w:color w:val="auto"/>
          <w:sz w:val="32"/>
          <w:szCs w:val="32"/>
          <w:lang w:eastAsia="zh-CN"/>
        </w:rPr>
        <w:t>（三）借助委托服务事项，</w:t>
      </w:r>
      <w:r>
        <w:rPr>
          <w:rFonts w:ascii="仿宋_GB2312" w:hAnsi="仿宋_GB2312" w:eastAsia="仿宋_GB2312" w:cs="仿宋_GB2312"/>
          <w:bCs/>
          <w:color w:val="auto"/>
          <w:sz w:val="32"/>
          <w:szCs w:val="32"/>
        </w:rPr>
        <w:t>强制或者</w:t>
      </w:r>
      <w:r>
        <w:rPr>
          <w:rFonts w:ascii="仿宋_GB2312" w:hAnsi="仿宋_GB2312" w:eastAsia="仿宋_GB2312" w:cs="仿宋_GB2312"/>
          <w:color w:val="auto"/>
          <w:sz w:val="32"/>
          <w:szCs w:val="32"/>
        </w:rPr>
        <w:t>变相强制</w:t>
      </w:r>
      <w:r>
        <w:rPr>
          <w:rFonts w:hint="eastAsia" w:ascii="仿宋_GB2312" w:hAnsi="仿宋_GB2312" w:eastAsia="仿宋_GB2312" w:cs="仿宋_GB2312"/>
          <w:color w:val="auto"/>
          <w:sz w:val="32"/>
          <w:szCs w:val="32"/>
          <w:lang w:eastAsia="zh-CN"/>
        </w:rPr>
        <w:t>经营主体</w:t>
      </w:r>
      <w:r>
        <w:rPr>
          <w:rFonts w:ascii="仿宋_GB2312" w:hAnsi="仿宋_GB2312" w:eastAsia="仿宋_GB2312" w:cs="仿宋_GB2312"/>
          <w:color w:val="auto"/>
          <w:sz w:val="32"/>
          <w:szCs w:val="32"/>
        </w:rPr>
        <w:t>接受有偿服务；</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lang w:eastAsia="zh-Hans"/>
        </w:rPr>
        <w:t>）继续实施或者变相</w:t>
      </w:r>
      <w:r>
        <w:rPr>
          <w:rFonts w:ascii="仿宋_GB2312" w:hAnsi="仿宋_GB2312" w:eastAsia="仿宋_GB2312" w:cs="仿宋_GB2312"/>
          <w:color w:val="auto"/>
          <w:sz w:val="32"/>
          <w:szCs w:val="32"/>
          <w:lang w:eastAsia="zh-Hans"/>
        </w:rPr>
        <w:t>实施</w:t>
      </w:r>
      <w:r>
        <w:rPr>
          <w:rFonts w:hint="eastAsia" w:ascii="仿宋_GB2312" w:hAnsi="仿宋_GB2312" w:eastAsia="仿宋_GB2312" w:cs="仿宋_GB2312"/>
          <w:color w:val="auto"/>
          <w:sz w:val="32"/>
          <w:szCs w:val="32"/>
          <w:lang w:eastAsia="zh-CN"/>
        </w:rPr>
        <w:t>国家</w:t>
      </w:r>
      <w:r>
        <w:rPr>
          <w:rFonts w:hint="eastAsia" w:ascii="仿宋_GB2312" w:hAnsi="仿宋_GB2312" w:eastAsia="仿宋_GB2312" w:cs="仿宋_GB2312"/>
          <w:color w:val="auto"/>
          <w:sz w:val="32"/>
          <w:szCs w:val="32"/>
          <w:lang w:eastAsia="zh-Hans"/>
        </w:rPr>
        <w:t>已取消的</w:t>
      </w:r>
      <w:r>
        <w:rPr>
          <w:rFonts w:hint="eastAsia" w:ascii="仿宋_GB2312" w:hAnsi="仿宋_GB2312" w:eastAsia="仿宋_GB2312" w:cs="仿宋_GB2312"/>
          <w:color w:val="auto"/>
          <w:sz w:val="32"/>
          <w:szCs w:val="32"/>
          <w:lang w:eastAsia="zh-CN"/>
        </w:rPr>
        <w:t>收费</w:t>
      </w:r>
      <w:r>
        <w:rPr>
          <w:rFonts w:hint="eastAsia" w:ascii="仿宋_GB2312" w:hAnsi="仿宋_GB2312" w:eastAsia="仿宋_GB2312" w:cs="仿宋_GB2312"/>
          <w:color w:val="auto"/>
          <w:sz w:val="32"/>
          <w:szCs w:val="32"/>
          <w:lang w:eastAsia="zh-Hans"/>
        </w:rPr>
        <w:t>事项并收费；</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Cs/>
          <w:color w:val="auto"/>
          <w:sz w:val="32"/>
          <w:szCs w:val="32"/>
          <w:lang w:eastAsia="zh-CN"/>
        </w:rPr>
      </w:pPr>
      <w:r>
        <w:rPr>
          <w:rFonts w:ascii="仿宋_GB2312" w:hAnsi="仿宋_GB2312" w:eastAsia="仿宋_GB2312" w:cs="仿宋_GB2312"/>
          <w:bCs/>
          <w:color w:val="auto"/>
          <w:sz w:val="32"/>
          <w:szCs w:val="32"/>
          <w:lang w:eastAsia="zh-Hans"/>
        </w:rPr>
        <w:t>（五）</w:t>
      </w:r>
      <w:r>
        <w:rPr>
          <w:rFonts w:hint="eastAsia" w:ascii="仿宋_GB2312" w:hAnsi="仿宋_GB2312" w:eastAsia="仿宋_GB2312" w:cs="仿宋_GB2312"/>
          <w:bCs/>
          <w:color w:val="auto"/>
          <w:sz w:val="32"/>
          <w:szCs w:val="32"/>
          <w:lang w:eastAsia="zh-CN"/>
        </w:rPr>
        <w:t>利用电子政务平台从事商业经营活动，或者借助电子政务平台</w:t>
      </w:r>
      <w:r>
        <w:rPr>
          <w:rFonts w:hint="eastAsia" w:ascii="仿宋_GB2312" w:hAnsi="仿宋_GB2312" w:eastAsia="仿宋_GB2312" w:cs="仿宋_GB2312"/>
          <w:color w:val="auto"/>
          <w:sz w:val="32"/>
          <w:szCs w:val="32"/>
          <w:lang w:eastAsia="zh-CN"/>
        </w:rPr>
        <w:t>收取费用；</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highlight w:val="yellow"/>
        </w:rPr>
      </w:pP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）法律、法规禁止的其他收费行为。</w:t>
      </w:r>
    </w:p>
    <w:p>
      <w:pPr>
        <w:keepNext w:val="0"/>
        <w:keepLines w:val="0"/>
        <w:pageBreakBefore w:val="0"/>
        <w:widowControl/>
        <w:kinsoku/>
        <w:wordWrap/>
        <w:overflowPunct/>
        <w:topLinePunct w:val="0"/>
        <w:autoSpaceDE/>
        <w:autoSpaceDN/>
        <w:bidi w:val="0"/>
        <w:adjustRightInd/>
        <w:spacing w:line="600" w:lineRule="exact"/>
        <w:ind w:firstLine="64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条【利用行业影响力收费】</w:t>
      </w:r>
      <w:r>
        <w:rPr>
          <w:rFonts w:hint="eastAsia" w:ascii="仿宋_GB2312" w:hAnsi="仿宋_GB2312" w:eastAsia="仿宋_GB2312" w:cs="仿宋_GB2312"/>
          <w:color w:val="auto"/>
          <w:sz w:val="32"/>
          <w:szCs w:val="32"/>
        </w:rPr>
        <w:t xml:space="preserve"> 行业协会、商会等社会</w:t>
      </w:r>
      <w:r>
        <w:rPr>
          <w:rFonts w:hint="eastAsia" w:ascii="仿宋_GB2312" w:hAnsi="仿宋_GB2312" w:eastAsia="仿宋_GB2312" w:cs="仿宋_GB2312"/>
          <w:color w:val="auto"/>
          <w:sz w:val="32"/>
          <w:szCs w:val="32"/>
          <w:lang w:eastAsia="zh-CN"/>
        </w:rPr>
        <w:t>组织</w:t>
      </w:r>
      <w:r>
        <w:rPr>
          <w:rFonts w:ascii="仿宋_GB2312" w:hAnsi="仿宋_GB2312" w:eastAsia="仿宋_GB2312" w:cs="仿宋_GB2312"/>
          <w:color w:val="auto"/>
          <w:sz w:val="32"/>
          <w:szCs w:val="32"/>
        </w:rPr>
        <w:t>不得利用</w:t>
      </w:r>
      <w:r>
        <w:rPr>
          <w:rFonts w:hint="eastAsia" w:ascii="仿宋_GB2312" w:hAnsi="仿宋_GB2312" w:eastAsia="仿宋_GB2312" w:cs="仿宋_GB2312"/>
          <w:color w:val="auto"/>
          <w:sz w:val="32"/>
          <w:szCs w:val="32"/>
        </w:rPr>
        <w:t>行业影响力实施下列行为：</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（一）未经批准开展</w:t>
      </w:r>
      <w:r>
        <w:rPr>
          <w:rFonts w:ascii="仿宋_GB2312" w:hAnsi="仿宋_GB2312" w:eastAsia="仿宋_GB2312" w:cs="仿宋_GB2312"/>
          <w:color w:val="auto"/>
          <w:sz w:val="32"/>
          <w:szCs w:val="32"/>
        </w:rPr>
        <w:t>或者</w:t>
      </w:r>
      <w:r>
        <w:rPr>
          <w:rFonts w:hint="eastAsia" w:ascii="仿宋_GB2312" w:hAnsi="仿宋_GB2312" w:eastAsia="仿宋_GB2312" w:cs="仿宋_GB2312"/>
          <w:color w:val="auto"/>
          <w:sz w:val="32"/>
          <w:szCs w:val="32"/>
        </w:rPr>
        <w:t>变相开展职业资格认定并收费；</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（二）没有法律、法规依据，强制或者变相强制参加评比、达标、表彰、培训、考核、考试以及类似活动并收费或者变相收费；</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（三）强制或者变相强制</w:t>
      </w:r>
      <w:r>
        <w:rPr>
          <w:rFonts w:hint="eastAsia" w:ascii="仿宋_GB2312" w:hAnsi="仿宋_GB2312" w:eastAsia="仿宋_GB2312" w:cs="仿宋_GB2312"/>
          <w:color w:val="auto"/>
          <w:sz w:val="32"/>
          <w:szCs w:val="32"/>
          <w:lang w:eastAsia="zh-CN"/>
        </w:rPr>
        <w:t>经营主体</w:t>
      </w:r>
      <w:r>
        <w:rPr>
          <w:rFonts w:hint="eastAsia" w:ascii="仿宋_GB2312" w:hAnsi="仿宋_GB2312" w:eastAsia="仿宋_GB2312" w:cs="仿宋_GB2312"/>
          <w:color w:val="auto"/>
          <w:sz w:val="32"/>
          <w:szCs w:val="32"/>
        </w:rPr>
        <w:t>接受第三方机构有偿服务，或者利用分支（代表）机构重复收费；</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（四）强制赞助捐赠、订购刊物等，或者借前述活动收费或者变相收费的；</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（五）只收费不服务，或者所收取的费用与提供的服务质价不符的；</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rPr>
        <w:t>（六）法律、法规禁止的其他收费行为。</w:t>
      </w:r>
    </w:p>
    <w:p>
      <w:pPr>
        <w:keepNext w:val="0"/>
        <w:keepLines w:val="0"/>
        <w:pageBreakBefore w:val="0"/>
        <w:widowControl/>
        <w:kinsoku/>
        <w:wordWrap/>
        <w:overflowPunct/>
        <w:topLinePunct w:val="0"/>
        <w:autoSpaceDE/>
        <w:autoSpaceDN/>
        <w:bidi w:val="0"/>
        <w:adjustRightInd/>
        <w:spacing w:line="600" w:lineRule="exact"/>
        <w:ind w:firstLine="642" w:firstLineChars="200"/>
        <w:jc w:val="both"/>
        <w:textAlignment w:val="auto"/>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eastAsia="zh-CN"/>
        </w:rPr>
        <w:t>特定</w:t>
      </w:r>
      <w:r>
        <w:rPr>
          <w:rFonts w:hint="eastAsia" w:ascii="仿宋_GB2312" w:hAnsi="仿宋_GB2312" w:eastAsia="仿宋_GB2312" w:cs="仿宋_GB2312"/>
          <w:b/>
          <w:bCs/>
          <w:color w:val="auto"/>
          <w:sz w:val="32"/>
          <w:szCs w:val="32"/>
        </w:rPr>
        <w:t>领域收费】</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在封闭区域、特定环节中缺乏市场竞争的经营者，不得利用</w:t>
      </w:r>
      <w:r>
        <w:rPr>
          <w:rFonts w:hint="eastAsia" w:ascii="仿宋_GB2312" w:hAnsi="仿宋_GB2312" w:eastAsia="仿宋_GB2312" w:cs="仿宋_GB2312"/>
          <w:color w:val="auto"/>
          <w:sz w:val="32"/>
          <w:szCs w:val="32"/>
          <w:lang w:eastAsia="zh-Hans"/>
        </w:rPr>
        <w:t>资金、技术、</w:t>
      </w:r>
      <w:r>
        <w:rPr>
          <w:rFonts w:hint="eastAsia" w:ascii="仿宋_GB2312" w:hAnsi="仿宋_GB2312" w:eastAsia="仿宋_GB2312" w:cs="仿宋_GB2312"/>
          <w:color w:val="auto"/>
          <w:sz w:val="32"/>
          <w:szCs w:val="32"/>
          <w:lang w:eastAsia="zh-CN"/>
        </w:rPr>
        <w:t>信息、</w:t>
      </w:r>
      <w:r>
        <w:rPr>
          <w:rFonts w:hint="eastAsia" w:ascii="仿宋_GB2312" w:hAnsi="仿宋_GB2312" w:eastAsia="仿宋_GB2312" w:cs="仿宋_GB2312"/>
          <w:color w:val="auto"/>
          <w:sz w:val="32"/>
          <w:szCs w:val="32"/>
          <w:lang w:eastAsia="zh-Hans"/>
        </w:rPr>
        <w:t>市场准入、销售渠道、原材料采购等方面</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eastAsia="zh-Hans"/>
        </w:rPr>
        <w:t>地位，</w:t>
      </w:r>
      <w:r>
        <w:rPr>
          <w:rFonts w:hint="eastAsia" w:ascii="仿宋_GB2312" w:hAnsi="仿宋_GB2312" w:eastAsia="仿宋_GB2312" w:cs="仿宋_GB2312"/>
          <w:color w:val="auto"/>
          <w:sz w:val="32"/>
          <w:szCs w:val="32"/>
          <w:lang w:eastAsia="zh-CN"/>
        </w:rPr>
        <w:t>以及</w:t>
      </w:r>
      <w:r>
        <w:rPr>
          <w:rFonts w:hint="eastAsia" w:ascii="仿宋_GB2312" w:hAnsi="仿宋_GB2312" w:eastAsia="仿宋_GB2312" w:cs="仿宋_GB2312"/>
          <w:color w:val="auto"/>
          <w:sz w:val="32"/>
          <w:szCs w:val="32"/>
          <w:lang w:eastAsia="zh-Hans"/>
        </w:rPr>
        <w:t>交易相对方对该经营者</w:t>
      </w:r>
      <w:r>
        <w:rPr>
          <w:rFonts w:hint="eastAsia" w:ascii="仿宋_GB2312" w:hAnsi="仿宋_GB2312" w:eastAsia="仿宋_GB2312" w:cs="仿宋_GB2312"/>
          <w:color w:val="auto"/>
          <w:sz w:val="32"/>
          <w:szCs w:val="32"/>
          <w:lang w:eastAsia="zh-CN"/>
        </w:rPr>
        <w:t>在交易上的</w:t>
      </w:r>
      <w:r>
        <w:rPr>
          <w:rFonts w:hint="eastAsia" w:ascii="仿宋_GB2312" w:hAnsi="仿宋_GB2312" w:eastAsia="仿宋_GB2312" w:cs="仿宋_GB2312"/>
          <w:color w:val="auto"/>
          <w:sz w:val="32"/>
          <w:szCs w:val="32"/>
          <w:lang w:eastAsia="zh-Hans"/>
        </w:rPr>
        <w:t>依赖</w:t>
      </w: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lang w:eastAsia="zh-Hans"/>
        </w:rPr>
        <w:t>实施下列行为：</w:t>
      </w:r>
    </w:p>
    <w:p>
      <w:pPr>
        <w:keepNext w:val="0"/>
        <w:keepLines w:val="0"/>
        <w:pageBreakBefore w:val="0"/>
        <w:widowControl/>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color w:val="auto"/>
          <w:sz w:val="32"/>
          <w:szCs w:val="32"/>
          <w:lang w:eastAsia="zh-Hans" w:bidi="ar"/>
        </w:rPr>
      </w:pPr>
      <w:r>
        <w:rPr>
          <w:rFonts w:hint="eastAsia" w:ascii="仿宋_GB2312" w:hAnsi="仿宋_GB2312" w:eastAsia="仿宋_GB2312" w:cs="仿宋_GB2312"/>
          <w:color w:val="auto"/>
          <w:sz w:val="32"/>
          <w:szCs w:val="32"/>
          <w:lang w:bidi="ar"/>
        </w:rPr>
        <w:t xml:space="preserve">    </w:t>
      </w:r>
      <w:r>
        <w:rPr>
          <w:rFonts w:hint="eastAsia" w:ascii="仿宋_GB2312" w:hAnsi="仿宋_GB2312" w:eastAsia="仿宋_GB2312" w:cs="仿宋_GB2312"/>
          <w:color w:val="auto"/>
          <w:sz w:val="32"/>
          <w:szCs w:val="32"/>
          <w:lang w:eastAsia="zh-Hans" w:bidi="ar"/>
        </w:rPr>
        <w:t>（一）强迫接受不合理的准入或者交易条件</w:t>
      </w:r>
      <w:r>
        <w:rPr>
          <w:rFonts w:ascii="仿宋_GB2312" w:hAnsi="仿宋_GB2312" w:eastAsia="仿宋_GB2312" w:cs="仿宋_GB2312"/>
          <w:color w:val="auto"/>
          <w:sz w:val="32"/>
          <w:szCs w:val="32"/>
          <w:lang w:eastAsia="zh-Hans" w:bidi="ar"/>
        </w:rPr>
        <w:t>，收取不合理费用</w:t>
      </w:r>
      <w:r>
        <w:rPr>
          <w:rFonts w:hint="eastAsia" w:ascii="仿宋_GB2312" w:hAnsi="仿宋_GB2312" w:eastAsia="仿宋_GB2312" w:cs="仿宋_GB2312"/>
          <w:color w:val="auto"/>
          <w:sz w:val="32"/>
          <w:szCs w:val="32"/>
          <w:lang w:eastAsia="zh-Hans" w:bidi="ar"/>
        </w:rPr>
        <w:t>；</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Hans" w:bidi="ar"/>
        </w:rPr>
      </w:pPr>
      <w:r>
        <w:rPr>
          <w:rFonts w:hint="eastAsia" w:ascii="仿宋_GB2312" w:hAnsi="仿宋_GB2312" w:eastAsia="仿宋_GB2312" w:cs="仿宋_GB2312"/>
          <w:color w:val="auto"/>
          <w:sz w:val="32"/>
          <w:szCs w:val="32"/>
          <w:lang w:eastAsia="zh-Hans" w:bidi="ar"/>
        </w:rPr>
        <w:t>（二）强制</w:t>
      </w:r>
      <w:r>
        <w:rPr>
          <w:rFonts w:ascii="仿宋_GB2312" w:hAnsi="仿宋_GB2312" w:eastAsia="仿宋_GB2312" w:cs="仿宋_GB2312"/>
          <w:color w:val="auto"/>
          <w:sz w:val="32"/>
          <w:szCs w:val="32"/>
          <w:lang w:eastAsia="zh-Hans" w:bidi="ar"/>
        </w:rPr>
        <w:t>销售、捆绑搭售</w:t>
      </w:r>
      <w:r>
        <w:rPr>
          <w:rFonts w:hint="eastAsia" w:ascii="仿宋_GB2312" w:hAnsi="仿宋_GB2312" w:eastAsia="仿宋_GB2312" w:cs="仿宋_GB2312"/>
          <w:color w:val="auto"/>
          <w:sz w:val="32"/>
          <w:szCs w:val="32"/>
          <w:lang w:eastAsia="zh-Hans" w:bidi="ar"/>
        </w:rPr>
        <w:t>商品或者服务；</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eastAsia="zh-Hans" w:bidi="ar"/>
        </w:rPr>
        <w:t>（三）不执行政府定价、指导价和国务院政策，擅自设立收费项目，提高收费标准或者采取转嫁费用、重复收费、扩大收费范围等方式变相提高收费标准</w:t>
      </w:r>
      <w:r>
        <w:rPr>
          <w:rFonts w:hint="eastAsia" w:ascii="仿宋_GB2312" w:hAnsi="仿宋_GB2312" w:eastAsia="仿宋_GB2312" w:cs="仿宋_GB2312"/>
          <w:color w:val="auto"/>
          <w:sz w:val="32"/>
          <w:szCs w:val="32"/>
          <w:lang w:eastAsia="zh-CN" w:bidi="ar"/>
        </w:rPr>
        <w:t>；</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shd w:val="clear" w:color="auto" w:fill="auto"/>
          <w:lang w:eastAsia="zh-Hans" w:bidi="ar"/>
        </w:rPr>
      </w:pPr>
      <w:r>
        <w:rPr>
          <w:rFonts w:hint="eastAsia" w:ascii="仿宋_GB2312" w:hAnsi="仿宋_GB2312" w:eastAsia="仿宋_GB2312" w:cs="仿宋_GB2312"/>
          <w:color w:val="auto"/>
          <w:sz w:val="32"/>
          <w:szCs w:val="32"/>
          <w:shd w:val="clear" w:color="auto" w:fill="auto"/>
          <w:lang w:eastAsia="zh-Hans" w:bidi="ar"/>
        </w:rPr>
        <w:t>（四）不按要求执行收费减免优惠政策，或者落实优惠政策不到位；</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shd w:val="clear" w:color="auto" w:fill="auto"/>
          <w:lang w:eastAsia="zh-Hans" w:bidi="ar"/>
        </w:rPr>
      </w:pPr>
      <w:r>
        <w:rPr>
          <w:rFonts w:hint="eastAsia" w:ascii="仿宋_GB2312" w:hAnsi="仿宋_GB2312" w:eastAsia="仿宋_GB2312" w:cs="仿宋_GB2312"/>
          <w:color w:val="auto"/>
          <w:sz w:val="32"/>
          <w:szCs w:val="32"/>
          <w:shd w:val="clear" w:color="auto" w:fill="auto"/>
          <w:lang w:eastAsia="zh-Hans" w:bidi="ar"/>
        </w:rPr>
        <w:t>（五）只收费不服务、少服务或者实施其他质价不符的行为；</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shd w:val="clear" w:color="auto" w:fill="auto"/>
          <w:lang w:eastAsia="zh-Hans" w:bidi="ar"/>
        </w:rPr>
        <w:t>（六）法律、法规禁止的其他收费行为。</w:t>
      </w:r>
      <w:r>
        <w:rPr>
          <w:rFonts w:hint="eastAsia" w:ascii="仿宋_GB2312" w:hAnsi="仿宋_GB2312" w:eastAsia="仿宋_GB2312" w:cs="仿宋_GB2312"/>
          <w:color w:val="auto"/>
          <w:sz w:val="32"/>
          <w:szCs w:val="32"/>
          <w:shd w:val="clear" w:color="auto" w:fill="auto"/>
          <w:lang w:bidi="ar"/>
        </w:rPr>
        <w:t xml:space="preserve"> </w:t>
      </w:r>
    </w:p>
    <w:p>
      <w:pPr>
        <w:keepNext w:val="0"/>
        <w:keepLines w:val="0"/>
        <w:pageBreakBefore w:val="0"/>
        <w:widowControl/>
        <w:kinsoku/>
        <w:wordWrap/>
        <w:overflowPunct/>
        <w:topLinePunct w:val="0"/>
        <w:autoSpaceDE/>
        <w:autoSpaceDN/>
        <w:bidi w:val="0"/>
        <w:adjustRightInd/>
        <w:spacing w:line="600" w:lineRule="exact"/>
        <w:ind w:firstLine="642" w:firstLineChars="200"/>
        <w:jc w:val="both"/>
        <w:textAlignment w:val="auto"/>
        <w:rPr>
          <w:rFonts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第十条【移送】</w:t>
      </w:r>
      <w:r>
        <w:rPr>
          <w:rFonts w:hint="eastAsia" w:ascii="仿宋_GB2312" w:hAnsi="仿宋_GB2312" w:eastAsia="仿宋_GB2312" w:cs="仿宋_GB2312"/>
          <w:bCs/>
          <w:color w:val="auto"/>
          <w:sz w:val="32"/>
          <w:szCs w:val="32"/>
        </w:rPr>
        <w:t xml:space="preserve"> 市场监督管理部门</w:t>
      </w:r>
      <w:r>
        <w:rPr>
          <w:rFonts w:hint="eastAsia" w:ascii="仿宋_GB2312" w:hAnsi="仿宋_GB2312" w:eastAsia="仿宋_GB2312" w:cs="仿宋_GB2312"/>
          <w:bCs/>
          <w:color w:val="auto"/>
          <w:sz w:val="32"/>
          <w:szCs w:val="32"/>
          <w:lang w:eastAsia="zh-CN"/>
        </w:rPr>
        <w:t>检查</w:t>
      </w:r>
      <w:r>
        <w:rPr>
          <w:rFonts w:hint="eastAsia" w:ascii="仿宋_GB2312" w:hAnsi="仿宋_GB2312" w:eastAsia="仿宋_GB2312" w:cs="仿宋_GB2312"/>
          <w:bCs/>
          <w:color w:val="auto"/>
          <w:sz w:val="32"/>
          <w:szCs w:val="32"/>
        </w:rPr>
        <w:t>发现的案件属于其他行政管理部门管辖的，应当及时依法移送其他有关部门。</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市场监督管理部门发现涉企收费违法行为涉嫌犯罪的，应当及时将案件移送司法机关，并对涉案物品以及与案件有关的其他材料依照有关规定办理交接手续。</w:t>
      </w:r>
    </w:p>
    <w:p>
      <w:pPr>
        <w:keepNext w:val="0"/>
        <w:keepLines w:val="0"/>
        <w:pageBreakBefore w:val="0"/>
        <w:widowControl/>
        <w:kinsoku/>
        <w:wordWrap/>
        <w:overflowPunct/>
        <w:topLinePunct w:val="0"/>
        <w:autoSpaceDE/>
        <w:autoSpaceDN/>
        <w:bidi w:val="0"/>
        <w:adjustRightInd/>
        <w:spacing w:line="600"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第十</w:t>
      </w:r>
      <w:r>
        <w:rPr>
          <w:rFonts w:hint="eastAsia" w:ascii="仿宋_GB2312" w:hAnsi="仿宋_GB2312" w:eastAsia="仿宋_GB2312" w:cs="仿宋_GB2312"/>
          <w:b/>
          <w:color w:val="auto"/>
          <w:sz w:val="32"/>
          <w:szCs w:val="32"/>
          <w:lang w:eastAsia="zh-CN"/>
        </w:rPr>
        <w:t>一</w:t>
      </w:r>
      <w:r>
        <w:rPr>
          <w:rFonts w:hint="eastAsia" w:ascii="仿宋_GB2312" w:hAnsi="仿宋_GB2312" w:eastAsia="仿宋_GB2312" w:cs="仿宋_GB2312"/>
          <w:b/>
          <w:color w:val="auto"/>
          <w:sz w:val="32"/>
          <w:szCs w:val="32"/>
        </w:rPr>
        <w:t xml:space="preserve">条【程序规则】 </w:t>
      </w:r>
      <w:r>
        <w:rPr>
          <w:rFonts w:hint="eastAsia" w:ascii="仿宋_GB2312" w:hAnsi="仿宋_GB2312" w:eastAsia="仿宋_GB2312" w:cs="仿宋_GB2312"/>
          <w:color w:val="auto"/>
          <w:sz w:val="32"/>
          <w:szCs w:val="32"/>
        </w:rPr>
        <w:t>涉企收费</w:t>
      </w:r>
      <w:r>
        <w:rPr>
          <w:rFonts w:ascii="仿宋_GB2312" w:hAnsi="仿宋_GB2312" w:eastAsia="仿宋_GB2312" w:cs="仿宋_GB2312"/>
          <w:color w:val="auto"/>
          <w:sz w:val="32"/>
          <w:szCs w:val="32"/>
        </w:rPr>
        <w:t>违法</w:t>
      </w:r>
      <w:r>
        <w:rPr>
          <w:rFonts w:hint="eastAsia" w:ascii="仿宋_GB2312" w:hAnsi="仿宋_GB2312" w:eastAsia="仿宋_GB2312" w:cs="仿宋_GB2312"/>
          <w:color w:val="auto"/>
          <w:sz w:val="32"/>
          <w:szCs w:val="32"/>
        </w:rPr>
        <w:t>行为的处罚程序适用《市场监督管理行政处罚程序规定》。</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对行政机关违反本办法进行处理的，应当适用正当程序的原则，及时告知有关违法事实并听取陈述申辩意见。对行政机关提出的事实、理由和证据，应当进行复核。</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法律、行政法规另有规定的，从其规定。</w:t>
      </w:r>
    </w:p>
    <w:p>
      <w:pPr>
        <w:keepNext w:val="0"/>
        <w:keepLines w:val="0"/>
        <w:pageBreakBefore w:val="0"/>
        <w:widowControl/>
        <w:kinsoku/>
        <w:wordWrap/>
        <w:overflowPunct/>
        <w:topLinePunct w:val="0"/>
        <w:autoSpaceDE/>
        <w:autoSpaceDN/>
        <w:bidi w:val="0"/>
        <w:adjustRightInd/>
        <w:spacing w:line="600"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条【</w:t>
      </w:r>
      <w:r>
        <w:rPr>
          <w:rFonts w:ascii="仿宋_GB2312" w:hAnsi="仿宋_GB2312" w:eastAsia="仿宋_GB2312" w:cs="仿宋_GB2312"/>
          <w:b/>
          <w:bCs/>
          <w:color w:val="auto"/>
          <w:sz w:val="32"/>
          <w:szCs w:val="32"/>
        </w:rPr>
        <w:t>利用</w:t>
      </w:r>
      <w:r>
        <w:rPr>
          <w:rFonts w:hint="eastAsia" w:ascii="仿宋_GB2312" w:hAnsi="仿宋_GB2312" w:eastAsia="仿宋_GB2312" w:cs="仿宋_GB2312"/>
          <w:b/>
          <w:bCs/>
          <w:color w:val="auto"/>
          <w:sz w:val="32"/>
          <w:szCs w:val="32"/>
          <w:lang w:eastAsia="zh-Hans"/>
        </w:rPr>
        <w:t>行政权</w:t>
      </w:r>
      <w:r>
        <w:rPr>
          <w:rFonts w:ascii="仿宋_GB2312" w:hAnsi="仿宋_GB2312" w:eastAsia="仿宋_GB2312" w:cs="仿宋_GB2312"/>
          <w:b/>
          <w:bCs/>
          <w:color w:val="auto"/>
          <w:sz w:val="32"/>
          <w:szCs w:val="32"/>
          <w:lang w:eastAsia="zh-Hans"/>
        </w:rPr>
        <w:t>力</w:t>
      </w:r>
      <w:r>
        <w:rPr>
          <w:rFonts w:hint="eastAsia" w:ascii="仿宋_GB2312" w:hAnsi="仿宋_GB2312" w:eastAsia="仿宋_GB2312" w:cs="仿宋_GB2312"/>
          <w:b/>
          <w:bCs/>
          <w:color w:val="auto"/>
          <w:sz w:val="32"/>
          <w:szCs w:val="32"/>
        </w:rPr>
        <w:t>收费的</w:t>
      </w:r>
      <w:r>
        <w:rPr>
          <w:rFonts w:hint="eastAsia" w:ascii="仿宋_GB2312" w:hAnsi="仿宋_GB2312" w:eastAsia="仿宋_GB2312" w:cs="仿宋_GB2312"/>
          <w:b/>
          <w:bCs/>
          <w:color w:val="auto"/>
          <w:sz w:val="32"/>
          <w:szCs w:val="32"/>
          <w:lang w:eastAsia="zh-Hans"/>
        </w:rPr>
        <w:t>法律责任</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bCs/>
          <w:color w:val="auto"/>
          <w:sz w:val="32"/>
          <w:szCs w:val="32"/>
          <w:lang w:eastAsia="zh-Hans"/>
        </w:rPr>
        <w:t>行政机关</w:t>
      </w:r>
      <w:r>
        <w:rPr>
          <w:rFonts w:ascii="仿宋_GB2312" w:hAnsi="仿宋_GB2312" w:eastAsia="仿宋_GB2312" w:cs="仿宋_GB2312"/>
          <w:bCs/>
          <w:color w:val="auto"/>
          <w:sz w:val="32"/>
          <w:szCs w:val="32"/>
        </w:rPr>
        <w:t>和法律、法规授权</w:t>
      </w:r>
      <w:r>
        <w:rPr>
          <w:rFonts w:hint="eastAsia" w:ascii="仿宋_GB2312" w:hAnsi="仿宋_GB2312" w:eastAsia="仿宋_GB2312" w:cs="仿宋_GB2312"/>
          <w:bCs/>
          <w:color w:val="auto"/>
          <w:sz w:val="32"/>
          <w:szCs w:val="32"/>
          <w:lang w:eastAsia="zh-CN"/>
        </w:rPr>
        <w:t>具有管理公共事务</w:t>
      </w:r>
      <w:r>
        <w:rPr>
          <w:rFonts w:ascii="仿宋_GB2312" w:hAnsi="仿宋_GB2312" w:eastAsia="仿宋_GB2312" w:cs="仿宋_GB2312"/>
          <w:bCs/>
          <w:color w:val="auto"/>
          <w:sz w:val="32"/>
          <w:szCs w:val="32"/>
        </w:rPr>
        <w:t>职能的</w:t>
      </w:r>
      <w:r>
        <w:rPr>
          <w:rFonts w:ascii="仿宋_GB2312" w:hAnsi="仿宋_GB2312" w:eastAsia="仿宋_GB2312" w:cs="仿宋_GB2312"/>
          <w:bCs/>
          <w:color w:val="auto"/>
          <w:sz w:val="32"/>
          <w:szCs w:val="32"/>
          <w:lang w:eastAsia="zh-Hans"/>
        </w:rPr>
        <w:t>事业单位、社会</w:t>
      </w:r>
      <w:r>
        <w:rPr>
          <w:rFonts w:ascii="仿宋_GB2312" w:hAnsi="仿宋_GB2312" w:eastAsia="仿宋_GB2312" w:cs="仿宋_GB2312"/>
          <w:bCs/>
          <w:color w:val="auto"/>
          <w:sz w:val="32"/>
          <w:szCs w:val="32"/>
        </w:rPr>
        <w:t>组织</w:t>
      </w:r>
      <w:r>
        <w:rPr>
          <w:rFonts w:hint="eastAsia" w:ascii="仿宋_GB2312" w:hAnsi="仿宋_GB2312" w:eastAsia="仿宋_GB2312" w:cs="仿宋_GB2312"/>
          <w:color w:val="auto"/>
          <w:sz w:val="32"/>
          <w:szCs w:val="32"/>
          <w:lang w:eastAsia="zh-Hans"/>
        </w:rPr>
        <w:t>违反本办法第六条规定的，责令改正，</w:t>
      </w:r>
      <w:r>
        <w:rPr>
          <w:rFonts w:hint="eastAsia" w:ascii="仿宋_GB2312" w:hAnsi="仿宋_GB2312" w:eastAsia="仿宋_GB2312" w:cs="仿宋_GB2312"/>
          <w:color w:val="auto"/>
          <w:sz w:val="32"/>
          <w:szCs w:val="32"/>
          <w:lang w:eastAsia="zh-CN"/>
        </w:rPr>
        <w:t>退还多收费用，</w:t>
      </w:r>
      <w:r>
        <w:rPr>
          <w:rFonts w:hint="eastAsia" w:ascii="仿宋_GB2312" w:hAnsi="仿宋_GB2312" w:eastAsia="仿宋_GB2312" w:cs="仿宋_GB2312"/>
          <w:color w:val="auto"/>
          <w:sz w:val="32"/>
          <w:szCs w:val="32"/>
        </w:rPr>
        <w:t>拒不退还</w:t>
      </w:r>
      <w:r>
        <w:rPr>
          <w:rFonts w:ascii="仿宋_GB2312" w:hAnsi="仿宋_GB2312" w:eastAsia="仿宋_GB2312" w:cs="仿宋_GB2312"/>
          <w:color w:val="auto"/>
          <w:sz w:val="32"/>
          <w:szCs w:val="32"/>
        </w:rPr>
        <w:t>或者</w:t>
      </w:r>
      <w:r>
        <w:rPr>
          <w:rFonts w:hint="eastAsia" w:ascii="仿宋_GB2312" w:hAnsi="仿宋_GB2312" w:eastAsia="仿宋_GB2312" w:cs="仿宋_GB2312"/>
          <w:color w:val="auto"/>
          <w:sz w:val="32"/>
          <w:szCs w:val="32"/>
        </w:rPr>
        <w:t>期限届满无法退还</w:t>
      </w:r>
      <w:r>
        <w:rPr>
          <w:rFonts w:hint="eastAsia" w:ascii="仿宋_GB2312" w:hAnsi="仿宋_GB2312" w:eastAsia="仿宋_GB2312" w:cs="仿宋_GB2312"/>
          <w:color w:val="auto"/>
          <w:sz w:val="32"/>
          <w:szCs w:val="32"/>
          <w:lang w:eastAsia="zh-CN"/>
        </w:rPr>
        <w:t>的予以</w:t>
      </w:r>
      <w:r>
        <w:rPr>
          <w:rFonts w:hint="eastAsia" w:ascii="仿宋_GB2312" w:hAnsi="仿宋_GB2312" w:eastAsia="仿宋_GB2312" w:cs="仿宋_GB2312"/>
          <w:color w:val="auto"/>
          <w:sz w:val="32"/>
          <w:szCs w:val="32"/>
          <w:lang w:eastAsia="zh-Hans"/>
        </w:rPr>
        <w:t>没收，</w:t>
      </w:r>
      <w:r>
        <w:rPr>
          <w:rFonts w:hint="eastAsia" w:ascii="仿宋_GB2312" w:hAnsi="仿宋_GB2312" w:eastAsia="仿宋_GB2312" w:cs="仿宋_GB2312"/>
          <w:color w:val="auto"/>
          <w:sz w:val="32"/>
          <w:szCs w:val="32"/>
          <w:lang w:val="en-US" w:eastAsia="zh-CN"/>
        </w:rPr>
        <w:t>可以</w:t>
      </w:r>
      <w:r>
        <w:rPr>
          <w:rFonts w:hint="eastAsia" w:ascii="仿宋_GB2312" w:hAnsi="仿宋_GB2312" w:eastAsia="仿宋_GB2312" w:cs="仿宋_GB2312"/>
          <w:color w:val="auto"/>
          <w:sz w:val="32"/>
          <w:szCs w:val="32"/>
          <w:lang w:eastAsia="zh-Hans"/>
        </w:rPr>
        <w:t>通报批评</w:t>
      </w:r>
      <w:r>
        <w:rPr>
          <w:rFonts w:hint="eastAsia" w:ascii="仿宋_GB2312" w:hAnsi="仿宋_GB2312" w:eastAsia="仿宋_GB2312" w:cs="仿宋_GB2312"/>
          <w:color w:val="auto"/>
          <w:sz w:val="32"/>
          <w:szCs w:val="32"/>
        </w:rPr>
        <w:t>。</w:t>
      </w:r>
    </w:p>
    <w:p>
      <w:pPr>
        <w:keepNext w:val="0"/>
        <w:keepLines w:val="0"/>
        <w:pageBreakBefore w:val="0"/>
        <w:widowControl/>
        <w:kinsoku/>
        <w:wordWrap/>
        <w:overflowPunct/>
        <w:topLinePunct w:val="0"/>
        <w:autoSpaceDE/>
        <w:autoSpaceDN/>
        <w:bidi w:val="0"/>
        <w:adjustRightInd/>
        <w:spacing w:line="600" w:lineRule="exact"/>
        <w:ind w:firstLine="642" w:firstLineChars="200"/>
        <w:jc w:val="both"/>
        <w:textAlignment w:val="auto"/>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条【</w:t>
      </w:r>
      <w:r>
        <w:rPr>
          <w:rFonts w:ascii="仿宋_GB2312" w:hAnsi="仿宋_GB2312" w:eastAsia="仿宋_GB2312" w:cs="仿宋_GB2312"/>
          <w:b/>
          <w:bCs/>
          <w:color w:val="auto"/>
          <w:sz w:val="32"/>
          <w:szCs w:val="32"/>
        </w:rPr>
        <w:t>利用</w:t>
      </w:r>
      <w:r>
        <w:rPr>
          <w:rFonts w:hint="eastAsia" w:ascii="仿宋_GB2312" w:hAnsi="仿宋_GB2312" w:eastAsia="仿宋_GB2312" w:cs="仿宋_GB2312"/>
          <w:b/>
          <w:bCs/>
          <w:color w:val="auto"/>
          <w:sz w:val="32"/>
          <w:szCs w:val="32"/>
          <w:lang w:eastAsia="zh-Hans"/>
        </w:rPr>
        <w:t>行政影响力</w:t>
      </w:r>
      <w:r>
        <w:rPr>
          <w:rFonts w:hint="eastAsia" w:ascii="仿宋_GB2312" w:hAnsi="仿宋_GB2312" w:eastAsia="仿宋_GB2312" w:cs="仿宋_GB2312"/>
          <w:b/>
          <w:bCs/>
          <w:color w:val="auto"/>
          <w:sz w:val="32"/>
          <w:szCs w:val="32"/>
          <w:lang w:eastAsia="zh-CN"/>
        </w:rPr>
        <w:t>收费</w:t>
      </w:r>
      <w:r>
        <w:rPr>
          <w:rFonts w:hint="eastAsia" w:ascii="仿宋_GB2312" w:hAnsi="仿宋_GB2312" w:eastAsia="仿宋_GB2312" w:cs="仿宋_GB2312"/>
          <w:b/>
          <w:bCs/>
          <w:color w:val="auto"/>
          <w:sz w:val="32"/>
          <w:szCs w:val="32"/>
          <w:lang w:val="en-US" w:eastAsia="zh-CN"/>
        </w:rPr>
        <w:t>的</w:t>
      </w:r>
      <w:r>
        <w:rPr>
          <w:rFonts w:hint="eastAsia" w:ascii="仿宋_GB2312" w:hAnsi="仿宋_GB2312" w:eastAsia="仿宋_GB2312" w:cs="仿宋_GB2312"/>
          <w:b/>
          <w:bCs/>
          <w:color w:val="auto"/>
          <w:sz w:val="32"/>
          <w:szCs w:val="32"/>
          <w:lang w:eastAsia="zh-Hans"/>
        </w:rPr>
        <w:t>法律责任</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lang w:eastAsia="zh-Hans"/>
        </w:rPr>
        <w:t>事业单位、社会</w:t>
      </w:r>
      <w:r>
        <w:rPr>
          <w:rFonts w:hint="eastAsia" w:ascii="仿宋_GB2312" w:hAnsi="仿宋_GB2312" w:eastAsia="仿宋_GB2312" w:cs="仿宋_GB2312"/>
          <w:color w:val="auto"/>
          <w:sz w:val="32"/>
          <w:szCs w:val="32"/>
          <w:lang w:eastAsia="zh-CN"/>
        </w:rPr>
        <w:t>组织</w:t>
      </w:r>
      <w:r>
        <w:rPr>
          <w:rFonts w:ascii="仿宋_GB2312" w:hAnsi="仿宋_GB2312" w:eastAsia="仿宋_GB2312" w:cs="仿宋_GB2312"/>
          <w:color w:val="auto"/>
          <w:sz w:val="32"/>
          <w:szCs w:val="32"/>
          <w:lang w:eastAsia="zh-Hans"/>
        </w:rPr>
        <w:t>以及其他经营者</w:t>
      </w:r>
      <w:r>
        <w:rPr>
          <w:rFonts w:hint="eastAsia" w:ascii="仿宋_GB2312" w:hAnsi="仿宋_GB2312" w:eastAsia="仿宋_GB2312" w:cs="仿宋_GB2312"/>
          <w:color w:val="auto"/>
          <w:sz w:val="32"/>
          <w:szCs w:val="32"/>
          <w:lang w:eastAsia="zh-Hans"/>
        </w:rPr>
        <w:t>违反本办法第七条</w:t>
      </w:r>
      <w:r>
        <w:rPr>
          <w:rFonts w:hint="eastAsia" w:ascii="仿宋_GB2312" w:hAnsi="仿宋_GB2312" w:eastAsia="仿宋_GB2312" w:cs="仿宋_GB2312"/>
          <w:color w:val="auto"/>
          <w:sz w:val="32"/>
          <w:szCs w:val="32"/>
          <w:lang w:eastAsia="zh-CN"/>
        </w:rPr>
        <w:t>第（一）项</w:t>
      </w:r>
      <w:r>
        <w:rPr>
          <w:rFonts w:hint="eastAsia" w:ascii="仿宋_GB2312" w:hAnsi="仿宋_GB2312" w:eastAsia="仿宋_GB2312" w:cs="仿宋_GB2312"/>
          <w:color w:val="auto"/>
          <w:sz w:val="32"/>
          <w:szCs w:val="32"/>
          <w:lang w:eastAsia="zh-Hans"/>
        </w:rPr>
        <w:t>规定的，责令改正，</w:t>
      </w:r>
      <w:r>
        <w:rPr>
          <w:rFonts w:hint="eastAsia" w:ascii="仿宋_GB2312" w:hAnsi="仿宋_GB2312" w:eastAsia="仿宋_GB2312" w:cs="仿宋_GB2312"/>
          <w:color w:val="auto"/>
          <w:sz w:val="32"/>
          <w:szCs w:val="32"/>
          <w:lang w:eastAsia="zh-CN"/>
        </w:rPr>
        <w:t>退还多收费用，</w:t>
      </w:r>
      <w:r>
        <w:rPr>
          <w:rFonts w:hint="eastAsia" w:ascii="仿宋_GB2312" w:hAnsi="仿宋_GB2312" w:eastAsia="仿宋_GB2312" w:cs="仿宋_GB2312"/>
          <w:color w:val="auto"/>
          <w:sz w:val="32"/>
          <w:szCs w:val="32"/>
        </w:rPr>
        <w:t>拒不退还</w:t>
      </w:r>
      <w:r>
        <w:rPr>
          <w:rFonts w:ascii="仿宋_GB2312" w:hAnsi="仿宋_GB2312" w:eastAsia="仿宋_GB2312" w:cs="仿宋_GB2312"/>
          <w:color w:val="auto"/>
          <w:sz w:val="32"/>
          <w:szCs w:val="32"/>
        </w:rPr>
        <w:t>或者</w:t>
      </w:r>
      <w:r>
        <w:rPr>
          <w:rFonts w:hint="eastAsia" w:ascii="仿宋_GB2312" w:hAnsi="仿宋_GB2312" w:eastAsia="仿宋_GB2312" w:cs="仿宋_GB2312"/>
          <w:color w:val="auto"/>
          <w:sz w:val="32"/>
          <w:szCs w:val="32"/>
        </w:rPr>
        <w:t>期限届满无法退还</w:t>
      </w:r>
      <w:r>
        <w:rPr>
          <w:rFonts w:hint="eastAsia" w:ascii="仿宋_GB2312" w:hAnsi="仿宋_GB2312" w:eastAsia="仿宋_GB2312" w:cs="仿宋_GB2312"/>
          <w:color w:val="auto"/>
          <w:sz w:val="32"/>
          <w:szCs w:val="32"/>
          <w:lang w:eastAsia="zh-CN"/>
        </w:rPr>
        <w:t>的予以</w:t>
      </w:r>
      <w:r>
        <w:rPr>
          <w:rFonts w:hint="eastAsia" w:ascii="仿宋_GB2312" w:hAnsi="仿宋_GB2312" w:eastAsia="仿宋_GB2312" w:cs="仿宋_GB2312"/>
          <w:color w:val="auto"/>
          <w:sz w:val="32"/>
          <w:szCs w:val="32"/>
          <w:lang w:eastAsia="zh-Hans"/>
        </w:rPr>
        <w:t>没收</w:t>
      </w:r>
      <w:r>
        <w:rPr>
          <w:rFonts w:hint="eastAsia" w:ascii="仿宋_GB2312" w:hAnsi="仿宋_GB2312" w:eastAsia="仿宋_GB2312" w:cs="仿宋_GB2312"/>
          <w:color w:val="auto"/>
          <w:sz w:val="32"/>
          <w:szCs w:val="32"/>
          <w:lang w:eastAsia="zh-CN"/>
        </w:rPr>
        <w:t>。违反</w:t>
      </w:r>
      <w:r>
        <w:rPr>
          <w:rFonts w:hint="eastAsia" w:ascii="仿宋_GB2312" w:hAnsi="仿宋_GB2312" w:eastAsia="仿宋_GB2312" w:cs="仿宋_GB2312"/>
          <w:color w:val="auto"/>
          <w:sz w:val="32"/>
          <w:szCs w:val="32"/>
          <w:lang w:eastAsia="zh-Hans"/>
        </w:rPr>
        <w:t>第七条</w:t>
      </w:r>
      <w:r>
        <w:rPr>
          <w:rFonts w:hint="eastAsia" w:ascii="仿宋_GB2312" w:hAnsi="仿宋_GB2312" w:eastAsia="仿宋_GB2312" w:cs="仿宋_GB2312"/>
          <w:color w:val="auto"/>
          <w:sz w:val="32"/>
          <w:szCs w:val="32"/>
          <w:lang w:eastAsia="zh-CN"/>
        </w:rPr>
        <w:t>第（二）项至第（六）项规定的，</w:t>
      </w:r>
      <w:r>
        <w:rPr>
          <w:rFonts w:hint="eastAsia" w:ascii="仿宋_GB2312" w:hAnsi="仿宋_GB2312" w:eastAsia="仿宋_GB2312" w:cs="仿宋_GB2312"/>
          <w:color w:val="auto"/>
          <w:sz w:val="32"/>
          <w:szCs w:val="32"/>
          <w:lang w:eastAsia="zh-Hans"/>
        </w:rPr>
        <w:t>可以处违法所得五倍以下的罚款；没有违法所得的，予以警告，可以处十万元以下罚款。法律、行政法规另有规定的，从其规定。</w:t>
      </w:r>
    </w:p>
    <w:p>
      <w:pPr>
        <w:keepNext w:val="0"/>
        <w:keepLines w:val="0"/>
        <w:pageBreakBefore w:val="0"/>
        <w:widowControl/>
        <w:kinsoku/>
        <w:wordWrap/>
        <w:overflowPunct/>
        <w:topLinePunct w:val="0"/>
        <w:autoSpaceDE/>
        <w:autoSpaceDN/>
        <w:bidi w:val="0"/>
        <w:adjustRightInd/>
        <w:spacing w:line="600" w:lineRule="exact"/>
        <w:ind w:firstLine="642"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条</w:t>
      </w:r>
      <w:bookmarkStart w:id="1" w:name="_Hlk135146161"/>
      <w:r>
        <w:rPr>
          <w:rFonts w:hint="eastAsia" w:ascii="仿宋_GB2312" w:hAnsi="仿宋_GB2312" w:eastAsia="仿宋_GB2312" w:cs="仿宋_GB2312"/>
          <w:b/>
          <w:bCs/>
          <w:color w:val="auto"/>
          <w:sz w:val="32"/>
          <w:szCs w:val="32"/>
        </w:rPr>
        <w:t>【利用行业影响力收费的法律责任】</w:t>
      </w:r>
      <w:bookmarkStart w:id="2" w:name="_Hlk135148698"/>
      <w:r>
        <w:rPr>
          <w:rFonts w:hint="eastAsia" w:ascii="仿宋_GB2312" w:hAnsi="仿宋_GB2312" w:eastAsia="仿宋_GB2312" w:cs="仿宋_GB2312"/>
          <w:bCs/>
          <w:color w:val="auto"/>
          <w:sz w:val="32"/>
          <w:szCs w:val="32"/>
        </w:rPr>
        <w:t xml:space="preserve"> 行业协会、商会</w:t>
      </w:r>
      <w:r>
        <w:rPr>
          <w:rFonts w:hint="eastAsia" w:ascii="仿宋_GB2312" w:hAnsi="仿宋_GB2312" w:eastAsia="仿宋_GB2312" w:cs="仿宋_GB2312"/>
          <w:bCs/>
          <w:color w:val="auto"/>
          <w:sz w:val="32"/>
          <w:szCs w:val="32"/>
          <w:lang w:eastAsia="zh-CN"/>
        </w:rPr>
        <w:t>等社会组织</w:t>
      </w:r>
      <w:r>
        <w:rPr>
          <w:rFonts w:hint="eastAsia" w:ascii="仿宋_GB2312" w:hAnsi="仿宋_GB2312" w:eastAsia="仿宋_GB2312" w:cs="仿宋_GB2312"/>
          <w:bCs/>
          <w:color w:val="auto"/>
          <w:sz w:val="32"/>
          <w:szCs w:val="32"/>
        </w:rPr>
        <w:t>违反本办法第八条规定的，责令改正，</w:t>
      </w:r>
      <w:r>
        <w:rPr>
          <w:rFonts w:hint="eastAsia" w:ascii="仿宋_GB2312" w:hAnsi="仿宋_GB2312" w:eastAsia="仿宋_GB2312" w:cs="仿宋_GB2312"/>
          <w:color w:val="auto"/>
          <w:sz w:val="32"/>
          <w:szCs w:val="32"/>
          <w:lang w:eastAsia="zh-CN"/>
        </w:rPr>
        <w:t>退还多收费用，</w:t>
      </w:r>
      <w:r>
        <w:rPr>
          <w:rFonts w:hint="eastAsia" w:ascii="仿宋_GB2312" w:hAnsi="仿宋_GB2312" w:eastAsia="仿宋_GB2312" w:cs="仿宋_GB2312"/>
          <w:color w:val="auto"/>
          <w:sz w:val="32"/>
          <w:szCs w:val="32"/>
        </w:rPr>
        <w:t>拒不退还</w:t>
      </w:r>
      <w:r>
        <w:rPr>
          <w:rFonts w:ascii="仿宋_GB2312" w:hAnsi="仿宋_GB2312" w:eastAsia="仿宋_GB2312" w:cs="仿宋_GB2312"/>
          <w:color w:val="auto"/>
          <w:sz w:val="32"/>
          <w:szCs w:val="32"/>
        </w:rPr>
        <w:t>或者</w:t>
      </w:r>
      <w:r>
        <w:rPr>
          <w:rFonts w:hint="eastAsia" w:ascii="仿宋_GB2312" w:hAnsi="仿宋_GB2312" w:eastAsia="仿宋_GB2312" w:cs="仿宋_GB2312"/>
          <w:color w:val="auto"/>
          <w:sz w:val="32"/>
          <w:szCs w:val="32"/>
        </w:rPr>
        <w:t>期限届满无法退还</w:t>
      </w:r>
      <w:r>
        <w:rPr>
          <w:rFonts w:hint="eastAsia" w:ascii="仿宋_GB2312" w:hAnsi="仿宋_GB2312" w:eastAsia="仿宋_GB2312" w:cs="仿宋_GB2312"/>
          <w:color w:val="auto"/>
          <w:sz w:val="32"/>
          <w:szCs w:val="32"/>
          <w:lang w:eastAsia="zh-CN"/>
        </w:rPr>
        <w:t>的予以</w:t>
      </w:r>
      <w:r>
        <w:rPr>
          <w:rFonts w:hint="eastAsia" w:ascii="仿宋_GB2312" w:hAnsi="仿宋_GB2312" w:eastAsia="仿宋_GB2312" w:cs="仿宋_GB2312"/>
          <w:bCs/>
          <w:color w:val="auto"/>
          <w:sz w:val="32"/>
          <w:szCs w:val="32"/>
        </w:rPr>
        <w:t>没收，由市场监督管理部门给予警告，可以处五万元以下罚款；情节严重的，处五万元以上十万元以下罚款。</w:t>
      </w:r>
      <w:bookmarkEnd w:id="1"/>
      <w:bookmarkEnd w:id="2"/>
    </w:p>
    <w:p>
      <w:pPr>
        <w:keepNext w:val="0"/>
        <w:keepLines w:val="0"/>
        <w:pageBreakBefore w:val="0"/>
        <w:widowControl/>
        <w:kinsoku/>
        <w:wordWrap/>
        <w:overflowPunct/>
        <w:topLinePunct w:val="0"/>
        <w:autoSpaceDE/>
        <w:autoSpaceDN/>
        <w:bidi w:val="0"/>
        <w:adjustRightInd/>
        <w:spacing w:line="600" w:lineRule="exact"/>
        <w:ind w:firstLine="642" w:firstLineChars="200"/>
        <w:jc w:val="both"/>
        <w:textAlignment w:val="auto"/>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十五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eastAsia="zh-CN"/>
        </w:rPr>
        <w:t>特定领域收费的</w:t>
      </w:r>
      <w:r>
        <w:rPr>
          <w:rFonts w:hint="eastAsia" w:ascii="仿宋_GB2312" w:hAnsi="仿宋_GB2312" w:eastAsia="仿宋_GB2312" w:cs="仿宋_GB2312"/>
          <w:b/>
          <w:bCs/>
          <w:color w:val="auto"/>
          <w:sz w:val="32"/>
          <w:szCs w:val="32"/>
          <w:lang w:eastAsia="zh-Hans"/>
        </w:rPr>
        <w:t>法律责任</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eastAsia="zh-Hans"/>
        </w:rPr>
        <w:t>违反本办法第九条规定的，责令改正，退还多收费用，拒不退还或者期限届满无法退还的予以</w:t>
      </w:r>
      <w:r>
        <w:rPr>
          <w:rFonts w:hint="eastAsia" w:ascii="仿宋_GB2312" w:hAnsi="仿宋_GB2312" w:eastAsia="仿宋_GB2312" w:cs="仿宋_GB2312"/>
          <w:bCs/>
          <w:color w:val="auto"/>
          <w:sz w:val="32"/>
          <w:szCs w:val="32"/>
          <w:lang w:eastAsia="zh-Hans"/>
        </w:rPr>
        <w:t>没收</w:t>
      </w:r>
      <w:r>
        <w:rPr>
          <w:rFonts w:hint="eastAsia" w:ascii="仿宋_GB2312" w:hAnsi="仿宋_GB2312" w:eastAsia="仿宋_GB2312" w:cs="仿宋_GB2312"/>
          <w:color w:val="auto"/>
          <w:sz w:val="32"/>
          <w:szCs w:val="32"/>
          <w:lang w:eastAsia="zh-Hans"/>
        </w:rPr>
        <w:t>，可以处违法所得五倍以下的罚款；没有违法所得的，予以警告，可以处十万元以下罚款。法律、行政法规另有规定的，从其规定。</w:t>
      </w:r>
    </w:p>
    <w:p>
      <w:pPr>
        <w:keepNext w:val="0"/>
        <w:keepLines w:val="0"/>
        <w:pageBreakBefore w:val="0"/>
        <w:widowControl/>
        <w:kinsoku/>
        <w:wordWrap/>
        <w:overflowPunct/>
        <w:topLinePunct w:val="0"/>
        <w:autoSpaceDE/>
        <w:autoSpaceDN/>
        <w:bidi w:val="0"/>
        <w:adjustRightInd/>
        <w:spacing w:line="600" w:lineRule="exact"/>
        <w:ind w:firstLine="642" w:firstLineChars="200"/>
        <w:jc w:val="both"/>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rPr>
        <w:t>条【</w:t>
      </w:r>
      <w:r>
        <w:rPr>
          <w:rFonts w:hint="default" w:ascii="仿宋_GB2312" w:hAnsi="仿宋_GB2312" w:eastAsia="仿宋_GB2312" w:cs="仿宋_GB2312"/>
          <w:b/>
          <w:bCs/>
          <w:color w:val="auto"/>
          <w:sz w:val="32"/>
          <w:szCs w:val="32"/>
        </w:rPr>
        <w:t>转嫁收费的处理</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Cs/>
          <w:color w:val="auto"/>
          <w:sz w:val="32"/>
          <w:szCs w:val="32"/>
        </w:rPr>
        <w:t xml:space="preserve"> 市场监督管理部门在处理涉企收费违法行为的过程中，发现行政机关</w:t>
      </w:r>
      <w:r>
        <w:rPr>
          <w:rFonts w:hint="eastAsia" w:ascii="仿宋_GB2312" w:hAnsi="仿宋_GB2312" w:eastAsia="仿宋_GB2312" w:cs="仿宋_GB2312"/>
          <w:bCs/>
          <w:color w:val="auto"/>
          <w:sz w:val="32"/>
          <w:szCs w:val="32"/>
          <w:lang w:eastAsia="zh-CN"/>
        </w:rPr>
        <w:t>、事业单位、社会组织以及其他经营者</w:t>
      </w:r>
      <w:r>
        <w:rPr>
          <w:rFonts w:hint="eastAsia" w:ascii="仿宋_GB2312" w:hAnsi="仿宋_GB2312" w:eastAsia="仿宋_GB2312" w:cs="仿宋_GB2312"/>
          <w:bCs/>
          <w:color w:val="auto"/>
          <w:sz w:val="32"/>
          <w:szCs w:val="32"/>
        </w:rPr>
        <w:t>将自身应当承担的费用转嫁给其他主体承担的，可以制作行政建议书，</w:t>
      </w:r>
      <w:r>
        <w:rPr>
          <w:rFonts w:hint="eastAsia" w:ascii="仿宋_GB2312" w:hAnsi="仿宋_GB2312" w:eastAsia="仿宋_GB2312" w:cs="仿宋_GB2312"/>
          <w:bCs/>
          <w:color w:val="auto"/>
          <w:sz w:val="32"/>
          <w:szCs w:val="32"/>
          <w:lang w:eastAsia="zh-CN"/>
        </w:rPr>
        <w:t>责令转嫁主体向</w:t>
      </w:r>
      <w:bookmarkStart w:id="3" w:name="_GoBack"/>
      <w:bookmarkEnd w:id="3"/>
      <w:r>
        <w:rPr>
          <w:rFonts w:hint="eastAsia" w:ascii="仿宋_GB2312" w:hAnsi="仿宋_GB2312" w:eastAsia="仿宋_GB2312" w:cs="仿宋_GB2312"/>
          <w:bCs/>
          <w:color w:val="auto"/>
          <w:sz w:val="32"/>
          <w:szCs w:val="32"/>
          <w:lang w:eastAsia="zh-CN"/>
        </w:rPr>
        <w:t>收费主体支付应承担的费用，收费主体退还已收取的费用。</w:t>
      </w:r>
    </w:p>
    <w:p>
      <w:pPr>
        <w:keepNext w:val="0"/>
        <w:keepLines w:val="0"/>
        <w:pageBreakBefore w:val="0"/>
        <w:widowControl/>
        <w:kinsoku/>
        <w:wordWrap/>
        <w:overflowPunct/>
        <w:topLinePunct w:val="0"/>
        <w:autoSpaceDE/>
        <w:autoSpaceDN/>
        <w:bidi w:val="0"/>
        <w:adjustRightInd/>
        <w:spacing w:line="600" w:lineRule="exact"/>
        <w:ind w:firstLine="64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十七</w:t>
      </w:r>
      <w:r>
        <w:rPr>
          <w:rFonts w:hint="eastAsia" w:ascii="仿宋_GB2312" w:hAnsi="仿宋_GB2312" w:eastAsia="仿宋_GB2312" w:cs="仿宋_GB2312"/>
          <w:b/>
          <w:color w:val="auto"/>
          <w:sz w:val="32"/>
          <w:szCs w:val="32"/>
        </w:rPr>
        <w:t xml:space="preserve">条【从重处罚】 </w:t>
      </w:r>
      <w:r>
        <w:rPr>
          <w:rFonts w:hint="eastAsia" w:ascii="仿宋_GB2312" w:hAnsi="仿宋_GB2312" w:eastAsia="仿宋_GB2312" w:cs="仿宋_GB2312"/>
          <w:color w:val="auto"/>
          <w:sz w:val="32"/>
          <w:szCs w:val="32"/>
        </w:rPr>
        <w:t>有下列情形之一的，应当从重处罚：</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outlineLvl w:val="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（一）情节严重或者社会影响较大的；</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outlineLvl w:val="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）伪造、涂改或者转移、销毁证据的；</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outlineLvl w:val="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）转移与</w:t>
      </w:r>
      <w:r>
        <w:rPr>
          <w:rFonts w:ascii="仿宋_GB2312" w:hAnsi="仿宋_GB2312" w:eastAsia="仿宋_GB2312" w:cs="仿宋_GB2312"/>
          <w:color w:val="auto"/>
          <w:sz w:val="32"/>
          <w:szCs w:val="32"/>
        </w:rPr>
        <w:t>涉企</w:t>
      </w:r>
      <w:r>
        <w:rPr>
          <w:rFonts w:hint="eastAsia" w:ascii="仿宋_GB2312" w:hAnsi="仿宋_GB2312" w:eastAsia="仿宋_GB2312" w:cs="仿宋_GB2312"/>
          <w:color w:val="auto"/>
          <w:sz w:val="32"/>
          <w:szCs w:val="32"/>
        </w:rPr>
        <w:t>收费</w:t>
      </w:r>
      <w:r>
        <w:rPr>
          <w:rFonts w:hint="default" w:ascii="仿宋_GB2312" w:hAnsi="仿宋_GB2312" w:eastAsia="仿宋_GB2312" w:cs="仿宋_GB2312"/>
          <w:color w:val="auto"/>
          <w:sz w:val="32"/>
          <w:szCs w:val="32"/>
        </w:rPr>
        <w:t>违法行为</w:t>
      </w:r>
      <w:r>
        <w:rPr>
          <w:rFonts w:hint="eastAsia" w:ascii="仿宋_GB2312" w:hAnsi="仿宋_GB2312" w:eastAsia="仿宋_GB2312" w:cs="仿宋_GB2312"/>
          <w:color w:val="auto"/>
          <w:sz w:val="32"/>
          <w:szCs w:val="32"/>
        </w:rPr>
        <w:t>有关的资金或者商品的；</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outlineLvl w:val="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）拒不按照</w:t>
      </w:r>
      <w:r>
        <w:rPr>
          <w:rFonts w:hint="eastAsia" w:ascii="仿宋_GB2312" w:hAnsi="仿宋_GB2312" w:eastAsia="仿宋_GB2312" w:cs="仿宋_GB2312"/>
          <w:color w:val="auto"/>
          <w:sz w:val="32"/>
          <w:szCs w:val="32"/>
          <w:lang w:val="en-US" w:eastAsia="zh-CN"/>
        </w:rPr>
        <w:t>本办法</w:t>
      </w:r>
      <w:r>
        <w:rPr>
          <w:rFonts w:hint="eastAsia" w:ascii="仿宋_GB2312" w:hAnsi="仿宋_GB2312" w:eastAsia="仿宋_GB2312" w:cs="仿宋_GB2312"/>
          <w:color w:val="auto"/>
          <w:sz w:val="32"/>
          <w:szCs w:val="32"/>
        </w:rPr>
        <w:t>规定退还多付</w:t>
      </w:r>
      <w:r>
        <w:rPr>
          <w:rFonts w:hint="eastAsia" w:ascii="仿宋_GB2312" w:hAnsi="仿宋_GB2312" w:eastAsia="仿宋_GB2312" w:cs="仿宋_GB2312"/>
          <w:color w:val="auto"/>
          <w:sz w:val="32"/>
          <w:szCs w:val="32"/>
          <w:lang w:eastAsia="zh-CN"/>
        </w:rPr>
        <w:t>费用</w:t>
      </w:r>
      <w:r>
        <w:rPr>
          <w:rFonts w:hint="eastAsia" w:ascii="仿宋_GB2312" w:hAnsi="仿宋_GB2312" w:eastAsia="仿宋_GB2312" w:cs="仿宋_GB2312"/>
          <w:color w:val="auto"/>
          <w:sz w:val="32"/>
          <w:szCs w:val="32"/>
        </w:rPr>
        <w:t>的；</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outlineLvl w:val="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）应予从重处罚的其他情形。</w:t>
      </w:r>
    </w:p>
    <w:p>
      <w:pPr>
        <w:keepNext w:val="0"/>
        <w:keepLines w:val="0"/>
        <w:pageBreakBefore w:val="0"/>
        <w:widowControl/>
        <w:kinsoku/>
        <w:wordWrap/>
        <w:overflowPunct/>
        <w:topLinePunct w:val="0"/>
        <w:autoSpaceDE/>
        <w:autoSpaceDN/>
        <w:bidi w:val="0"/>
        <w:adjustRightInd/>
        <w:spacing w:line="600" w:lineRule="exact"/>
        <w:ind w:firstLine="64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eastAsia="zh-CN"/>
        </w:rPr>
        <w:t>国家机关</w:t>
      </w:r>
      <w:r>
        <w:rPr>
          <w:rFonts w:hint="eastAsia" w:ascii="仿宋_GB2312" w:hAnsi="仿宋_GB2312" w:eastAsia="仿宋_GB2312" w:cs="仿宋_GB2312"/>
          <w:b/>
          <w:bCs/>
          <w:color w:val="auto"/>
          <w:sz w:val="32"/>
          <w:szCs w:val="32"/>
        </w:rPr>
        <w:t>参照适用】</w:t>
      </w:r>
      <w:r>
        <w:rPr>
          <w:rFonts w:hint="eastAsia" w:ascii="仿宋_GB2312" w:hAnsi="仿宋_GB2312" w:eastAsia="仿宋_GB2312" w:cs="仿宋_GB2312"/>
          <w:color w:val="auto"/>
          <w:sz w:val="32"/>
          <w:szCs w:val="32"/>
        </w:rPr>
        <w:t xml:space="preserve"> 其他</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国家机关的涉企</w:t>
      </w:r>
      <w:r>
        <w:rPr>
          <w:rFonts w:hint="default" w:ascii="仿宋_GB2312" w:hAnsi="仿宋_GB2312" w:eastAsia="仿宋_GB2312" w:cs="仿宋_GB2312"/>
          <w:color w:val="auto"/>
          <w:sz w:val="32"/>
          <w:szCs w:val="32"/>
        </w:rPr>
        <w:t>收费违法行为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参照本办法处理。</w:t>
      </w:r>
    </w:p>
    <w:p>
      <w:pPr>
        <w:keepNext w:val="0"/>
        <w:keepLines w:val="0"/>
        <w:pageBreakBefore w:val="0"/>
        <w:widowControl/>
        <w:kinsoku/>
        <w:wordWrap/>
        <w:overflowPunct/>
        <w:topLinePunct w:val="0"/>
        <w:autoSpaceDE/>
        <w:autoSpaceDN/>
        <w:bidi w:val="0"/>
        <w:adjustRightInd/>
        <w:spacing w:line="600" w:lineRule="exact"/>
        <w:ind w:firstLine="642"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十九</w:t>
      </w:r>
      <w:r>
        <w:rPr>
          <w:rFonts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eastAsia="zh-CN"/>
        </w:rPr>
        <w:t>自然人参照</w:t>
      </w:r>
      <w:r>
        <w:rPr>
          <w:rFonts w:ascii="仿宋_GB2312" w:hAnsi="仿宋_GB2312" w:eastAsia="仿宋_GB2312" w:cs="仿宋_GB2312"/>
          <w:b/>
          <w:bCs/>
          <w:color w:val="auto"/>
          <w:sz w:val="32"/>
          <w:szCs w:val="32"/>
        </w:rPr>
        <w:t>适用】</w:t>
      </w:r>
      <w:r>
        <w:rPr>
          <w:rFonts w:ascii="仿宋_GB2312" w:hAnsi="仿宋_GB2312" w:eastAsia="仿宋_GB2312" w:cs="仿宋_GB2312"/>
          <w:color w:val="auto"/>
          <w:sz w:val="32"/>
          <w:szCs w:val="32"/>
        </w:rPr>
        <w:t xml:space="preserve"> 市场监督管理部门查处涉企收费违法行为，发现有对自然人或者其他</w:t>
      </w:r>
      <w:r>
        <w:rPr>
          <w:rFonts w:hint="eastAsia" w:ascii="仿宋_GB2312" w:hAnsi="仿宋_GB2312" w:eastAsia="仿宋_GB2312" w:cs="仿宋_GB2312"/>
          <w:color w:val="auto"/>
          <w:sz w:val="32"/>
          <w:szCs w:val="32"/>
        </w:rPr>
        <w:t>经营</w:t>
      </w:r>
      <w:r>
        <w:rPr>
          <w:rFonts w:ascii="仿宋_GB2312" w:hAnsi="仿宋_GB2312" w:eastAsia="仿宋_GB2312" w:cs="仿宋_GB2312"/>
          <w:color w:val="auto"/>
          <w:sz w:val="32"/>
          <w:szCs w:val="32"/>
        </w:rPr>
        <w:t>主体违法收费的，</w:t>
      </w:r>
      <w:r>
        <w:rPr>
          <w:rFonts w:hint="eastAsia" w:ascii="仿宋_GB2312" w:hAnsi="仿宋_GB2312" w:eastAsia="仿宋_GB2312" w:cs="仿宋_GB2312"/>
          <w:color w:val="auto"/>
          <w:sz w:val="32"/>
          <w:szCs w:val="32"/>
          <w:lang w:eastAsia="zh-CN"/>
        </w:rPr>
        <w:t>参照</w:t>
      </w:r>
      <w:r>
        <w:rPr>
          <w:rFonts w:ascii="仿宋_GB2312" w:hAnsi="仿宋_GB2312" w:eastAsia="仿宋_GB2312" w:cs="仿宋_GB2312"/>
          <w:color w:val="auto"/>
          <w:sz w:val="32"/>
          <w:szCs w:val="32"/>
        </w:rPr>
        <w:t>本办法</w:t>
      </w:r>
      <w:r>
        <w:rPr>
          <w:rFonts w:hint="eastAsia" w:ascii="仿宋_GB2312" w:hAnsi="仿宋_GB2312" w:eastAsia="仿宋_GB2312" w:cs="仿宋_GB2312"/>
          <w:color w:val="auto"/>
          <w:sz w:val="32"/>
          <w:szCs w:val="32"/>
          <w:lang w:eastAsia="zh-CN"/>
        </w:rPr>
        <w:t>处理</w:t>
      </w:r>
      <w:r>
        <w:rPr>
          <w:rFonts w:ascii="仿宋_GB2312" w:hAnsi="仿宋_GB2312" w:eastAsia="仿宋_GB2312" w:cs="仿宋_GB2312"/>
          <w:color w:val="auto"/>
          <w:sz w:val="32"/>
          <w:szCs w:val="32"/>
        </w:rPr>
        <w:t>。</w:t>
      </w:r>
    </w:p>
    <w:p>
      <w:pPr>
        <w:keepNext w:val="0"/>
        <w:keepLines w:val="0"/>
        <w:pageBreakBefore w:val="0"/>
        <w:widowControl/>
        <w:kinsoku/>
        <w:wordWrap/>
        <w:overflowPunct/>
        <w:topLinePunct w:val="0"/>
        <w:autoSpaceDE/>
        <w:autoSpaceDN/>
        <w:bidi w:val="0"/>
        <w:adjustRightInd/>
        <w:spacing w:line="600" w:lineRule="exact"/>
        <w:ind w:firstLine="642" w:firstLineChars="200"/>
        <w:jc w:val="both"/>
        <w:textAlignment w:val="auto"/>
        <w:rPr>
          <w:rFonts w:ascii="仿宋_GB2312" w:hAnsi="仿宋_GB2312" w:eastAsia="仿宋_GB2312" w:cs="仿宋_GB2312"/>
          <w:b/>
          <w:color w:val="auto"/>
          <w:sz w:val="32"/>
          <w:szCs w:val="32"/>
          <w:lang w:eastAsia="zh-Hans"/>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eastAsia="zh-Hans"/>
        </w:rPr>
        <w:t>二十</w:t>
      </w:r>
      <w:r>
        <w:rPr>
          <w:rFonts w:hint="eastAsia" w:ascii="仿宋_GB2312" w:hAnsi="仿宋_GB2312" w:eastAsia="仿宋_GB2312" w:cs="仿宋_GB2312"/>
          <w:b/>
          <w:color w:val="auto"/>
          <w:sz w:val="32"/>
          <w:szCs w:val="32"/>
        </w:rPr>
        <w:t>条【生效日期】</w:t>
      </w:r>
      <w:r>
        <w:rPr>
          <w:rFonts w:hint="eastAsia" w:ascii="仿宋_GB2312" w:hAnsi="仿宋_GB2312" w:cs="仿宋_GB2312"/>
          <w:b/>
          <w:color w:val="auto"/>
          <w:sz w:val="32"/>
          <w:szCs w:val="32"/>
        </w:rPr>
        <w:t xml:space="preserve"> </w:t>
      </w:r>
      <w:r>
        <w:rPr>
          <w:rFonts w:hint="eastAsia" w:ascii="仿宋_GB2312" w:hAnsi="仿宋_GB2312" w:eastAsia="仿宋_GB2312" w:cs="仿宋_GB2312"/>
          <w:color w:val="auto"/>
          <w:sz w:val="32"/>
          <w:szCs w:val="32"/>
        </w:rPr>
        <w:t>本办法自2023年  月  日起施行。</w:t>
      </w:r>
    </w:p>
    <w:sectPr>
      <w:footerReference r:id="rId3" w:type="default"/>
      <w:footerReference r:id="rId4" w:type="even"/>
      <w:pgSz w:w="11900" w:h="16840"/>
      <w:pgMar w:top="1440" w:right="1800" w:bottom="1440" w:left="1800" w:header="851" w:footer="992" w:gutter="0"/>
      <w:cols w:space="720" w:num="1"/>
      <w:rtlGutter w:val="0"/>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10"/>
                            <w:rPr>
                              <w:rStyle w:val="23"/>
                            </w:rPr>
                          </w:pPr>
                          <w:r>
                            <w:rPr>
                              <w:rStyle w:val="23"/>
                            </w:rPr>
                            <w:fldChar w:fldCharType="begin"/>
                          </w:r>
                          <w:r>
                            <w:rPr>
                              <w:rStyle w:val="23"/>
                            </w:rPr>
                            <w:instrText xml:space="preserve">PAGE  </w:instrText>
                          </w:r>
                          <w:r>
                            <w:rPr>
                              <w:rStyle w:val="23"/>
                            </w:rPr>
                            <w:fldChar w:fldCharType="separate"/>
                          </w:r>
                          <w:r>
                            <w:rPr>
                              <w:rStyle w:val="23"/>
                            </w:rPr>
                            <w:t>1</w:t>
                          </w:r>
                          <w:r>
                            <w:rPr>
                              <w:rStyle w:val="23"/>
                            </w:rPr>
                            <w:fldChar w:fldCharType="end"/>
                          </w:r>
                        </w:p>
                      </w:txbxContent>
                    </wps:txbx>
                    <wps:bodyPr vert="horz" wrap="none" lIns="0" tIns="0" rIns="0" bIns="0" anchor="t"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DPfshyywEAAHIDAAAOAAAA&#10;AAAAAAEAIAAAADQBAABkcnMvZTJvRG9jLnhtbFBLBQYAAAAABgAGAFkBAABxBQAAAAA=&#10;">
              <v:fill on="f" focussize="0,0"/>
              <v:stroke on="f"/>
              <v:imagedata o:title=""/>
              <o:lock v:ext="edit" aspectratio="f"/>
              <v:textbox inset="0mm,0mm,0mm,0mm" style="mso-fit-shape-to-text:t;">
                <w:txbxContent>
                  <w:p>
                    <w:pPr>
                      <w:pStyle w:val="10"/>
                      <w:rPr>
                        <w:rStyle w:val="23"/>
                      </w:rPr>
                    </w:pPr>
                    <w:r>
                      <w:rPr>
                        <w:rStyle w:val="23"/>
                      </w:rPr>
                      <w:fldChar w:fldCharType="begin"/>
                    </w:r>
                    <w:r>
                      <w:rPr>
                        <w:rStyle w:val="23"/>
                      </w:rPr>
                      <w:instrText xml:space="preserve">PAGE  </w:instrText>
                    </w:r>
                    <w:r>
                      <w:rPr>
                        <w:rStyle w:val="23"/>
                      </w:rPr>
                      <w:fldChar w:fldCharType="separate"/>
                    </w:r>
                    <w:r>
                      <w:rPr>
                        <w:rStyle w:val="23"/>
                      </w:rPr>
                      <w:t>1</w:t>
                    </w:r>
                    <w:r>
                      <w:rPr>
                        <w:rStyle w:val="23"/>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3"/>
      </w:rPr>
    </w:pPr>
    <w:r>
      <w:rPr>
        <w:rStyle w:val="23"/>
      </w:rPr>
      <w:fldChar w:fldCharType="begin"/>
    </w:r>
    <w:r>
      <w:rPr>
        <w:rStyle w:val="23"/>
      </w:rPr>
      <w:instrText xml:space="preserve">PAGE  </w:instrText>
    </w:r>
    <w:r>
      <w:rPr>
        <w:rStyle w:val="23"/>
      </w:rPr>
      <w:fldChar w:fldCharType="end"/>
    </w:r>
  </w:p>
  <w:p>
    <w:pPr>
      <w:pStyle w:val="10"/>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isplayBackgroundShape w:val="true"/>
  <w:bordersDoNotSurroundHeader w:val="false"/>
  <w:bordersDoNotSurroundFooter w:val="false"/>
  <w:documentProtection w:enforcement="0"/>
  <w:defaultTabStop w:val="420"/>
  <w:hyphenationZone w:val="360"/>
  <w:drawingGridVerticalSpacing w:val="200"/>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wNTA0ZDdmMGMyZTM3MzI5ODQ3NDYwNGQ0NjExODAifQ=="/>
  </w:docVars>
  <w:rsids>
    <w:rsidRoot w:val="00000000"/>
    <w:rsid w:val="0BEB295F"/>
    <w:rsid w:val="2DC9CD84"/>
    <w:rsid w:val="41790427"/>
    <w:rsid w:val="49E95DD2"/>
    <w:rsid w:val="567BD827"/>
    <w:rsid w:val="593D12F7"/>
    <w:rsid w:val="5B9F7C89"/>
    <w:rsid w:val="5BFFC86C"/>
    <w:rsid w:val="5EF6F0E9"/>
    <w:rsid w:val="5EF7E9E1"/>
    <w:rsid w:val="606A3DF1"/>
    <w:rsid w:val="635F1676"/>
    <w:rsid w:val="6EEF9624"/>
    <w:rsid w:val="6FBFD375"/>
    <w:rsid w:val="75E04047"/>
    <w:rsid w:val="76FEBFBF"/>
    <w:rsid w:val="7AF5A552"/>
    <w:rsid w:val="7B1219A2"/>
    <w:rsid w:val="7BFBE8AF"/>
    <w:rsid w:val="7BFE165F"/>
    <w:rsid w:val="7DFE0D6E"/>
    <w:rsid w:val="7E64E24F"/>
    <w:rsid w:val="7E7C1616"/>
    <w:rsid w:val="7FD31087"/>
    <w:rsid w:val="9FEFCD61"/>
    <w:rsid w:val="B7AFACEA"/>
    <w:rsid w:val="B9DF3F2D"/>
    <w:rsid w:val="BF68539A"/>
    <w:rsid w:val="D77C97DA"/>
    <w:rsid w:val="DEF72AA2"/>
    <w:rsid w:val="EBD730FF"/>
    <w:rsid w:val="EBFF50C9"/>
    <w:rsid w:val="EF3CCAAD"/>
    <w:rsid w:val="FBD9841B"/>
    <w:rsid w:val="FF3D1E0D"/>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4"/>
      <w:szCs w:val="24"/>
      <w:lang w:val="en-US" w:eastAsia="zh-CN" w:bidi="ar-SA"/>
    </w:rPr>
  </w:style>
  <w:style w:type="paragraph" w:styleId="2">
    <w:name w:val="heading 1"/>
    <w:basedOn w:val="1"/>
    <w:next w:val="1"/>
    <w:link w:val="31"/>
    <w:qFormat/>
    <w:uiPriority w:val="0"/>
    <w:pPr>
      <w:keepNext/>
      <w:keepLines/>
      <w:widowControl w:val="0"/>
      <w:spacing w:before="340" w:after="330" w:line="576" w:lineRule="auto"/>
      <w:jc w:val="both"/>
      <w:outlineLvl w:val="0"/>
    </w:pPr>
    <w:rPr>
      <w:rFonts w:ascii="等线" w:hAnsi="等线" w:cs="Times New Roman"/>
      <w:b/>
      <w:kern w:val="44"/>
      <w:sz w:val="44"/>
    </w:rPr>
  </w:style>
  <w:style w:type="paragraph" w:styleId="3">
    <w:name w:val="heading 2"/>
    <w:basedOn w:val="1"/>
    <w:next w:val="1"/>
    <w:qFormat/>
    <w:uiPriority w:val="9"/>
    <w:pPr>
      <w:spacing w:beforeAutospacing="1" w:afterAutospacing="1"/>
      <w:outlineLvl w:val="1"/>
    </w:pPr>
    <w:rPr>
      <w:rFonts w:hint="eastAsia" w:ascii="宋体" w:hAnsi="宋体" w:eastAsia="宋体"/>
      <w:b/>
      <w:bCs/>
      <w:sz w:val="36"/>
      <w:szCs w:val="36"/>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4">
    <w:name w:val="toc 7"/>
    <w:basedOn w:val="1"/>
    <w:next w:val="1"/>
    <w:unhideWhenUsed/>
    <w:qFormat/>
    <w:uiPriority w:val="39"/>
    <w:pPr>
      <w:ind w:left="1440"/>
    </w:pPr>
  </w:style>
  <w:style w:type="paragraph" w:styleId="5">
    <w:name w:val="annotation text"/>
    <w:basedOn w:val="1"/>
    <w:link w:val="32"/>
    <w:unhideWhenUsed/>
    <w:qFormat/>
    <w:uiPriority w:val="99"/>
  </w:style>
  <w:style w:type="paragraph" w:styleId="6">
    <w:name w:val="toc 5"/>
    <w:basedOn w:val="1"/>
    <w:next w:val="1"/>
    <w:unhideWhenUsed/>
    <w:qFormat/>
    <w:uiPriority w:val="39"/>
    <w:pPr>
      <w:ind w:left="960"/>
    </w:pPr>
  </w:style>
  <w:style w:type="paragraph" w:styleId="7">
    <w:name w:val="toc 3"/>
    <w:basedOn w:val="1"/>
    <w:next w:val="1"/>
    <w:unhideWhenUsed/>
    <w:qFormat/>
    <w:uiPriority w:val="39"/>
    <w:pPr>
      <w:ind w:left="480"/>
    </w:pPr>
  </w:style>
  <w:style w:type="paragraph" w:styleId="8">
    <w:name w:val="toc 8"/>
    <w:basedOn w:val="1"/>
    <w:next w:val="1"/>
    <w:unhideWhenUsed/>
    <w:qFormat/>
    <w:uiPriority w:val="39"/>
    <w:pPr>
      <w:ind w:left="1680"/>
    </w:pPr>
  </w:style>
  <w:style w:type="paragraph" w:styleId="9">
    <w:name w:val="Balloon Text"/>
    <w:basedOn w:val="1"/>
    <w:link w:val="33"/>
    <w:unhideWhenUsed/>
    <w:qFormat/>
    <w:uiPriority w:val="99"/>
    <w:pPr>
      <w:widowControl w:val="0"/>
      <w:jc w:val="both"/>
    </w:pPr>
    <w:rPr>
      <w:rFonts w:ascii="宋体" w:hAnsi="等线" w:eastAsia="宋体" w:cs="Times New Roman"/>
      <w:kern w:val="2"/>
      <w:sz w:val="18"/>
      <w:szCs w:val="18"/>
    </w:rPr>
  </w:style>
  <w:style w:type="paragraph" w:styleId="10">
    <w:name w:val="footer"/>
    <w:basedOn w:val="1"/>
    <w:link w:val="34"/>
    <w:unhideWhenUsed/>
    <w:qFormat/>
    <w:uiPriority w:val="99"/>
    <w:pPr>
      <w:tabs>
        <w:tab w:val="center" w:pos="4153"/>
        <w:tab w:val="right" w:pos="8306"/>
      </w:tabs>
      <w:snapToGrid w:val="0"/>
    </w:pPr>
    <w:rPr>
      <w:sz w:val="18"/>
      <w:szCs w:val="18"/>
    </w:rPr>
  </w:style>
  <w:style w:type="paragraph" w:styleId="11">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val="0"/>
      <w:tabs>
        <w:tab w:val="right" w:leader="dot" w:pos="8290"/>
      </w:tabs>
      <w:spacing w:before="120" w:line="360" w:lineRule="auto"/>
      <w:jc w:val="both"/>
    </w:pPr>
    <w:rPr>
      <w:rFonts w:ascii="宋体" w:hAnsi="宋体" w:eastAsia="宋体" w:cs="Times New Roman"/>
      <w:b/>
      <w:bCs/>
      <w:caps/>
      <w:kern w:val="2"/>
    </w:rPr>
  </w:style>
  <w:style w:type="paragraph" w:styleId="13">
    <w:name w:val="toc 4"/>
    <w:basedOn w:val="1"/>
    <w:next w:val="1"/>
    <w:unhideWhenUsed/>
    <w:qFormat/>
    <w:uiPriority w:val="39"/>
    <w:pPr>
      <w:ind w:left="720"/>
    </w:pPr>
  </w:style>
  <w:style w:type="paragraph" w:styleId="14">
    <w:name w:val="toc 6"/>
    <w:basedOn w:val="1"/>
    <w:next w:val="1"/>
    <w:unhideWhenUsed/>
    <w:qFormat/>
    <w:uiPriority w:val="39"/>
    <w:pPr>
      <w:ind w:left="1200"/>
    </w:pPr>
  </w:style>
  <w:style w:type="paragraph" w:styleId="15">
    <w:name w:val="toc 2"/>
    <w:basedOn w:val="1"/>
    <w:next w:val="1"/>
    <w:unhideWhenUsed/>
    <w:qFormat/>
    <w:uiPriority w:val="39"/>
    <w:pPr>
      <w:ind w:left="240"/>
    </w:pPr>
  </w:style>
  <w:style w:type="paragraph" w:styleId="16">
    <w:name w:val="toc 9"/>
    <w:basedOn w:val="1"/>
    <w:next w:val="1"/>
    <w:unhideWhenUsed/>
    <w:qFormat/>
    <w:uiPriority w:val="39"/>
    <w:pPr>
      <w:ind w:left="1920"/>
    </w:pPr>
  </w:style>
  <w:style w:type="paragraph" w:styleId="1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unhideWhenUsed/>
    <w:qFormat/>
    <w:uiPriority w:val="99"/>
    <w:pPr>
      <w:spacing w:before="100" w:beforeAutospacing="1" w:after="100" w:afterAutospacing="1"/>
    </w:pPr>
  </w:style>
  <w:style w:type="paragraph" w:styleId="19">
    <w:name w:val="annotation subject"/>
    <w:basedOn w:val="5"/>
    <w:next w:val="5"/>
    <w:link w:val="36"/>
    <w:unhideWhenUsed/>
    <w:qFormat/>
    <w:uiPriority w:val="99"/>
    <w:rPr>
      <w:b/>
      <w:bCs/>
    </w:rPr>
  </w:style>
  <w:style w:type="table" w:styleId="21">
    <w:name w:val="Table Grid"/>
    <w:basedOn w:val="20"/>
    <w:qFormat/>
    <w:uiPriority w:val="59"/>
    <w:rPr>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unhideWhenUsed/>
    <w:qFormat/>
    <w:uiPriority w:val="99"/>
  </w:style>
  <w:style w:type="character" w:styleId="24">
    <w:name w:val="Hyperlink"/>
    <w:unhideWhenUsed/>
    <w:qFormat/>
    <w:uiPriority w:val="99"/>
    <w:rPr>
      <w:color w:val="0000FF"/>
      <w:u w:val="single"/>
    </w:rPr>
  </w:style>
  <w:style w:type="character" w:styleId="25">
    <w:name w:val="annotation reference"/>
    <w:unhideWhenUsed/>
    <w:qFormat/>
    <w:uiPriority w:val="99"/>
    <w:rPr>
      <w:sz w:val="21"/>
      <w:szCs w:val="21"/>
    </w:rPr>
  </w:style>
  <w:style w:type="paragraph" w:customStyle="1" w:styleId="26">
    <w:name w:val="_Style 25"/>
    <w:basedOn w:val="1"/>
    <w:qFormat/>
    <w:uiPriority w:val="34"/>
    <w:pPr>
      <w:widowControl w:val="0"/>
      <w:ind w:firstLine="420" w:firstLineChars="200"/>
      <w:jc w:val="both"/>
    </w:pPr>
    <w:rPr>
      <w:rFonts w:ascii="等线" w:hAnsi="等线" w:cs="Times New Roman"/>
      <w:kern w:val="2"/>
      <w:sz w:val="21"/>
    </w:rPr>
  </w:style>
  <w:style w:type="paragraph" w:customStyle="1" w:styleId="27">
    <w:name w:val="修订3"/>
    <w:semiHidden/>
    <w:qFormat/>
    <w:uiPriority w:val="99"/>
    <w:rPr>
      <w:rFonts w:ascii="Times New Roman" w:hAnsi="Times New Roman" w:eastAsia="等线" w:cs="Times New Roman"/>
      <w:sz w:val="24"/>
      <w:szCs w:val="24"/>
      <w:lang w:val="en-US" w:eastAsia="zh-CN" w:bidi="ar-SA"/>
    </w:rPr>
  </w:style>
  <w:style w:type="paragraph" w:customStyle="1" w:styleId="28">
    <w:name w:val="修订1"/>
    <w:semiHidden/>
    <w:qFormat/>
    <w:uiPriority w:val="99"/>
    <w:rPr>
      <w:rFonts w:ascii="Times New Roman" w:hAnsi="Times New Roman" w:eastAsia="等线" w:cs="Times New Roman"/>
      <w:sz w:val="24"/>
      <w:szCs w:val="24"/>
      <w:lang w:val="en-US" w:eastAsia="zh-CN" w:bidi="ar-SA"/>
    </w:rPr>
  </w:style>
  <w:style w:type="paragraph" w:customStyle="1" w:styleId="29">
    <w:name w:val="aaa正文"/>
    <w:basedOn w:val="1"/>
    <w:qFormat/>
    <w:uiPriority w:val="0"/>
    <w:pPr>
      <w:adjustRightInd w:val="0"/>
      <w:snapToGrid w:val="0"/>
      <w:spacing w:line="400" w:lineRule="exact"/>
      <w:ind w:firstLine="200" w:firstLineChars="200"/>
      <w:jc w:val="both"/>
    </w:pPr>
    <w:rPr>
      <w:rFonts w:eastAsia="宋体"/>
      <w:kern w:val="2"/>
    </w:rPr>
  </w:style>
  <w:style w:type="paragraph" w:customStyle="1" w:styleId="30">
    <w:name w:val="修订2"/>
    <w:semiHidden/>
    <w:qFormat/>
    <w:uiPriority w:val="99"/>
    <w:rPr>
      <w:rFonts w:ascii="Times New Roman" w:hAnsi="Times New Roman" w:eastAsia="等线" w:cs="Times New Roman"/>
      <w:sz w:val="24"/>
      <w:szCs w:val="24"/>
      <w:lang w:val="en-US" w:eastAsia="zh-CN" w:bidi="ar-SA"/>
    </w:rPr>
  </w:style>
  <w:style w:type="character" w:customStyle="1" w:styleId="31">
    <w:name w:val="标题 1 字符"/>
    <w:link w:val="2"/>
    <w:qFormat/>
    <w:uiPriority w:val="0"/>
    <w:rPr>
      <w:b/>
      <w:kern w:val="44"/>
      <w:sz w:val="44"/>
    </w:rPr>
  </w:style>
  <w:style w:type="character" w:customStyle="1" w:styleId="32">
    <w:name w:val="批注文字 字符"/>
    <w:link w:val="5"/>
    <w:qFormat/>
    <w:uiPriority w:val="99"/>
    <w:rPr>
      <w:rFonts w:ascii="Times New Roman" w:hAnsi="Times New Roman" w:cs="Times New Roman"/>
      <w:kern w:val="0"/>
    </w:rPr>
  </w:style>
  <w:style w:type="character" w:customStyle="1" w:styleId="33">
    <w:name w:val="批注框文本 字符"/>
    <w:link w:val="9"/>
    <w:semiHidden/>
    <w:qFormat/>
    <w:uiPriority w:val="99"/>
    <w:rPr>
      <w:rFonts w:ascii="宋体" w:eastAsia="宋体"/>
      <w:sz w:val="18"/>
      <w:szCs w:val="18"/>
    </w:rPr>
  </w:style>
  <w:style w:type="character" w:customStyle="1" w:styleId="34">
    <w:name w:val="页脚 字符"/>
    <w:link w:val="10"/>
    <w:qFormat/>
    <w:uiPriority w:val="99"/>
    <w:rPr>
      <w:rFonts w:ascii="Times New Roman" w:hAnsi="Times New Roman" w:cs="Times New Roman"/>
      <w:kern w:val="0"/>
      <w:sz w:val="18"/>
      <w:szCs w:val="18"/>
    </w:rPr>
  </w:style>
  <w:style w:type="character" w:customStyle="1" w:styleId="35">
    <w:name w:val="页眉 字符"/>
    <w:link w:val="11"/>
    <w:qFormat/>
    <w:uiPriority w:val="99"/>
    <w:rPr>
      <w:rFonts w:ascii="Times New Roman" w:hAnsi="Times New Roman" w:cs="Times New Roman"/>
      <w:kern w:val="0"/>
      <w:sz w:val="18"/>
      <w:szCs w:val="18"/>
    </w:rPr>
  </w:style>
  <w:style w:type="character" w:customStyle="1" w:styleId="36">
    <w:name w:val="批注主题 字符"/>
    <w:link w:val="19"/>
    <w:semiHidden/>
    <w:qFormat/>
    <w:uiPriority w:val="99"/>
    <w:rPr>
      <w:rFonts w:ascii="Times New Roman" w:hAnsi="Times New Roman" w:cs="Times New Roman"/>
      <w:b/>
      <w:bCs/>
      <w:kern w:val="0"/>
    </w:rPr>
  </w:style>
  <w:style w:type="character" w:customStyle="1" w:styleId="37">
    <w:name w:val="15"/>
    <w:qFormat/>
    <w:uiPriority w:val="0"/>
    <w:rPr>
      <w:rFonts w:hint="default" w:ascii="Times New Roman" w:hAnsi="Times New Roman" w:cs="Times New Roman"/>
    </w:rPr>
  </w:style>
  <w:style w:type="character" w:customStyle="1" w:styleId="38">
    <w:name w:val="10"/>
    <w:qFormat/>
    <w:uiPriority w:val="0"/>
    <w:rPr>
      <w:rFonts w:hint="default" w:ascii="Times New Roman" w:hAnsi="Times New Roman" w:cs="Times New Roman"/>
    </w:rPr>
  </w:style>
  <w:style w:type="character" w:customStyle="1" w:styleId="39">
    <w:name w:val="hitclass"/>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2822</Words>
  <Characters>2825</Characters>
  <Lines>21</Lines>
  <Paragraphs>6</Paragraphs>
  <TotalTime>41</TotalTime>
  <ScaleCrop>false</ScaleCrop>
  <LinksUpToDate>false</LinksUpToDate>
  <CharactersWithSpaces>2854</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2023-08-14T08:43:00Z</dcterms:created>
  <dc:creator>Huang Lin</dc:creator>
  <cp:lastModifiedBy>greatwall</cp:lastModifiedBy>
  <cp:lastPrinted>2023-11-14T01:06:00Z</cp:lastPrinted>
  <dcterms:modified xsi:type="dcterms:W3CDTF">2023-12-12T08:53:33Z</dcterms:modified>
  <dc:title>《涉企收费违法行为处理办法》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0AE549B58D1B4439B091C80C87B5226E_13</vt:lpwstr>
  </property>
</Properties>
</file>