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CB" w:rsidRDefault="007F23CB" w:rsidP="007F23CB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hint="eastAsia"/>
          <w:color w:val="333333"/>
        </w:rPr>
      </w:pPr>
    </w:p>
    <w:p w:rsidR="00CA6BB7" w:rsidRPr="007F23CB" w:rsidRDefault="00CA6BB7" w:rsidP="007F23CB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ascii="黑体" w:eastAsia="黑体" w:hAnsi="黑体" w:hint="eastAsia"/>
          <w:b/>
          <w:color w:val="333333"/>
          <w:sz w:val="36"/>
          <w:szCs w:val="36"/>
        </w:rPr>
      </w:pPr>
      <w:r w:rsidRPr="007F23CB">
        <w:rPr>
          <w:rFonts w:ascii="黑体" w:eastAsia="黑体" w:hAnsi="黑体" w:hint="eastAsia"/>
          <w:b/>
          <w:color w:val="333333"/>
          <w:sz w:val="36"/>
          <w:szCs w:val="36"/>
        </w:rPr>
        <w:t>市场监管总局关于修订《中国标准创新贡献奖管理办法》的公告</w:t>
      </w:r>
    </w:p>
    <w:p w:rsidR="007F23CB" w:rsidRPr="007F23CB" w:rsidRDefault="007F23CB" w:rsidP="007F23CB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color w:val="333333"/>
        </w:rPr>
      </w:pPr>
      <w:bookmarkStart w:id="0" w:name="_GoBack"/>
      <w:bookmarkEnd w:id="0"/>
    </w:p>
    <w:p w:rsidR="00CA6BB7" w:rsidRDefault="00CA6BB7" w:rsidP="007F23CB">
      <w:pPr>
        <w:pStyle w:val="gztz"/>
        <w:shd w:val="clear" w:color="auto" w:fill="FFFFFF"/>
        <w:spacing w:before="0" w:beforeAutospacing="0" w:after="0" w:afterAutospacing="0" w:line="540" w:lineRule="atLeast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国家市场监督管理总局公告2020年第15号</w:t>
      </w:r>
    </w:p>
    <w:p w:rsidR="00CA6BB7" w:rsidRDefault="00CA6BB7" w:rsidP="00CA6BB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CA6BB7" w:rsidRDefault="00CA6BB7" w:rsidP="00CA6BB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为贯彻落实《中华人民共和国标准化法》，推进实施标准化战略，表彰在标准化活动中作出突出贡献的组织和个人，调动标准化工作者的积极性和创造性，促进标准化事业健康发展，市场监管总局（标准委）对《中国标准创新贡献奖管理办法》进行了修订，现予发布，自发布之日起施行。2016年8月29日原质检总局、标准委发布的《中国标准创新贡献奖管理办法》同时废止。</w:t>
      </w:r>
    </w:p>
    <w:p w:rsidR="00CA6BB7" w:rsidRDefault="00CA6BB7" w:rsidP="00CA6BB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CA6BB7" w:rsidRDefault="00CA6BB7" w:rsidP="00CA6BB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CA6BB7" w:rsidRDefault="00CA6BB7" w:rsidP="00CA6BB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市场监管总局</w:t>
      </w:r>
    </w:p>
    <w:p w:rsidR="00CA6BB7" w:rsidRDefault="00CA6BB7" w:rsidP="00CA6BB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2020年4月14日</w:t>
      </w:r>
    </w:p>
    <w:p w:rsidR="00891FFC" w:rsidRPr="000E0EC4" w:rsidRDefault="00891FFC" w:rsidP="000E0EC4"/>
    <w:sectPr w:rsidR="00891FFC" w:rsidRPr="000E0EC4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69" w:rsidRDefault="00554869">
      <w:r>
        <w:separator/>
      </w:r>
    </w:p>
  </w:endnote>
  <w:endnote w:type="continuationSeparator" w:id="0">
    <w:p w:rsidR="00554869" w:rsidRDefault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E8BC5" wp14:editId="5E94C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F23C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F23C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BCC1B" wp14:editId="6151EC7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2F2B45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69" w:rsidRDefault="00554869">
      <w:r>
        <w:separator/>
      </w:r>
    </w:p>
  </w:footnote>
  <w:footnote w:type="continuationSeparator" w:id="0">
    <w:p w:rsidR="00554869" w:rsidRDefault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9A5BE" wp14:editId="12D860CA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205D50A" wp14:editId="04CAA831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 w:rsidR="00446A16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E0EC4"/>
    <w:rsid w:val="000F7C3B"/>
    <w:rsid w:val="00172A27"/>
    <w:rsid w:val="00190F0F"/>
    <w:rsid w:val="00207744"/>
    <w:rsid w:val="002F2B45"/>
    <w:rsid w:val="00391DEC"/>
    <w:rsid w:val="003D0EA2"/>
    <w:rsid w:val="00414E80"/>
    <w:rsid w:val="00446A16"/>
    <w:rsid w:val="00554869"/>
    <w:rsid w:val="005C4BB6"/>
    <w:rsid w:val="006120F8"/>
    <w:rsid w:val="00637CAC"/>
    <w:rsid w:val="00750507"/>
    <w:rsid w:val="007F23CB"/>
    <w:rsid w:val="00840136"/>
    <w:rsid w:val="00891FFC"/>
    <w:rsid w:val="00915729"/>
    <w:rsid w:val="00960532"/>
    <w:rsid w:val="009D125D"/>
    <w:rsid w:val="00AC5533"/>
    <w:rsid w:val="00B7088B"/>
    <w:rsid w:val="00B900B7"/>
    <w:rsid w:val="00BA7A05"/>
    <w:rsid w:val="00C26E20"/>
    <w:rsid w:val="00CA6BB7"/>
    <w:rsid w:val="00D22E82"/>
    <w:rsid w:val="00D7266E"/>
    <w:rsid w:val="00E01234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CA6B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CA6B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</Words>
  <Characters>213</Characters>
  <Application>Microsoft Office Word</Application>
  <DocSecurity>0</DocSecurity>
  <Lines>1</Lines>
  <Paragraphs>1</Paragraphs>
  <ScaleCrop>false</ScaleCrop>
  <Company>Home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32</cp:revision>
  <cp:lastPrinted>2021-10-26T03:30:00Z</cp:lastPrinted>
  <dcterms:created xsi:type="dcterms:W3CDTF">2021-09-09T02:41:00Z</dcterms:created>
  <dcterms:modified xsi:type="dcterms:W3CDTF">2023-09-13T08:12:00Z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