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overflowPunct/>
        <w:topLinePunct w:val="0"/>
        <w:spacing w:line="360" w:lineRule="exact"/>
        <w:ind w:firstLine="0" w:firstLineChars="0"/>
        <w:jc w:val="left"/>
        <w:rPr>
          <w:rFonts w:ascii="Times New Roman" w:hAnsi="Times New Roman" w:eastAsia="黑体"/>
          <w:color w:val="000000"/>
          <w:spacing w:val="0"/>
          <w:sz w:val="32"/>
          <w:szCs w:val="32"/>
        </w:rPr>
      </w:pPr>
      <w:r>
        <w:rPr>
          <w:rFonts w:ascii="Times New Roman" w:hAnsi="Times New Roman" w:eastAsia="黑体"/>
          <w:color w:val="000000"/>
          <w:spacing w:val="0"/>
          <w:sz w:val="32"/>
          <w:szCs w:val="32"/>
        </w:rPr>
        <w:t>附件</w:t>
      </w:r>
    </w:p>
    <w:p>
      <w:pPr>
        <w:widowControl/>
        <w:shd w:val="clear" w:color="auto" w:fill="FFFFFF"/>
        <w:overflowPunct/>
        <w:topLinePunct w:val="0"/>
        <w:spacing w:line="360" w:lineRule="exact"/>
        <w:ind w:firstLine="0" w:firstLineChars="0"/>
        <w:jc w:val="left"/>
        <w:rPr>
          <w:rFonts w:ascii="Times New Roman" w:hAnsi="Times New Roman" w:eastAsia="黑体"/>
          <w:color w:val="000000"/>
          <w:spacing w:val="0"/>
          <w:sz w:val="32"/>
          <w:szCs w:val="32"/>
          <w:lang w:val="en"/>
        </w:rPr>
      </w:pPr>
    </w:p>
    <w:p>
      <w:pPr>
        <w:pStyle w:val="5"/>
        <w:adjustRightInd w:val="0"/>
        <w:snapToGrid w:val="0"/>
        <w:spacing w:line="660" w:lineRule="exact"/>
        <w:ind w:firstLine="0" w:firstLineChars="0"/>
        <w:jc w:val="center"/>
        <w:rPr>
          <w:rFonts w:hint="eastAsia" w:ascii="Times New Roman" w:hAnsi="Times New Roman" w:eastAsia="方正小标宋简体" w:cs="方正小标宋简体"/>
          <w:color w:val="000000"/>
          <w:spacing w:val="0"/>
          <w:sz w:val="44"/>
          <w:szCs w:val="44"/>
        </w:rPr>
      </w:pPr>
      <w:bookmarkStart w:id="0" w:name="_GoBack"/>
      <w:r>
        <w:rPr>
          <w:rFonts w:hint="eastAsia" w:ascii="Times New Roman" w:hAnsi="Times New Roman" w:eastAsia="方正小标宋简体" w:cs="方正小标宋简体"/>
          <w:color w:val="000000"/>
          <w:spacing w:val="0"/>
          <w:sz w:val="44"/>
          <w:szCs w:val="44"/>
        </w:rPr>
        <w:t>2023年市场监管总局检查的</w:t>
      </w:r>
    </w:p>
    <w:p>
      <w:pPr>
        <w:pStyle w:val="5"/>
        <w:adjustRightInd w:val="0"/>
        <w:snapToGrid w:val="0"/>
        <w:spacing w:line="660" w:lineRule="exact"/>
        <w:ind w:firstLine="0" w:firstLineChars="0"/>
        <w:jc w:val="center"/>
        <w:rPr>
          <w:rFonts w:hint="eastAsia" w:ascii="Times New Roman" w:hAnsi="Times New Roman" w:eastAsia="方正小标宋简体" w:cs="方正小标宋简体"/>
          <w:color w:val="000000"/>
          <w:spacing w:val="0"/>
          <w:sz w:val="44"/>
          <w:szCs w:val="44"/>
        </w:rPr>
      </w:pPr>
      <w:r>
        <w:rPr>
          <w:rFonts w:hint="eastAsia" w:ascii="Times New Roman" w:hAnsi="Times New Roman" w:eastAsia="方正小标宋简体" w:cs="方正小标宋简体"/>
          <w:color w:val="000000"/>
          <w:spacing w:val="0"/>
          <w:sz w:val="44"/>
          <w:szCs w:val="44"/>
        </w:rPr>
        <w:t>40家认证机构“双随机、一公开”检查结果</w:t>
      </w:r>
      <w:bookmarkEnd w:id="0"/>
    </w:p>
    <w:p>
      <w:pPr>
        <w:pStyle w:val="5"/>
        <w:adjustRightInd w:val="0"/>
        <w:snapToGrid w:val="0"/>
        <w:spacing w:line="240" w:lineRule="exact"/>
        <w:ind w:firstLine="0" w:firstLineChars="0"/>
        <w:jc w:val="center"/>
        <w:rPr>
          <w:rFonts w:hint="eastAsia" w:ascii="Times New Roman" w:hAnsi="Times New Roman" w:eastAsia="方正小标宋简体" w:cs="方正小标宋简体"/>
          <w:color w:val="000000"/>
          <w:spacing w:val="0"/>
          <w:sz w:val="44"/>
          <w:szCs w:val="44"/>
        </w:rPr>
      </w:pPr>
    </w:p>
    <w:tbl>
      <w:tblPr>
        <w:tblStyle w:val="2"/>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28" w:type="dxa"/>
          <w:bottom w:w="45" w:type="dxa"/>
          <w:right w:w="28" w:type="dxa"/>
        </w:tblCellMar>
      </w:tblPr>
      <w:tblGrid>
        <w:gridCol w:w="686"/>
        <w:gridCol w:w="2144"/>
        <w:gridCol w:w="2045"/>
        <w:gridCol w:w="4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566" w:hRule="exact"/>
          <w:tblHeader/>
          <w:jc w:val="center"/>
        </w:trPr>
        <w:tc>
          <w:tcPr>
            <w:tcW w:w="709"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Times New Roman" w:hAnsi="Times New Roman" w:eastAsia="黑体" w:cs="黑体"/>
                <w:bCs/>
                <w:color w:val="000000"/>
                <w:spacing w:val="0"/>
                <w:sz w:val="24"/>
                <w:szCs w:val="24"/>
              </w:rPr>
            </w:pPr>
            <w:r>
              <w:rPr>
                <w:rFonts w:hint="eastAsia" w:ascii="Times New Roman" w:hAnsi="Times New Roman" w:eastAsia="黑体" w:cs="黑体"/>
                <w:bCs/>
                <w:color w:val="000000"/>
                <w:spacing w:val="0"/>
                <w:sz w:val="24"/>
                <w:szCs w:val="24"/>
              </w:rPr>
              <w:t>序号</w:t>
            </w:r>
          </w:p>
        </w:tc>
        <w:tc>
          <w:tcPr>
            <w:tcW w:w="2217" w:type="dxa"/>
            <w:tcBorders>
              <w:top w:val="single" w:color="auto" w:sz="4" w:space="0"/>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Times New Roman" w:hAnsi="Times New Roman" w:eastAsia="黑体" w:cs="黑体"/>
                <w:bCs/>
                <w:color w:val="000000"/>
                <w:spacing w:val="0"/>
                <w:sz w:val="24"/>
                <w:szCs w:val="24"/>
              </w:rPr>
            </w:pPr>
            <w:r>
              <w:rPr>
                <w:rFonts w:hint="eastAsia" w:ascii="Times New Roman" w:hAnsi="Times New Roman" w:eastAsia="黑体" w:cs="黑体"/>
                <w:bCs/>
                <w:color w:val="000000"/>
                <w:spacing w:val="0"/>
                <w:sz w:val="24"/>
                <w:szCs w:val="24"/>
              </w:rPr>
              <w:t>认证机构批准号</w:t>
            </w:r>
          </w:p>
        </w:tc>
        <w:tc>
          <w:tcPr>
            <w:tcW w:w="2115" w:type="dxa"/>
            <w:tcBorders>
              <w:top w:val="single" w:color="auto" w:sz="4" w:space="0"/>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Times New Roman" w:hAnsi="Times New Roman" w:eastAsia="黑体" w:cs="黑体"/>
                <w:bCs/>
                <w:color w:val="000000"/>
                <w:spacing w:val="0"/>
                <w:sz w:val="24"/>
                <w:szCs w:val="24"/>
              </w:rPr>
            </w:pPr>
            <w:r>
              <w:rPr>
                <w:rFonts w:hint="eastAsia" w:ascii="Times New Roman" w:hAnsi="Times New Roman" w:eastAsia="黑体" w:cs="黑体"/>
                <w:bCs/>
                <w:color w:val="000000"/>
                <w:spacing w:val="0"/>
                <w:sz w:val="24"/>
                <w:szCs w:val="24"/>
              </w:rPr>
              <w:t>认证机构名称</w:t>
            </w:r>
          </w:p>
        </w:tc>
        <w:tc>
          <w:tcPr>
            <w:tcW w:w="4214"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Times New Roman" w:hAnsi="Times New Roman" w:eastAsia="黑体" w:cs="黑体"/>
                <w:bCs/>
                <w:color w:val="000000"/>
                <w:spacing w:val="0"/>
                <w:sz w:val="24"/>
                <w:szCs w:val="24"/>
              </w:rPr>
            </w:pPr>
            <w:r>
              <w:rPr>
                <w:rFonts w:hint="eastAsia" w:ascii="Times New Roman" w:hAnsi="Times New Roman" w:eastAsia="黑体" w:cs="黑体"/>
                <w:bCs/>
                <w:color w:val="000000"/>
                <w:spacing w:val="0"/>
                <w:sz w:val="24"/>
                <w:szCs w:val="24"/>
              </w:rPr>
              <w:t>主要问题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567" w:hRule="exact"/>
          <w:jc w:val="center"/>
        </w:trPr>
        <w:tc>
          <w:tcPr>
            <w:tcW w:w="9255" w:type="dxa"/>
            <w:gridSpan w:val="4"/>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default" w:ascii="Times New Roman" w:hAnsi="Times New Roman" w:eastAsia="仿宋_GB2312" w:cs="Times New Roman"/>
                <w:color w:val="000000"/>
                <w:spacing w:val="0"/>
                <w:sz w:val="24"/>
                <w:szCs w:val="24"/>
              </w:rPr>
            </w:pPr>
            <w:r>
              <w:rPr>
                <w:rFonts w:hint="eastAsia" w:ascii="Times New Roman" w:hAnsi="Times New Roman" w:eastAsia="方正小标宋_GBK" w:cs="方正小标宋_GBK"/>
                <w:color w:val="000000"/>
                <w:spacing w:val="0"/>
                <w:sz w:val="24"/>
                <w:szCs w:val="24"/>
              </w:rPr>
              <w:t>一、涉嫌存在违法违规问题的</w:t>
            </w:r>
            <w:r>
              <w:rPr>
                <w:rFonts w:hint="default" w:ascii="Times New Roman" w:hAnsi="Times New Roman" w:eastAsia="方正小标宋_GBK" w:cs="Times New Roman"/>
                <w:color w:val="000000"/>
                <w:spacing w:val="0"/>
                <w:sz w:val="24"/>
                <w:szCs w:val="24"/>
              </w:rPr>
              <w:t>18</w:t>
            </w:r>
            <w:r>
              <w:rPr>
                <w:rFonts w:hint="eastAsia" w:ascii="Times New Roman" w:hAnsi="Times New Roman" w:eastAsia="方正小标宋_GBK" w:cs="方正小标宋_GBK"/>
                <w:color w:val="000000"/>
                <w:spacing w:val="0"/>
                <w:sz w:val="24"/>
                <w:szCs w:val="24"/>
              </w:rPr>
              <w:t>家认证机构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285" w:hRule="atLeast"/>
          <w:jc w:val="center"/>
        </w:trPr>
        <w:tc>
          <w:tcPr>
            <w:tcW w:w="9255" w:type="dxa"/>
            <w:gridSpan w:val="4"/>
            <w:tcBorders>
              <w:top w:val="single" w:color="auto" w:sz="4" w:space="0"/>
              <w:left w:val="single" w:color="auto" w:sz="4" w:space="0"/>
              <w:bottom w:val="single" w:color="auto" w:sz="4" w:space="0"/>
              <w:right w:val="single" w:color="000000" w:sz="4"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default" w:ascii="Times New Roman" w:hAnsi="Times New Roman" w:eastAsia="仿宋_GB2312" w:cs="Times New Roman"/>
                <w:color w:val="000000"/>
                <w:spacing w:val="0"/>
                <w:sz w:val="24"/>
                <w:szCs w:val="24"/>
              </w:rPr>
            </w:pPr>
            <w:r>
              <w:rPr>
                <w:rFonts w:hint="eastAsia" w:ascii="Times New Roman" w:hAnsi="Times New Roman" w:eastAsia="方正小标宋_GBK" w:cs="方正小标宋_GBK"/>
                <w:color w:val="000000"/>
                <w:spacing w:val="0"/>
                <w:sz w:val="24"/>
                <w:szCs w:val="24"/>
              </w:rPr>
              <w:t>（一）存在严重问题的</w:t>
            </w:r>
            <w:r>
              <w:rPr>
                <w:rFonts w:hint="default" w:ascii="Times New Roman" w:hAnsi="Times New Roman" w:eastAsia="方正小标宋_GBK" w:cs="Times New Roman"/>
                <w:color w:val="000000"/>
                <w:spacing w:val="0"/>
                <w:sz w:val="24"/>
                <w:szCs w:val="24"/>
              </w:rPr>
              <w:t>3</w:t>
            </w:r>
            <w:r>
              <w:rPr>
                <w:rFonts w:hint="eastAsia" w:ascii="Times New Roman" w:hAnsi="Times New Roman" w:eastAsia="方正小标宋_GBK" w:cs="方正小标宋_GBK"/>
                <w:color w:val="000000"/>
                <w:spacing w:val="0"/>
                <w:sz w:val="24"/>
                <w:szCs w:val="24"/>
              </w:rPr>
              <w:t>家认证机构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1272"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highlight w:val="yellow"/>
              </w:rPr>
            </w:pPr>
            <w:r>
              <w:rPr>
                <w:rFonts w:hint="default" w:ascii="Times New Roman" w:hAnsi="Times New Roman" w:eastAsia="仿宋_GB2312" w:cs="Times New Roman"/>
                <w:color w:val="000000"/>
                <w:spacing w:val="0"/>
                <w:w w:val="90"/>
                <w:sz w:val="24"/>
                <w:szCs w:val="24"/>
              </w:rPr>
              <w:t>CNCA-R-2018-462</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highlight w:val="yellow"/>
              </w:rPr>
            </w:pPr>
            <w:r>
              <w:rPr>
                <w:rFonts w:hint="default" w:ascii="Times New Roman" w:hAnsi="Times New Roman" w:eastAsia="仿宋_GB2312" w:cs="Times New Roman"/>
                <w:color w:val="000000"/>
                <w:spacing w:val="0"/>
                <w:sz w:val="24"/>
                <w:szCs w:val="24"/>
              </w:rPr>
              <w:t>杭州傲韪标准技术服务有限公司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（1）安排他人冒名顶替3名审核员实施现场审核和远程审核，共涉及700多个管理体系认证项目；</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（2）7个服务认证项目，超出批准范围开展认证活动；</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highlight w:val="yellow"/>
              </w:rPr>
            </w:pPr>
            <w:r>
              <w:rPr>
                <w:rFonts w:hint="default" w:ascii="Times New Roman" w:hAnsi="Times New Roman" w:eastAsia="仿宋_GB2312" w:cs="Times New Roman"/>
                <w:color w:val="000000"/>
                <w:spacing w:val="0"/>
                <w:sz w:val="24"/>
                <w:szCs w:val="24"/>
              </w:rPr>
              <w:t>（3）</w:t>
            </w:r>
            <w:r>
              <w:rPr>
                <w:rFonts w:hint="default" w:ascii="Times New Roman" w:hAnsi="Times New Roman" w:eastAsia="仿宋_GB2312" w:cs="Times New Roman"/>
                <w:color w:val="000000"/>
                <w:spacing w:val="0"/>
                <w:sz w:val="24"/>
                <w:szCs w:val="24"/>
                <w:highlight w:val="none"/>
              </w:rPr>
              <w:t>10</w:t>
            </w:r>
            <w:r>
              <w:rPr>
                <w:rFonts w:hint="default" w:ascii="Times New Roman" w:hAnsi="Times New Roman" w:eastAsia="仿宋_GB2312" w:cs="Times New Roman"/>
                <w:color w:val="000000"/>
                <w:spacing w:val="-6"/>
                <w:sz w:val="24"/>
                <w:szCs w:val="24"/>
                <w:highlight w:val="none"/>
              </w:rPr>
              <w:t>家管理体系获证组织，未按期实施监督审核，也未对认证证书进行处置；</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（4）122个认证项目，无合理理由开展远程审核；</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（5）3个管理体系认证项目，提供技术支持的技术专家未按照审核计划参加审核；</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（6）3个管理体系认证项目，安排审核时间不足。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1272"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CNCA-R-2019-556</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北京中认纵横认证有限公司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（1）安排他人冒名顶替3名审核员实施远程审核，共涉及494个管理体系认证项目；</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（2）4名审核员未全程参加审核，严重减少审核时间，共涉及876个管理体系认证项目；</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（3）未评估远程审核可行性而开展远程审核，共涉及408家组织；</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（4）4个管理体系认证项目，审核未覆盖全部认证范围；</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（5）99家管理体系获证组织，证书暂停期满未进行处置；</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（6）12</w:t>
            </w:r>
            <w:r>
              <w:rPr>
                <w:rFonts w:hint="default" w:ascii="Times New Roman" w:hAnsi="Times New Roman" w:eastAsia="仿宋_GB2312" w:cs="Times New Roman"/>
                <w:color w:val="000000"/>
                <w:spacing w:val="-6"/>
                <w:sz w:val="24"/>
                <w:szCs w:val="24"/>
              </w:rPr>
              <w:t>家管理体系获证组织，未按期实施监督审核，也未对认证证书进行处置。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1272"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3</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CNCA-R-2020-672</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青岛标认检验认证有限公司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（1）安排他人冒名顶替4名审核员实施远程审核，共涉及474个管理体系认证项目；</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（2）1个服务认证项目，超出批准范围开展认证活动；</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（3）4名审核员未全程参加审核，严重减少审核时间，共涉及1496个管理体系认证项目；</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（4）未评估远程审核可行性而开展远程审核，共涉及1137家组织；</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（5）未按认证机构制定的规定对远程审核认证结果进行评价确认或补充现场审核，共涉及3990家获证组织；</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（6）4个管理体系认证项目，审核未覆盖全部认证范围。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567" w:hRule="exact"/>
          <w:jc w:val="center"/>
        </w:trPr>
        <w:tc>
          <w:tcPr>
            <w:tcW w:w="9255" w:type="dxa"/>
            <w:gridSpan w:val="4"/>
            <w:tcBorders>
              <w:top w:val="single" w:color="auto" w:sz="4" w:space="0"/>
              <w:left w:val="single" w:color="auto" w:sz="4" w:space="0"/>
              <w:bottom w:val="single" w:color="auto" w:sz="4" w:space="0"/>
              <w:right w:val="single" w:color="000000"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20" w:lineRule="exact"/>
              <w:ind w:firstLine="0" w:firstLineChars="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方正小标宋_GBK" w:cs="Times New Roman"/>
                <w:color w:val="000000"/>
                <w:spacing w:val="0"/>
                <w:sz w:val="24"/>
                <w:szCs w:val="24"/>
              </w:rPr>
              <w:t>（二）存在较严重问题的15家认证机构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455"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CNCA-R-2016-235</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杭州中奥质量认证有限公司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聘用未经注册的人员从事认证活动，共涉及1名审核员、46个管理体系认证项目。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455"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highlight w:val="yellow"/>
              </w:rPr>
            </w:pPr>
            <w:r>
              <w:rPr>
                <w:rFonts w:hint="default" w:ascii="Times New Roman" w:hAnsi="Times New Roman" w:eastAsia="仿宋_GB2312" w:cs="Times New Roman"/>
                <w:color w:val="000000"/>
                <w:spacing w:val="0"/>
                <w:sz w:val="24"/>
                <w:szCs w:val="24"/>
              </w:rPr>
              <w:t>CNCA-R-2016-268</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11"/>
                <w:sz w:val="24"/>
                <w:szCs w:val="24"/>
              </w:rPr>
              <w:t>优卡斯国际认证</w:t>
            </w:r>
            <w:r>
              <w:rPr>
                <w:rFonts w:hint="default" w:ascii="Times New Roman" w:hAnsi="Times New Roman" w:eastAsia="仿宋_GB2312" w:cs="Times New Roman"/>
                <w:color w:val="000000"/>
                <w:spacing w:val="0"/>
                <w:sz w:val="24"/>
                <w:szCs w:val="24"/>
              </w:rPr>
              <w:t>（深圳）有限公司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（1）3个服务认证项目，超出批准范围开展认证活动；</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（2）12</w:t>
            </w:r>
            <w:r>
              <w:rPr>
                <w:rFonts w:hint="default" w:ascii="Times New Roman" w:hAnsi="Times New Roman" w:eastAsia="仿宋_GB2312" w:cs="Times New Roman"/>
                <w:color w:val="000000"/>
                <w:spacing w:val="-6"/>
                <w:sz w:val="24"/>
                <w:szCs w:val="24"/>
              </w:rPr>
              <w:t>家管理体系获证组织，未按期实施监督审核，也未对认证证书进行处置。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455"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3</w:t>
            </w:r>
          </w:p>
        </w:tc>
        <w:tc>
          <w:tcPr>
            <w:tcW w:w="2217"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CNCA-R-2017-332</w:t>
            </w:r>
          </w:p>
        </w:tc>
        <w:tc>
          <w:tcPr>
            <w:tcW w:w="211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line="380" w:lineRule="exact"/>
              <w:ind w:firstLine="0" w:firstLineChars="0"/>
              <w:jc w:val="center"/>
              <w:textAlignment w:val="auto"/>
              <w:rPr>
                <w:rFonts w:hint="default" w:ascii="Times New Roman" w:hAnsi="Times New Roman" w:eastAsia="仿宋_GB2312" w:cs="Times New Roman"/>
                <w:color w:val="000000"/>
                <w:spacing w:val="6"/>
                <w:sz w:val="24"/>
                <w:szCs w:val="24"/>
              </w:rPr>
            </w:pPr>
            <w:r>
              <w:rPr>
                <w:rFonts w:hint="default" w:ascii="Times New Roman" w:hAnsi="Times New Roman" w:eastAsia="仿宋_GB2312" w:cs="Times New Roman"/>
                <w:color w:val="000000"/>
                <w:spacing w:val="6"/>
                <w:sz w:val="24"/>
                <w:szCs w:val="24"/>
              </w:rPr>
              <w:t>苏州莱标标准认证有限公司</w:t>
            </w:r>
          </w:p>
        </w:tc>
        <w:tc>
          <w:tcPr>
            <w:tcW w:w="421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（1）1名审核员未按照审核计划实施审核，严重减少审核时间，共涉及57个管理体系认证项目；</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（2）1个管理体系认证项目，一阶段非现场审核理由不充分，环境废气排放监测审核不到位。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455"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4</w:t>
            </w:r>
          </w:p>
        </w:tc>
        <w:tc>
          <w:tcPr>
            <w:tcW w:w="2217" w:type="dxa"/>
            <w:tcBorders>
              <w:top w:val="single" w:color="auto" w:sz="4" w:space="0"/>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highlight w:val="yellow"/>
              </w:rPr>
            </w:pPr>
            <w:r>
              <w:rPr>
                <w:rFonts w:hint="default" w:ascii="Times New Roman" w:hAnsi="Times New Roman" w:eastAsia="仿宋_GB2312" w:cs="Times New Roman"/>
                <w:color w:val="000000"/>
                <w:spacing w:val="0"/>
                <w:sz w:val="24"/>
                <w:szCs w:val="24"/>
              </w:rPr>
              <w:t>CNCA-R-2018-385</w:t>
            </w:r>
          </w:p>
        </w:tc>
        <w:tc>
          <w:tcPr>
            <w:tcW w:w="2115" w:type="dxa"/>
            <w:tcBorders>
              <w:top w:val="single" w:color="auto" w:sz="4" w:space="0"/>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highlight w:val="yellow"/>
              </w:rPr>
            </w:pPr>
            <w:r>
              <w:rPr>
                <w:rFonts w:hint="default" w:ascii="Times New Roman" w:hAnsi="Times New Roman" w:eastAsia="仿宋_GB2312" w:cs="Times New Roman"/>
                <w:color w:val="000000"/>
                <w:spacing w:val="0"/>
                <w:sz w:val="24"/>
                <w:szCs w:val="24"/>
              </w:rPr>
              <w:t>新标元认证（上海）有限公司</w:t>
            </w:r>
          </w:p>
        </w:tc>
        <w:tc>
          <w:tcPr>
            <w:tcW w:w="4214" w:type="dxa"/>
            <w:tcBorders>
              <w:top w:val="single" w:color="auto" w:sz="4" w:space="0"/>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（1）1名审核员未按照审核计划实施审核，严重减少审核时间，共涉及7个管理体系认证项目；</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（2）1个管理体系认证项目，现场审核未覆盖全部认证范围；</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（3）6</w:t>
            </w:r>
            <w:r>
              <w:rPr>
                <w:rFonts w:hint="default" w:ascii="Times New Roman" w:hAnsi="Times New Roman" w:eastAsia="仿宋_GB2312" w:cs="Times New Roman"/>
                <w:color w:val="000000"/>
                <w:spacing w:val="-6"/>
                <w:sz w:val="24"/>
                <w:szCs w:val="24"/>
              </w:rPr>
              <w:t>家管理体系获证组织，未按期实施监督审核，也未对认证证书进行处置；</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（4）1家服务认证获证组织，证书暂停期满未进行处置。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695"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5</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CNCA-R-2018-403</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皇冠认证检验股份有限公司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（1）16个服务认证项目，超出批准范围开展认证活动；</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（2）3</w:t>
            </w:r>
            <w:r>
              <w:rPr>
                <w:rFonts w:hint="default" w:ascii="Times New Roman" w:hAnsi="Times New Roman" w:eastAsia="仿宋_GB2312" w:cs="Times New Roman"/>
                <w:color w:val="000000"/>
                <w:spacing w:val="-6"/>
                <w:sz w:val="24"/>
                <w:szCs w:val="24"/>
              </w:rPr>
              <w:t>家管理体系获证组织，未按期实施监督审核，也未对认证证书进行处置；</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（3）聘用未经注册的人员从事认证活动，共涉及</w:t>
            </w:r>
            <w:r>
              <w:rPr>
                <w:rFonts w:hint="default" w:ascii="Times New Roman" w:hAnsi="Times New Roman" w:eastAsia="仿宋_GB2312" w:cs="Times New Roman"/>
                <w:color w:val="000000"/>
                <w:spacing w:val="0"/>
                <w:sz w:val="24"/>
                <w:szCs w:val="24"/>
                <w:lang w:val="en-US" w:eastAsia="zh-CN"/>
              </w:rPr>
              <w:t>2</w:t>
            </w:r>
            <w:r>
              <w:rPr>
                <w:rFonts w:hint="default" w:ascii="Times New Roman" w:hAnsi="Times New Roman" w:eastAsia="仿宋_GB2312" w:cs="Times New Roman"/>
                <w:color w:val="000000"/>
                <w:spacing w:val="0"/>
                <w:sz w:val="24"/>
                <w:szCs w:val="24"/>
              </w:rPr>
              <w:t>名审核员、27个管理体系认证项目。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695"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6</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CNCA-R-2018-469</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北京艾米赛博检验认证有限公司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（1）1</w:t>
            </w:r>
            <w:r>
              <w:rPr>
                <w:rFonts w:hint="default" w:ascii="Times New Roman" w:hAnsi="Times New Roman" w:eastAsia="仿宋_GB2312" w:cs="Times New Roman"/>
                <w:color w:val="000000"/>
                <w:spacing w:val="-6"/>
                <w:sz w:val="24"/>
                <w:szCs w:val="24"/>
              </w:rPr>
              <w:t>家管理体系获证组织，未按期实施监督审核，也未对认证证书进行处置；</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（2）2个管理体系认证项目，现场审核未覆盖全部认证范围。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695"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7</w:t>
            </w:r>
          </w:p>
        </w:tc>
        <w:tc>
          <w:tcPr>
            <w:tcW w:w="2217" w:type="dxa"/>
            <w:tcBorders>
              <w:top w:val="single" w:color="auto" w:sz="4" w:space="0"/>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CNCA-R-2019-590</w:t>
            </w:r>
          </w:p>
        </w:tc>
        <w:tc>
          <w:tcPr>
            <w:tcW w:w="2115" w:type="dxa"/>
            <w:tcBorders>
              <w:top w:val="single" w:color="auto" w:sz="4" w:space="0"/>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上海慧博认证有限公司</w:t>
            </w:r>
          </w:p>
        </w:tc>
        <w:tc>
          <w:tcPr>
            <w:tcW w:w="4214" w:type="dxa"/>
            <w:tcBorders>
              <w:top w:val="single" w:color="auto" w:sz="4" w:space="0"/>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（1）2个管理体系认证项目，审核组未按照审核计划实施审核，减少审核时间和对临时场所的审核；</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（2）394个认证项目，专业技术支持的认证决定人员未参与认证决定即颁发认证证书；</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（3）4</w:t>
            </w:r>
            <w:r>
              <w:rPr>
                <w:rFonts w:hint="default" w:ascii="Times New Roman" w:hAnsi="Times New Roman" w:eastAsia="仿宋_GB2312" w:cs="Times New Roman"/>
                <w:color w:val="000000"/>
                <w:spacing w:val="-6"/>
                <w:sz w:val="24"/>
                <w:szCs w:val="24"/>
              </w:rPr>
              <w:t>家管理体系获证组织，未按期实施监督审核，也未对认证证书进行处置。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972"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8</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CNCA-R-2020-607</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北京同标认证有限公司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6"/>
                <w:sz w:val="24"/>
                <w:szCs w:val="24"/>
              </w:rPr>
            </w:pPr>
            <w:r>
              <w:rPr>
                <w:rFonts w:hint="default" w:ascii="Times New Roman" w:hAnsi="Times New Roman" w:eastAsia="仿宋_GB2312" w:cs="Times New Roman"/>
                <w:color w:val="000000"/>
                <w:spacing w:val="0"/>
                <w:sz w:val="24"/>
                <w:szCs w:val="24"/>
              </w:rPr>
              <w:t>（</w:t>
            </w:r>
            <w:r>
              <w:rPr>
                <w:rFonts w:hint="default" w:ascii="Times New Roman" w:hAnsi="Times New Roman" w:eastAsia="仿宋_GB2312" w:cs="Times New Roman"/>
                <w:color w:val="000000"/>
                <w:spacing w:val="6"/>
                <w:sz w:val="24"/>
                <w:szCs w:val="24"/>
              </w:rPr>
              <w:t>1）3个服务认证项目，超出批准范围开展认证活动；</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6"/>
                <w:sz w:val="24"/>
                <w:szCs w:val="24"/>
              </w:rPr>
            </w:pPr>
            <w:r>
              <w:rPr>
                <w:rFonts w:hint="default" w:ascii="Times New Roman" w:hAnsi="Times New Roman" w:eastAsia="仿宋_GB2312" w:cs="Times New Roman"/>
                <w:color w:val="000000"/>
                <w:spacing w:val="0"/>
                <w:sz w:val="24"/>
                <w:szCs w:val="24"/>
              </w:rPr>
              <w:t>（</w:t>
            </w:r>
            <w:r>
              <w:rPr>
                <w:rFonts w:hint="default" w:ascii="Times New Roman" w:hAnsi="Times New Roman" w:eastAsia="仿宋_GB2312" w:cs="Times New Roman"/>
                <w:color w:val="000000"/>
                <w:spacing w:val="6"/>
                <w:sz w:val="24"/>
                <w:szCs w:val="24"/>
              </w:rPr>
              <w:t>2）1家管理体系获证组织，证书暂停期满未进行处置；</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6"/>
                <w:sz w:val="24"/>
                <w:szCs w:val="24"/>
              </w:rPr>
            </w:pPr>
            <w:r>
              <w:rPr>
                <w:rFonts w:hint="default" w:ascii="Times New Roman" w:hAnsi="Times New Roman" w:eastAsia="仿宋_GB2312" w:cs="Times New Roman"/>
                <w:color w:val="000000"/>
                <w:spacing w:val="0"/>
                <w:sz w:val="24"/>
                <w:szCs w:val="24"/>
              </w:rPr>
              <w:t>（3</w:t>
            </w:r>
            <w:r>
              <w:rPr>
                <w:rFonts w:hint="default" w:ascii="Times New Roman" w:hAnsi="Times New Roman" w:eastAsia="仿宋_GB2312" w:cs="Times New Roman"/>
                <w:color w:val="000000"/>
                <w:spacing w:val="6"/>
                <w:sz w:val="24"/>
                <w:szCs w:val="24"/>
              </w:rPr>
              <w:t>）4家管理体系获证组织，未按期实施监督审核，也未对认证证书进行处置；</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（4</w:t>
            </w:r>
            <w:r>
              <w:rPr>
                <w:rFonts w:hint="default" w:ascii="Times New Roman" w:hAnsi="Times New Roman" w:eastAsia="仿宋_GB2312" w:cs="Times New Roman"/>
                <w:color w:val="000000"/>
                <w:spacing w:val="6"/>
                <w:sz w:val="24"/>
                <w:szCs w:val="24"/>
              </w:rPr>
              <w:t>）3个管理体系初次认证项目，安排审核时间不足。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9</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CNCA-R-2020-655</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中赣国际认证有限公司</w:t>
            </w:r>
          </w:p>
        </w:tc>
        <w:tc>
          <w:tcPr>
            <w:tcW w:w="42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15个服务认证项目，超出批准范围开展认证活动。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374"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10</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CNCA-R-2020-703</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金诺联合认证有限公司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（1）4</w:t>
            </w:r>
            <w:r>
              <w:rPr>
                <w:rFonts w:hint="default" w:ascii="Times New Roman" w:hAnsi="Times New Roman" w:eastAsia="仿宋_GB2312" w:cs="Times New Roman"/>
                <w:color w:val="000000"/>
                <w:spacing w:val="6"/>
                <w:sz w:val="24"/>
                <w:szCs w:val="24"/>
              </w:rPr>
              <w:t>个管理体系认证项目，未按期实施监督审核，也未对认证证书进行处置；</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（2）14个管理体系认证项目，证书暂停期满未进行处置；</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（3）3个诚信管理体系认证项目，未按认证机构制定的规定安排和实施一阶段审核。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660"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11</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CNCA-R-2021-749</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上海泽兑认证有限公司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（1）7个管理体系认证项目，未按认证机构制定的要求实施一阶段审核；</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（2）5</w:t>
            </w:r>
            <w:r>
              <w:rPr>
                <w:rFonts w:hint="default" w:ascii="Times New Roman" w:hAnsi="Times New Roman" w:eastAsia="仿宋_GB2312" w:cs="Times New Roman"/>
                <w:color w:val="000000"/>
                <w:spacing w:val="0"/>
                <w:sz w:val="24"/>
                <w:szCs w:val="24"/>
                <w:lang w:val="en-US" w:eastAsia="zh-CN"/>
              </w:rPr>
              <w:t>2</w:t>
            </w:r>
            <w:r>
              <w:rPr>
                <w:rFonts w:hint="default" w:ascii="Times New Roman" w:hAnsi="Times New Roman" w:eastAsia="仿宋_GB2312" w:cs="Times New Roman"/>
                <w:color w:val="000000"/>
                <w:spacing w:val="0"/>
                <w:sz w:val="24"/>
                <w:szCs w:val="24"/>
              </w:rPr>
              <w:t>个商品售后服务认证初次审查项目，未按认证机构制定的实施规则要求对服务特性进行测评；</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（3）1个管理体系认证项目，未对与组织实际情况不一致</w:t>
            </w:r>
            <w:r>
              <w:rPr>
                <w:rFonts w:hint="default" w:ascii="Times New Roman" w:hAnsi="Times New Roman" w:eastAsia="仿宋_GB2312" w:cs="Times New Roman"/>
                <w:color w:val="000000"/>
                <w:spacing w:val="0"/>
                <w:sz w:val="24"/>
                <w:szCs w:val="24"/>
                <w:lang w:eastAsia="zh-CN"/>
              </w:rPr>
              <w:t>的</w:t>
            </w:r>
            <w:r>
              <w:rPr>
                <w:rFonts w:hint="default" w:ascii="Times New Roman" w:hAnsi="Times New Roman" w:eastAsia="仿宋_GB2312" w:cs="Times New Roman"/>
                <w:color w:val="000000"/>
                <w:spacing w:val="0"/>
                <w:sz w:val="24"/>
                <w:szCs w:val="24"/>
              </w:rPr>
              <w:t>体系文件提出意见；</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（4）3</w:t>
            </w:r>
            <w:r>
              <w:rPr>
                <w:rFonts w:hint="default" w:ascii="Times New Roman" w:hAnsi="Times New Roman" w:eastAsia="仿宋_GB2312" w:cs="Times New Roman"/>
                <w:color w:val="000000"/>
                <w:spacing w:val="6"/>
                <w:sz w:val="24"/>
                <w:szCs w:val="24"/>
              </w:rPr>
              <w:t>个管理体系认证项目，审核员未按照审核计划实施审核，减少审核时间。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660"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12</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CNCA-R-2021-816</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中诺联（北京）</w:t>
            </w:r>
          </w:p>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认证有限公司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（1）180个管理体系认证项目，超出批准范围开展认证活动；</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（2）聘用未经注册的人员从事认证活动，共涉及40人次、234个管理体系认证项目；</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（3）1000余个管理体系认证项目，未实施认证决定即颁发认证证书。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660"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13</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CNCA-R-2021-847</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安徽聚乾认证有限公司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（1）11个服务认证项目，超出批准范围开展认证活动；</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（2）51个服务认证项目，未覆盖认证依据评价的有关内容；</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（3）17个管理体系认证项目，审核组不具备相应的专业技术能力；</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（4）20个认证项目，违反认证机构制定的规定开展远程审核。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660"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14</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CNCA-R-2021-901</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上海法检技术服务有限公司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（1）3个管理体系认证项目，安排审核时间不足；</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highlight w:val="none"/>
              </w:rPr>
            </w:pPr>
            <w:r>
              <w:rPr>
                <w:rFonts w:hint="default" w:ascii="Times New Roman" w:hAnsi="Times New Roman" w:eastAsia="仿宋_GB2312" w:cs="Times New Roman"/>
                <w:color w:val="000000"/>
                <w:spacing w:val="0"/>
                <w:sz w:val="24"/>
                <w:szCs w:val="24"/>
              </w:rPr>
              <w:t>（2）7个高风险等级管理体系认证项</w:t>
            </w:r>
            <w:r>
              <w:rPr>
                <w:rFonts w:hint="default" w:ascii="Times New Roman" w:hAnsi="Times New Roman" w:eastAsia="仿宋_GB2312" w:cs="Times New Roman"/>
                <w:color w:val="000000"/>
                <w:spacing w:val="0"/>
                <w:sz w:val="24"/>
                <w:szCs w:val="24"/>
                <w:highlight w:val="none"/>
              </w:rPr>
              <w:t>目，违反认证机构制定的规定实施了远程审核；</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highlight w:val="none"/>
              </w:rPr>
            </w:pPr>
            <w:r>
              <w:rPr>
                <w:rFonts w:hint="default" w:ascii="Times New Roman" w:hAnsi="Times New Roman" w:eastAsia="仿宋_GB2312" w:cs="Times New Roman"/>
                <w:color w:val="000000"/>
                <w:spacing w:val="0"/>
                <w:sz w:val="24"/>
                <w:szCs w:val="24"/>
                <w:highlight w:val="none"/>
              </w:rPr>
              <w:t>（3）9个管理体系认证项目，审核组和（或）认证决定人员不具备相应专业技术能力；</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highlight w:val="none"/>
              </w:rPr>
              <w:t>（4）1</w:t>
            </w:r>
            <w:r>
              <w:rPr>
                <w:rFonts w:hint="default" w:ascii="Times New Roman" w:hAnsi="Times New Roman" w:eastAsia="仿宋_GB2312" w:cs="Times New Roman"/>
                <w:color w:val="000000"/>
                <w:spacing w:val="6"/>
                <w:sz w:val="24"/>
                <w:szCs w:val="24"/>
                <w:highlight w:val="none"/>
              </w:rPr>
              <w:t>家管理体系获证组织，未按期实施监督审核，也未对认证证书进行处置。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660"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15</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CNCA-R-2021-921</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公博认证服务有限公司</w:t>
            </w:r>
          </w:p>
        </w:tc>
        <w:tc>
          <w:tcPr>
            <w:tcW w:w="42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3个服务认证项目，超出批准范围开展认证活动。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567" w:hRule="exact"/>
          <w:jc w:val="center"/>
        </w:trPr>
        <w:tc>
          <w:tcPr>
            <w:tcW w:w="9255" w:type="dxa"/>
            <w:gridSpan w:val="4"/>
            <w:tcBorders>
              <w:top w:val="single" w:color="auto" w:sz="4" w:space="0"/>
              <w:left w:val="single" w:color="auto" w:sz="4" w:space="0"/>
              <w:bottom w:val="single" w:color="auto" w:sz="4" w:space="0"/>
              <w:right w:val="single" w:color="000000"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20" w:lineRule="exact"/>
              <w:ind w:firstLine="0" w:firstLineChars="0"/>
              <w:jc w:val="left"/>
              <w:textAlignment w:val="auto"/>
              <w:rPr>
                <w:rFonts w:hint="default" w:ascii="Times New Roman" w:hAnsi="Times New Roman" w:eastAsia="方正小标宋_GBK" w:cs="Times New Roman"/>
                <w:color w:val="000000"/>
                <w:spacing w:val="0"/>
                <w:sz w:val="24"/>
                <w:szCs w:val="24"/>
              </w:rPr>
            </w:pPr>
            <w:r>
              <w:rPr>
                <w:rFonts w:hint="default" w:ascii="Times New Roman" w:hAnsi="Times New Roman" w:eastAsia="方正小标宋_GBK" w:cs="Times New Roman"/>
                <w:color w:val="000000"/>
                <w:spacing w:val="0"/>
                <w:sz w:val="24"/>
                <w:szCs w:val="24"/>
              </w:rPr>
              <w:t>二、存在一般问题的21家认证机构（予以行政告诫或责令限期整改）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567" w:hRule="exact"/>
          <w:jc w:val="center"/>
        </w:trPr>
        <w:tc>
          <w:tcPr>
            <w:tcW w:w="9255" w:type="dxa"/>
            <w:gridSpan w:val="4"/>
            <w:tcBorders>
              <w:top w:val="single" w:color="auto" w:sz="4" w:space="0"/>
              <w:left w:val="single" w:color="auto" w:sz="4" w:space="0"/>
              <w:bottom w:val="single" w:color="auto" w:sz="4" w:space="0"/>
              <w:right w:val="single" w:color="000000"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20" w:lineRule="exact"/>
              <w:ind w:firstLine="0" w:firstLineChars="0"/>
              <w:jc w:val="left"/>
              <w:textAlignment w:val="auto"/>
              <w:rPr>
                <w:rFonts w:hint="default" w:ascii="Times New Roman" w:hAnsi="Times New Roman" w:eastAsia="方正小标宋_GBK" w:cs="Times New Roman"/>
                <w:color w:val="000000"/>
                <w:spacing w:val="0"/>
                <w:sz w:val="24"/>
                <w:szCs w:val="24"/>
              </w:rPr>
            </w:pPr>
            <w:r>
              <w:rPr>
                <w:rFonts w:hint="default" w:ascii="Times New Roman" w:hAnsi="Times New Roman" w:eastAsia="方正小标宋_GBK" w:cs="Times New Roman"/>
                <w:color w:val="000000"/>
                <w:spacing w:val="0"/>
                <w:sz w:val="24"/>
                <w:szCs w:val="24"/>
              </w:rPr>
              <w:t>（一）存在一般问题给予行政告诫的9家认证机构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648"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CNCA-R-2017-355</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上海申西认证有限公司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highlight w:val="none"/>
              </w:rPr>
            </w:pPr>
            <w:r>
              <w:rPr>
                <w:rFonts w:hint="default" w:ascii="Times New Roman" w:hAnsi="Times New Roman" w:eastAsia="仿宋_GB2312" w:cs="Times New Roman"/>
                <w:color w:val="000000"/>
                <w:spacing w:val="0"/>
                <w:sz w:val="24"/>
                <w:szCs w:val="24"/>
                <w:highlight w:val="none"/>
              </w:rPr>
              <w:t>（1）认证机构自行制定</w:t>
            </w:r>
            <w:r>
              <w:rPr>
                <w:rFonts w:hint="default" w:ascii="Times New Roman" w:hAnsi="Times New Roman" w:eastAsia="仿宋_GB2312" w:cs="Times New Roman"/>
                <w:color w:val="000000"/>
                <w:spacing w:val="0"/>
                <w:sz w:val="24"/>
                <w:szCs w:val="24"/>
                <w:highlight w:val="none"/>
                <w:lang w:eastAsia="zh-CN"/>
              </w:rPr>
              <w:t>的</w:t>
            </w:r>
            <w:r>
              <w:rPr>
                <w:rFonts w:hint="default" w:ascii="Times New Roman" w:hAnsi="Times New Roman" w:eastAsia="仿宋_GB2312" w:cs="Times New Roman"/>
                <w:color w:val="000000"/>
                <w:spacing w:val="0"/>
                <w:sz w:val="24"/>
                <w:szCs w:val="24"/>
                <w:highlight w:val="none"/>
              </w:rPr>
              <w:t>管理体系认证</w:t>
            </w:r>
            <w:r>
              <w:rPr>
                <w:rFonts w:hint="default" w:ascii="Times New Roman" w:hAnsi="Times New Roman" w:eastAsia="仿宋_GB2312" w:cs="Times New Roman"/>
                <w:color w:val="000000"/>
                <w:spacing w:val="0"/>
                <w:sz w:val="24"/>
                <w:szCs w:val="24"/>
                <w:highlight w:val="none"/>
                <w:lang w:eastAsia="zh-CN"/>
              </w:rPr>
              <w:t>实施通则</w:t>
            </w:r>
            <w:r>
              <w:rPr>
                <w:rFonts w:hint="default" w:ascii="Times New Roman" w:hAnsi="Times New Roman" w:eastAsia="仿宋_GB2312" w:cs="Times New Roman"/>
                <w:color w:val="000000"/>
                <w:spacing w:val="0"/>
                <w:sz w:val="24"/>
                <w:szCs w:val="24"/>
                <w:highlight w:val="none"/>
              </w:rPr>
              <w:t>中</w:t>
            </w:r>
            <w:r>
              <w:rPr>
                <w:rFonts w:hint="default" w:ascii="Times New Roman" w:hAnsi="Times New Roman" w:eastAsia="仿宋_GB2312" w:cs="Times New Roman"/>
                <w:color w:val="000000"/>
                <w:spacing w:val="0"/>
                <w:sz w:val="24"/>
                <w:szCs w:val="24"/>
                <w:highlight w:val="none"/>
                <w:lang w:eastAsia="zh-CN"/>
              </w:rPr>
              <w:t>不要求实施一阶段审核，</w:t>
            </w:r>
            <w:r>
              <w:rPr>
                <w:rFonts w:hint="default" w:ascii="Times New Roman" w:hAnsi="Times New Roman" w:eastAsia="仿宋_GB2312" w:cs="Times New Roman"/>
                <w:color w:val="000000"/>
                <w:spacing w:val="0"/>
                <w:sz w:val="24"/>
                <w:szCs w:val="24"/>
                <w:highlight w:val="none"/>
              </w:rPr>
              <w:t>不符合GB/T 27021.1要求；</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（2）3个产品认证项目，产品检测不满足方案要求；</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（3）1个管理体系认证项目，认证决定人员专业技术能力不足。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864"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CNCA-R-2017-368</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鹰企认证服务</w:t>
            </w:r>
          </w:p>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（上海）有限公司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（1）2个认证项目，未按审核计划实施一阶段审核，减少审核时间；</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（2）1个管理体系认证项目，现场审核未覆盖全部认证范围。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864"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3</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CNCA-R-2018-381</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上海波西认证有限公司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w:t>
            </w:r>
            <w:r>
              <w:rPr>
                <w:rFonts w:hint="default" w:ascii="Times New Roman" w:hAnsi="Times New Roman" w:eastAsia="仿宋_GB2312" w:cs="Times New Roman"/>
                <w:color w:val="000000"/>
                <w:spacing w:val="-6"/>
                <w:sz w:val="24"/>
                <w:szCs w:val="24"/>
              </w:rPr>
              <w:t>1）</w:t>
            </w:r>
            <w:r>
              <w:rPr>
                <w:rFonts w:hint="default" w:ascii="Times New Roman" w:hAnsi="Times New Roman" w:eastAsia="仿宋_GB2312" w:cs="Times New Roman"/>
                <w:color w:val="000000"/>
                <w:spacing w:val="0"/>
                <w:sz w:val="24"/>
                <w:szCs w:val="24"/>
              </w:rPr>
              <w:t>2个管理体系初次认证项目，审核员未按照审核计划对临时场所实施现场审核；</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highlight w:val="none"/>
              </w:rPr>
            </w:pPr>
            <w:r>
              <w:rPr>
                <w:rFonts w:hint="default" w:ascii="Times New Roman" w:hAnsi="Times New Roman" w:eastAsia="仿宋_GB2312" w:cs="Times New Roman"/>
                <w:color w:val="000000"/>
                <w:spacing w:val="0"/>
                <w:sz w:val="24"/>
                <w:szCs w:val="24"/>
                <w:highlight w:val="none"/>
              </w:rPr>
              <w:t>（</w:t>
            </w:r>
            <w:r>
              <w:rPr>
                <w:rFonts w:hint="default" w:ascii="Times New Roman" w:hAnsi="Times New Roman" w:eastAsia="仿宋_GB2312" w:cs="Times New Roman"/>
                <w:color w:val="000000"/>
                <w:spacing w:val="-6"/>
                <w:sz w:val="24"/>
                <w:szCs w:val="24"/>
                <w:highlight w:val="none"/>
              </w:rPr>
              <w:t>2）</w:t>
            </w:r>
            <w:r>
              <w:rPr>
                <w:rFonts w:hint="default" w:ascii="Times New Roman" w:hAnsi="Times New Roman" w:eastAsia="仿宋_GB2312" w:cs="Times New Roman"/>
                <w:color w:val="000000"/>
                <w:spacing w:val="0"/>
                <w:sz w:val="24"/>
                <w:szCs w:val="24"/>
                <w:highlight w:val="none"/>
              </w:rPr>
              <w:t>1个管理体系认证项目，未对部分工艺过程、检验过程、部分监视测量设备校准实施审核；</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w:t>
            </w:r>
            <w:r>
              <w:rPr>
                <w:rFonts w:hint="default" w:ascii="Times New Roman" w:hAnsi="Times New Roman" w:eastAsia="仿宋_GB2312" w:cs="Times New Roman"/>
                <w:color w:val="000000"/>
                <w:spacing w:val="-6"/>
                <w:sz w:val="24"/>
                <w:szCs w:val="24"/>
              </w:rPr>
              <w:t>3）</w:t>
            </w:r>
            <w:r>
              <w:rPr>
                <w:rFonts w:hint="default" w:ascii="Times New Roman" w:hAnsi="Times New Roman" w:eastAsia="仿宋_GB2312" w:cs="Times New Roman"/>
                <w:color w:val="000000"/>
                <w:spacing w:val="0"/>
                <w:sz w:val="24"/>
                <w:szCs w:val="24"/>
              </w:rPr>
              <w:t>6个管理体系认证项目，认证决定信息上报不准确。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864"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4</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CNCA-R-2018-466</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6"/>
                <w:sz w:val="24"/>
                <w:szCs w:val="24"/>
              </w:rPr>
              <w:t>深圳市中鑫认证</w:t>
            </w:r>
            <w:r>
              <w:rPr>
                <w:rFonts w:hint="default" w:ascii="Times New Roman" w:hAnsi="Times New Roman" w:eastAsia="仿宋_GB2312" w:cs="Times New Roman"/>
                <w:color w:val="000000"/>
                <w:spacing w:val="0"/>
                <w:sz w:val="24"/>
                <w:szCs w:val="24"/>
              </w:rPr>
              <w:t>检测有限公司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6"/>
                <w:sz w:val="24"/>
                <w:szCs w:val="24"/>
                <w:highlight w:val="none"/>
              </w:rPr>
            </w:pPr>
            <w:r>
              <w:rPr>
                <w:rFonts w:hint="default" w:ascii="Times New Roman" w:hAnsi="Times New Roman" w:eastAsia="仿宋_GB2312" w:cs="Times New Roman"/>
                <w:color w:val="000000"/>
                <w:spacing w:val="0"/>
                <w:sz w:val="24"/>
                <w:szCs w:val="24"/>
                <w:highlight w:val="none"/>
              </w:rPr>
              <w:t>（</w:t>
            </w:r>
            <w:r>
              <w:rPr>
                <w:rFonts w:hint="default" w:ascii="Times New Roman" w:hAnsi="Times New Roman" w:eastAsia="仿宋_GB2312" w:cs="Times New Roman"/>
                <w:color w:val="000000"/>
                <w:spacing w:val="-6"/>
                <w:sz w:val="24"/>
                <w:szCs w:val="24"/>
                <w:highlight w:val="none"/>
              </w:rPr>
              <w:t>1）3个认证项目，审核策划安排审核时间和对多场所抽样不满足要求；</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highlight w:val="none"/>
              </w:rPr>
            </w:pPr>
            <w:r>
              <w:rPr>
                <w:rFonts w:hint="default" w:ascii="Times New Roman" w:hAnsi="Times New Roman" w:eastAsia="仿宋_GB2312" w:cs="Times New Roman"/>
                <w:color w:val="000000"/>
                <w:spacing w:val="0"/>
                <w:sz w:val="24"/>
                <w:szCs w:val="24"/>
                <w:highlight w:val="none"/>
              </w:rPr>
              <w:t>（</w:t>
            </w:r>
            <w:r>
              <w:rPr>
                <w:rFonts w:hint="default" w:ascii="Times New Roman" w:hAnsi="Times New Roman" w:eastAsia="仿宋_GB2312" w:cs="Times New Roman"/>
                <w:color w:val="000000"/>
                <w:spacing w:val="-6"/>
                <w:sz w:val="24"/>
                <w:szCs w:val="24"/>
                <w:highlight w:val="none"/>
              </w:rPr>
              <w:t>2）1个认证项目，现场审核未覆盖认证范围内全部过程和场所。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624"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8"/>
                <w:szCs w:val="28"/>
              </w:rPr>
            </w:pPr>
            <w:r>
              <w:rPr>
                <w:rFonts w:hint="default" w:ascii="Times New Roman" w:hAnsi="Times New Roman" w:eastAsia="仿宋_GB2312" w:cs="Times New Roman"/>
                <w:color w:val="000000"/>
                <w:spacing w:val="0"/>
                <w:sz w:val="28"/>
                <w:szCs w:val="28"/>
              </w:rPr>
              <w:t>5</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CNCA-R-2020-628</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中天鸿图国际认证有限公司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highlight w:val="none"/>
              </w:rPr>
            </w:pPr>
            <w:r>
              <w:rPr>
                <w:rFonts w:hint="default" w:ascii="Times New Roman" w:hAnsi="Times New Roman" w:eastAsia="仿宋_GB2312" w:cs="Times New Roman"/>
                <w:color w:val="000000"/>
                <w:spacing w:val="0"/>
                <w:sz w:val="24"/>
                <w:szCs w:val="24"/>
                <w:highlight w:val="none"/>
              </w:rPr>
              <w:t>（1）认证机构</w:t>
            </w:r>
            <w:r>
              <w:rPr>
                <w:rFonts w:hint="default" w:ascii="Times New Roman" w:hAnsi="Times New Roman" w:eastAsia="仿宋_GB2312" w:cs="Times New Roman"/>
                <w:color w:val="000000"/>
                <w:spacing w:val="0"/>
                <w:sz w:val="24"/>
                <w:szCs w:val="24"/>
                <w:highlight w:val="none"/>
                <w:lang w:eastAsia="zh-CN"/>
              </w:rPr>
              <w:t>自行</w:t>
            </w:r>
            <w:r>
              <w:rPr>
                <w:rFonts w:hint="default" w:ascii="Times New Roman" w:hAnsi="Times New Roman" w:eastAsia="仿宋_GB2312" w:cs="Times New Roman"/>
                <w:color w:val="000000"/>
                <w:spacing w:val="0"/>
                <w:sz w:val="24"/>
                <w:szCs w:val="24"/>
                <w:highlight w:val="none"/>
              </w:rPr>
              <w:t>制定</w:t>
            </w:r>
            <w:r>
              <w:rPr>
                <w:rFonts w:hint="default" w:ascii="Times New Roman" w:hAnsi="Times New Roman" w:eastAsia="仿宋_GB2312" w:cs="Times New Roman"/>
                <w:color w:val="000000"/>
                <w:spacing w:val="0"/>
                <w:sz w:val="24"/>
                <w:szCs w:val="24"/>
                <w:highlight w:val="none"/>
                <w:lang w:eastAsia="zh-CN"/>
              </w:rPr>
              <w:t>的</w:t>
            </w:r>
            <w:r>
              <w:rPr>
                <w:rFonts w:hint="default" w:ascii="Times New Roman" w:hAnsi="Times New Roman" w:eastAsia="仿宋_GB2312" w:cs="Times New Roman"/>
                <w:color w:val="000000"/>
                <w:spacing w:val="0"/>
                <w:sz w:val="24"/>
                <w:szCs w:val="24"/>
                <w:highlight w:val="none"/>
              </w:rPr>
              <w:t>反贿赂管理体系、合规管理体系认证规则中</w:t>
            </w:r>
            <w:r>
              <w:rPr>
                <w:rFonts w:hint="default" w:ascii="Times New Roman" w:hAnsi="Times New Roman" w:eastAsia="仿宋_GB2312" w:cs="Times New Roman"/>
                <w:color w:val="000000"/>
                <w:spacing w:val="0"/>
                <w:sz w:val="24"/>
                <w:szCs w:val="24"/>
                <w:highlight w:val="none"/>
                <w:lang w:eastAsia="zh-CN"/>
              </w:rPr>
              <w:t>未明确一阶段审核要求，</w:t>
            </w:r>
            <w:r>
              <w:rPr>
                <w:rFonts w:hint="default" w:ascii="Times New Roman" w:hAnsi="Times New Roman" w:eastAsia="仿宋_GB2312" w:cs="Times New Roman"/>
                <w:color w:val="000000"/>
                <w:spacing w:val="0"/>
                <w:sz w:val="24"/>
                <w:szCs w:val="24"/>
                <w:highlight w:val="none"/>
              </w:rPr>
              <w:t>不符合GB/T 27021.1要求；</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highlight w:val="none"/>
              </w:rPr>
            </w:pPr>
            <w:r>
              <w:rPr>
                <w:rFonts w:hint="default" w:ascii="Times New Roman" w:hAnsi="Times New Roman" w:eastAsia="仿宋_GB2312" w:cs="Times New Roman"/>
                <w:color w:val="000000"/>
                <w:spacing w:val="0"/>
                <w:sz w:val="24"/>
                <w:szCs w:val="24"/>
                <w:highlight w:val="none"/>
              </w:rPr>
              <w:t>（2）认证机构开展的内审未覆盖批准范围全部认证领域；</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highlight w:val="none"/>
              </w:rPr>
            </w:pPr>
            <w:r>
              <w:rPr>
                <w:rFonts w:hint="default" w:ascii="Times New Roman" w:hAnsi="Times New Roman" w:eastAsia="仿宋_GB2312" w:cs="Times New Roman"/>
                <w:color w:val="000000"/>
                <w:spacing w:val="0"/>
                <w:sz w:val="24"/>
                <w:szCs w:val="24"/>
                <w:highlight w:val="none"/>
              </w:rPr>
              <w:t>（3）2个供应链管理体系认证项目，审核组和认证决定人员相关能力不足。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624"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8"/>
                <w:szCs w:val="28"/>
              </w:rPr>
            </w:pPr>
            <w:r>
              <w:rPr>
                <w:rFonts w:hint="default" w:ascii="Times New Roman" w:hAnsi="Times New Roman" w:eastAsia="仿宋_GB2312" w:cs="Times New Roman"/>
                <w:color w:val="000000"/>
                <w:spacing w:val="0"/>
                <w:sz w:val="28"/>
                <w:szCs w:val="28"/>
              </w:rPr>
              <w:t>6</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CNCA-R-2020-656</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欧利斯认证有限</w:t>
            </w:r>
          </w:p>
          <w:p>
            <w:pPr>
              <w:keepNext w:val="0"/>
              <w:keepLines w:val="0"/>
              <w:pageBreakBefore w:val="0"/>
              <w:widowControl/>
              <w:kinsoku/>
              <w:wordWrap/>
              <w:overflowPunct/>
              <w:topLinePunct w:val="0"/>
              <w:autoSpaceDE/>
              <w:autoSpaceDN/>
              <w:bidi w:val="0"/>
              <w:adjustRightInd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（1）10个管理体系认证项目，审核员</w:t>
            </w:r>
            <w:r>
              <w:rPr>
                <w:rFonts w:hint="default" w:ascii="Times New Roman" w:hAnsi="Times New Roman" w:eastAsia="仿宋_GB2312" w:cs="Times New Roman"/>
                <w:color w:val="000000"/>
                <w:spacing w:val="6"/>
                <w:sz w:val="24"/>
                <w:szCs w:val="24"/>
              </w:rPr>
              <w:t>未按照审核计划实施审核，减少审核时间；</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highlight w:val="none"/>
              </w:rPr>
            </w:pPr>
            <w:r>
              <w:rPr>
                <w:rFonts w:hint="default" w:ascii="Times New Roman" w:hAnsi="Times New Roman" w:eastAsia="仿宋_GB2312" w:cs="Times New Roman"/>
                <w:color w:val="000000"/>
                <w:spacing w:val="0"/>
                <w:sz w:val="24"/>
                <w:szCs w:val="24"/>
                <w:highlight w:val="none"/>
              </w:rPr>
              <w:t>（2）1个管理体系认证项目，现场审核未覆盖认证范围内全部过程；</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（3）1个管理体系认证项目，不符合未验证关闭即</w:t>
            </w:r>
            <w:r>
              <w:rPr>
                <w:rFonts w:hint="default" w:ascii="Times New Roman" w:hAnsi="Times New Roman" w:eastAsia="仿宋_GB2312" w:cs="Times New Roman"/>
                <w:color w:val="000000"/>
                <w:spacing w:val="0"/>
                <w:sz w:val="24"/>
                <w:szCs w:val="24"/>
                <w:lang w:eastAsia="zh-CN"/>
              </w:rPr>
              <w:t>作出</w:t>
            </w:r>
            <w:r>
              <w:rPr>
                <w:rFonts w:hint="default" w:ascii="Times New Roman" w:hAnsi="Times New Roman" w:eastAsia="仿宋_GB2312" w:cs="Times New Roman"/>
                <w:color w:val="000000"/>
                <w:spacing w:val="0"/>
                <w:sz w:val="24"/>
                <w:szCs w:val="24"/>
              </w:rPr>
              <w:t>认证决定并颁发认证证书。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624"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8"/>
                <w:szCs w:val="28"/>
              </w:rPr>
            </w:pPr>
            <w:r>
              <w:rPr>
                <w:rFonts w:hint="default" w:ascii="Times New Roman" w:hAnsi="Times New Roman" w:eastAsia="仿宋_GB2312" w:cs="Times New Roman"/>
                <w:color w:val="000000"/>
                <w:spacing w:val="0"/>
                <w:sz w:val="28"/>
                <w:szCs w:val="28"/>
              </w:rPr>
              <w:t>7</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CNCA-R-2021-818</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振业检验认证</w:t>
            </w:r>
          </w:p>
          <w:p>
            <w:pPr>
              <w:keepNext w:val="0"/>
              <w:keepLines w:val="0"/>
              <w:pageBreakBefore w:val="0"/>
              <w:widowControl/>
              <w:kinsoku/>
              <w:wordWrap/>
              <w:overflowPunct/>
              <w:topLinePunct w:val="0"/>
              <w:autoSpaceDE/>
              <w:autoSpaceDN/>
              <w:bidi w:val="0"/>
              <w:adjustRightInd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（成都）有限公司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（1）43个认证项目，开展远程审核或部分远程审核理由不充分；</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（2）7个管理体系认证项目，审核组专业技术能力配备不充分。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323"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8"/>
                <w:szCs w:val="28"/>
              </w:rPr>
            </w:pPr>
            <w:r>
              <w:rPr>
                <w:rFonts w:hint="default" w:ascii="Times New Roman" w:hAnsi="Times New Roman" w:eastAsia="仿宋_GB2312" w:cs="Times New Roman"/>
                <w:color w:val="000000"/>
                <w:spacing w:val="0"/>
                <w:sz w:val="28"/>
                <w:szCs w:val="28"/>
              </w:rPr>
              <w:t>8</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CNCA-R-2021-823</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万里行（四川）</w:t>
            </w:r>
          </w:p>
          <w:p>
            <w:pPr>
              <w:keepNext w:val="0"/>
              <w:keepLines w:val="0"/>
              <w:pageBreakBefore w:val="0"/>
              <w:widowControl/>
              <w:kinsoku/>
              <w:wordWrap/>
              <w:overflowPunct/>
              <w:topLinePunct w:val="0"/>
              <w:autoSpaceDE/>
              <w:autoSpaceDN/>
              <w:bidi w:val="0"/>
              <w:adjustRightInd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认证有限公司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（1）17个认证项目，开展远程审核理由不充分；</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（2）3家管理体系获证组织，未按期</w:t>
            </w:r>
            <w:r>
              <w:rPr>
                <w:rFonts w:hint="default" w:ascii="Times New Roman" w:hAnsi="Times New Roman" w:eastAsia="仿宋_GB2312" w:cs="Times New Roman"/>
                <w:color w:val="000000"/>
                <w:spacing w:val="6"/>
                <w:sz w:val="24"/>
                <w:szCs w:val="24"/>
              </w:rPr>
              <w:t>实施监督审核，也未对认证证书进行处置。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624"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8"/>
                <w:szCs w:val="28"/>
              </w:rPr>
            </w:pPr>
            <w:r>
              <w:rPr>
                <w:rFonts w:hint="default" w:ascii="Times New Roman" w:hAnsi="Times New Roman" w:eastAsia="仿宋_GB2312" w:cs="Times New Roman"/>
                <w:color w:val="000000"/>
                <w:spacing w:val="0"/>
                <w:sz w:val="28"/>
                <w:szCs w:val="28"/>
              </w:rPr>
              <w:t>9</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CNCA-RF-2010-25</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上海中正威认证</w:t>
            </w:r>
          </w:p>
          <w:p>
            <w:pPr>
              <w:keepNext w:val="0"/>
              <w:keepLines w:val="0"/>
              <w:pageBreakBefore w:val="0"/>
              <w:widowControl/>
              <w:kinsoku/>
              <w:wordWrap/>
              <w:overflowPunct/>
              <w:topLinePunct w:val="0"/>
              <w:autoSpaceDE/>
              <w:autoSpaceDN/>
              <w:bidi w:val="0"/>
              <w:adjustRightInd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有限公司</w:t>
            </w:r>
          </w:p>
        </w:tc>
        <w:tc>
          <w:tcPr>
            <w:tcW w:w="42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lang w:val="en-US" w:eastAsia="zh-CN"/>
              </w:rPr>
              <w:t>9</w:t>
            </w:r>
            <w:r>
              <w:rPr>
                <w:rFonts w:hint="default" w:ascii="Times New Roman" w:hAnsi="Times New Roman" w:eastAsia="仿宋_GB2312" w:cs="Times New Roman"/>
                <w:color w:val="000000"/>
                <w:spacing w:val="0"/>
                <w:sz w:val="24"/>
                <w:szCs w:val="24"/>
              </w:rPr>
              <w:t>个管理体系认证项目，审核组专业技术能力配备不充分。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567" w:hRule="exact"/>
          <w:jc w:val="center"/>
        </w:trPr>
        <w:tc>
          <w:tcPr>
            <w:tcW w:w="9255" w:type="dxa"/>
            <w:gridSpan w:val="4"/>
            <w:tcBorders>
              <w:top w:val="single" w:color="auto" w:sz="4" w:space="0"/>
              <w:left w:val="single" w:color="auto" w:sz="4" w:space="0"/>
              <w:bottom w:val="single" w:color="auto" w:sz="4" w:space="0"/>
              <w:right w:val="single" w:color="000000"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20" w:lineRule="exact"/>
              <w:ind w:firstLine="0" w:firstLineChars="0"/>
              <w:jc w:val="left"/>
              <w:textAlignment w:val="auto"/>
              <w:rPr>
                <w:rFonts w:hint="default" w:ascii="Times New Roman" w:hAnsi="Times New Roman" w:eastAsia="仿宋_GB2312" w:cs="Times New Roman"/>
                <w:color w:val="000000"/>
                <w:spacing w:val="0"/>
                <w:sz w:val="22"/>
                <w:szCs w:val="24"/>
              </w:rPr>
            </w:pPr>
            <w:r>
              <w:rPr>
                <w:rFonts w:hint="default" w:ascii="Times New Roman" w:hAnsi="Times New Roman" w:eastAsia="方正小标宋_GBK" w:cs="Times New Roman"/>
                <w:color w:val="000000"/>
                <w:spacing w:val="0"/>
                <w:sz w:val="24"/>
                <w:szCs w:val="24"/>
              </w:rPr>
              <w:t>（二）存在一般问题书面要求限期整改的12家认证机构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612"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CNCA-R-2002-065</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6"/>
                <w:sz w:val="24"/>
                <w:szCs w:val="24"/>
              </w:rPr>
              <w:t>北京中物联联合</w:t>
            </w:r>
            <w:r>
              <w:rPr>
                <w:rFonts w:hint="default" w:ascii="Times New Roman" w:hAnsi="Times New Roman" w:eastAsia="仿宋_GB2312" w:cs="Times New Roman"/>
                <w:color w:val="000000"/>
                <w:spacing w:val="0"/>
                <w:sz w:val="24"/>
                <w:szCs w:val="24"/>
              </w:rPr>
              <w:t>认证中心</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（1）1个管理体系认证项目，审核项目处于完工阶段，不具有典型性；</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（2）认证机构内审未覆盖所有的分支机构。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612"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CNCA-R-2016-243</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亿盛认证有限公司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highlight w:val="none"/>
              </w:rPr>
            </w:pPr>
            <w:r>
              <w:rPr>
                <w:rFonts w:hint="default" w:ascii="Times New Roman" w:hAnsi="Times New Roman" w:eastAsia="仿宋_GB2312" w:cs="Times New Roman"/>
                <w:color w:val="000000"/>
                <w:spacing w:val="0"/>
                <w:sz w:val="24"/>
                <w:szCs w:val="24"/>
                <w:highlight w:val="none"/>
              </w:rPr>
              <w:t>（1）2个认证项目，现场审核未覆盖认证范围内全部过程；</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（2）1个管理体系认证项目，确定审核时间不足。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612"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3</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CNCA-R-2016-285</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浙江盛标检测认证有限公司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（1）3个管理体系认证项目，审核员未按照审核计划实施审核，存在迟到早退情况；</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（2）3个管理体系认证项目，一阶段非现场审核收集组织信息不准确。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2416"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4</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CNCA-R-2019-483</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中崮（北京）认证有限公司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（1）1个知识产权再认证项目，未进行周期绩效评价；</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（2）知识产权认证证书未按要求明确认证机构地址；</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（3）手册、程序文件的编</w:t>
            </w:r>
            <w:r>
              <w:rPr>
                <w:rFonts w:hint="default" w:ascii="Times New Roman" w:hAnsi="Times New Roman" w:eastAsia="仿宋_GB2312" w:cs="Times New Roman"/>
                <w:color w:val="000000"/>
                <w:spacing w:val="0"/>
                <w:sz w:val="24"/>
                <w:szCs w:val="24"/>
                <w:lang w:eastAsia="zh-CN"/>
              </w:rPr>
              <w:t>制</w:t>
            </w:r>
            <w:r>
              <w:rPr>
                <w:rFonts w:hint="default" w:ascii="Times New Roman" w:hAnsi="Times New Roman" w:eastAsia="仿宋_GB2312" w:cs="Times New Roman"/>
                <w:color w:val="000000"/>
                <w:spacing w:val="0"/>
                <w:sz w:val="24"/>
                <w:szCs w:val="24"/>
              </w:rPr>
              <w:t>审批控制及新入职人员能力评价不符合机构内部管理制度要求。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90"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5</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CNCA-R-2019-542</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上海磐正认证有限公司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（1）1个管理体系远程认证项目，未按机构制定的规定实施补充现场审核；</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（2）2个管理体系认证项目，多场所</w:t>
            </w:r>
            <w:r>
              <w:rPr>
                <w:rFonts w:hint="default" w:ascii="Times New Roman" w:hAnsi="Times New Roman" w:eastAsia="仿宋_GB2312" w:cs="Times New Roman"/>
                <w:color w:val="000000"/>
                <w:spacing w:val="6"/>
                <w:sz w:val="24"/>
                <w:szCs w:val="24"/>
              </w:rPr>
              <w:t>审核时间</w:t>
            </w:r>
            <w:r>
              <w:rPr>
                <w:rFonts w:hint="default" w:ascii="Times New Roman" w:hAnsi="Times New Roman" w:eastAsia="仿宋_GB2312" w:cs="Times New Roman"/>
                <w:color w:val="000000"/>
                <w:spacing w:val="6"/>
                <w:sz w:val="24"/>
                <w:szCs w:val="24"/>
                <w:lang w:eastAsia="zh-CN"/>
              </w:rPr>
              <w:t>的确定</w:t>
            </w:r>
            <w:r>
              <w:rPr>
                <w:rFonts w:hint="default" w:ascii="Times New Roman" w:hAnsi="Times New Roman" w:eastAsia="仿宋_GB2312" w:cs="Times New Roman"/>
                <w:color w:val="000000"/>
                <w:spacing w:val="6"/>
                <w:sz w:val="24"/>
                <w:szCs w:val="24"/>
              </w:rPr>
              <w:t>不符合机构制定的规定。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612"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6</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CNCA-R-2019-559</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北京通贯检验认证有限公司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（1）3个管理体系远程认证项目，审</w:t>
            </w:r>
            <w:r>
              <w:rPr>
                <w:rFonts w:hint="default" w:ascii="Times New Roman" w:hAnsi="Times New Roman" w:eastAsia="仿宋_GB2312" w:cs="Times New Roman"/>
                <w:color w:val="000000"/>
                <w:spacing w:val="6"/>
                <w:sz w:val="24"/>
                <w:szCs w:val="24"/>
              </w:rPr>
              <w:t>核报告未说明信息和通信技术使用范围；</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（2）认证人员管理规定遗漏了部分认证人员职能和能力要求。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612"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7</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CNCA-R-2020-645</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华诺认证有限公司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（1）部分认证人员能力评价不规范，</w:t>
            </w:r>
            <w:r>
              <w:rPr>
                <w:rFonts w:hint="default" w:ascii="Times New Roman" w:hAnsi="Times New Roman" w:eastAsia="仿宋_GB2312" w:cs="Times New Roman"/>
                <w:color w:val="000000"/>
                <w:spacing w:val="6"/>
                <w:sz w:val="24"/>
                <w:szCs w:val="24"/>
              </w:rPr>
              <w:t>审核员、认证决定人员能力</w:t>
            </w:r>
            <w:r>
              <w:rPr>
                <w:rFonts w:hint="default" w:ascii="Times New Roman" w:hAnsi="Times New Roman" w:eastAsia="仿宋_GB2312" w:cs="Times New Roman"/>
                <w:color w:val="000000"/>
                <w:spacing w:val="6"/>
                <w:sz w:val="24"/>
                <w:szCs w:val="24"/>
                <w:lang w:eastAsia="zh-CN"/>
              </w:rPr>
              <w:t>评价</w:t>
            </w:r>
            <w:r>
              <w:rPr>
                <w:rFonts w:hint="default" w:ascii="Times New Roman" w:hAnsi="Times New Roman" w:eastAsia="仿宋_GB2312" w:cs="Times New Roman"/>
                <w:color w:val="000000"/>
                <w:spacing w:val="6"/>
                <w:sz w:val="24"/>
                <w:szCs w:val="24"/>
              </w:rPr>
              <w:t>证据不足；</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（2）部分诚信管理体系认证项目，缺少询问工作人员、观察现场、访问顾客</w:t>
            </w:r>
            <w:r>
              <w:rPr>
                <w:rFonts w:hint="default" w:ascii="Times New Roman" w:hAnsi="Times New Roman" w:eastAsia="仿宋_GB2312" w:cs="Times New Roman"/>
                <w:color w:val="000000"/>
                <w:spacing w:val="6"/>
                <w:sz w:val="24"/>
                <w:szCs w:val="24"/>
              </w:rPr>
              <w:t>和利益相关方、诚信行为调查等相关证据。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936"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8</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CNCA-R-2020-733</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寰信认证有限公司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（1）27个管理体系远程认证项目，审核报告未说明信息和通信技术使用范围</w:t>
            </w:r>
            <w:r>
              <w:rPr>
                <w:rFonts w:hint="default" w:ascii="Times New Roman" w:hAnsi="Times New Roman" w:eastAsia="仿宋_GB2312" w:cs="Times New Roman"/>
                <w:color w:val="000000"/>
                <w:spacing w:val="0"/>
                <w:sz w:val="24"/>
                <w:szCs w:val="24"/>
                <w:lang w:eastAsia="zh-CN"/>
              </w:rPr>
              <w:t>及</w:t>
            </w:r>
            <w:r>
              <w:rPr>
                <w:rFonts w:hint="default" w:ascii="Times New Roman" w:hAnsi="Times New Roman" w:eastAsia="仿宋_GB2312" w:cs="Times New Roman"/>
                <w:color w:val="000000"/>
                <w:spacing w:val="0"/>
                <w:sz w:val="24"/>
                <w:szCs w:val="24"/>
              </w:rPr>
              <w:t>应用的有效性；</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highlight w:val="none"/>
              </w:rPr>
              <w:t>（2）认证人员管理文件对专业要求不明确，部分文件编制审批不符合</w:t>
            </w:r>
            <w:r>
              <w:rPr>
                <w:rFonts w:hint="default" w:ascii="Times New Roman" w:hAnsi="Times New Roman" w:eastAsia="仿宋_GB2312" w:cs="Times New Roman"/>
                <w:color w:val="000000"/>
                <w:spacing w:val="0"/>
                <w:sz w:val="24"/>
                <w:szCs w:val="24"/>
                <w:highlight w:val="none"/>
                <w:lang w:eastAsia="zh-CN"/>
              </w:rPr>
              <w:t>机构规定的</w:t>
            </w:r>
            <w:r>
              <w:rPr>
                <w:rFonts w:hint="default" w:ascii="Times New Roman" w:hAnsi="Times New Roman" w:eastAsia="仿宋_GB2312" w:cs="Times New Roman"/>
                <w:color w:val="000000"/>
                <w:spacing w:val="0"/>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936"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9</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CNCA-R-2021-828</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北京中恒证通认证有限公司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（1）9个管理体系远程认证项目，未按机构制定的规定收集地区对疫情法规要求、与申请组织形成沟通记录等；</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（2）3个管理体系认证项目，审核未能根据认证依据要求获取体系运行的客观证据。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936"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10</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CNCA-R-2021-840</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博创众诚（北京）认证服务有限公司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6"/>
                <w:sz w:val="24"/>
                <w:szCs w:val="24"/>
              </w:rPr>
            </w:pPr>
            <w:r>
              <w:rPr>
                <w:rFonts w:hint="default" w:ascii="Times New Roman" w:hAnsi="Times New Roman" w:eastAsia="仿宋_GB2312" w:cs="Times New Roman"/>
                <w:color w:val="000000"/>
                <w:spacing w:val="0"/>
                <w:sz w:val="24"/>
                <w:szCs w:val="24"/>
              </w:rPr>
              <w:t>（1）</w:t>
            </w:r>
            <w:r>
              <w:rPr>
                <w:rFonts w:hint="default" w:ascii="Times New Roman" w:hAnsi="Times New Roman" w:eastAsia="仿宋_GB2312" w:cs="Times New Roman"/>
                <w:color w:val="000000"/>
                <w:spacing w:val="6"/>
                <w:sz w:val="24"/>
                <w:szCs w:val="24"/>
              </w:rPr>
              <w:t>3个知识产权认证项目，未及时上报信息；</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6"/>
                <w:sz w:val="24"/>
                <w:szCs w:val="24"/>
              </w:rPr>
            </w:pPr>
            <w:r>
              <w:rPr>
                <w:rFonts w:hint="default" w:ascii="Times New Roman" w:hAnsi="Times New Roman" w:eastAsia="仿宋_GB2312" w:cs="Times New Roman"/>
                <w:color w:val="000000"/>
                <w:spacing w:val="0"/>
                <w:sz w:val="24"/>
                <w:szCs w:val="24"/>
              </w:rPr>
              <w:t>（2）</w:t>
            </w:r>
            <w:r>
              <w:rPr>
                <w:rFonts w:hint="default" w:ascii="Times New Roman" w:hAnsi="Times New Roman" w:eastAsia="仿宋_GB2312" w:cs="Times New Roman"/>
                <w:color w:val="000000"/>
                <w:spacing w:val="6"/>
                <w:sz w:val="24"/>
                <w:szCs w:val="24"/>
              </w:rPr>
              <w:t>7个知识产权认证项目，未保存具有法律效力的原件；</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6"/>
                <w:sz w:val="24"/>
                <w:szCs w:val="24"/>
              </w:rPr>
            </w:pPr>
            <w:r>
              <w:rPr>
                <w:rFonts w:hint="default" w:ascii="Times New Roman" w:hAnsi="Times New Roman" w:eastAsia="仿宋_GB2312" w:cs="Times New Roman"/>
                <w:color w:val="000000"/>
                <w:spacing w:val="0"/>
                <w:sz w:val="24"/>
                <w:szCs w:val="24"/>
              </w:rPr>
              <w:t>（3）</w:t>
            </w:r>
            <w:r>
              <w:rPr>
                <w:rFonts w:hint="default" w:ascii="Times New Roman" w:hAnsi="Times New Roman" w:eastAsia="仿宋_GB2312" w:cs="Times New Roman"/>
                <w:color w:val="000000"/>
                <w:spacing w:val="6"/>
                <w:sz w:val="24"/>
                <w:szCs w:val="24"/>
              </w:rPr>
              <w:t>9名知识产权认证决定人员，未能提供能力评价证据。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356"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11</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CNCA-R-2021-841</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highlight w:val="none"/>
              </w:rPr>
            </w:pPr>
            <w:r>
              <w:rPr>
                <w:rFonts w:hint="default" w:ascii="Times New Roman" w:hAnsi="Times New Roman" w:eastAsia="仿宋_GB2312" w:cs="Times New Roman"/>
                <w:color w:val="000000"/>
                <w:spacing w:val="0"/>
                <w:sz w:val="24"/>
                <w:szCs w:val="24"/>
                <w:highlight w:val="none"/>
              </w:rPr>
              <w:t>安骐认证服务</w:t>
            </w:r>
          </w:p>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highlight w:val="none"/>
              </w:rPr>
            </w:pPr>
            <w:r>
              <w:rPr>
                <w:rFonts w:hint="default" w:ascii="Times New Roman" w:hAnsi="Times New Roman" w:eastAsia="仿宋_GB2312" w:cs="Times New Roman"/>
                <w:color w:val="000000"/>
                <w:spacing w:val="0"/>
                <w:sz w:val="24"/>
                <w:szCs w:val="24"/>
                <w:highlight w:val="none"/>
              </w:rPr>
              <w:t>（上海）有限公司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highlight w:val="none"/>
              </w:rPr>
            </w:pPr>
            <w:r>
              <w:rPr>
                <w:rFonts w:hint="default" w:ascii="Times New Roman" w:hAnsi="Times New Roman" w:eastAsia="仿宋_GB2312" w:cs="Times New Roman"/>
                <w:color w:val="000000"/>
                <w:spacing w:val="0"/>
                <w:sz w:val="24"/>
                <w:szCs w:val="24"/>
                <w:highlight w:val="none"/>
              </w:rPr>
              <w:t>（1）3个管理体系远程认证项目，未按机构制定的规定补充现场审核；</w:t>
            </w:r>
          </w:p>
          <w:p>
            <w:pPr>
              <w:keepNext w:val="0"/>
              <w:keepLines w:val="0"/>
              <w:pageBreakBefore w:val="0"/>
              <w:widowControl/>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highlight w:val="none"/>
              </w:rPr>
            </w:pPr>
            <w:r>
              <w:rPr>
                <w:rFonts w:hint="default" w:ascii="Times New Roman" w:hAnsi="Times New Roman" w:eastAsia="仿宋_GB2312" w:cs="Times New Roman"/>
                <w:color w:val="000000"/>
                <w:spacing w:val="0"/>
                <w:sz w:val="24"/>
                <w:szCs w:val="24"/>
                <w:highlight w:val="none"/>
              </w:rPr>
              <w:t>（2）1个管理体系认证项目，审核未覆盖认证范围内全部过程。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936" w:hRule="atLeast"/>
          <w:jc w:val="center"/>
        </w:trPr>
        <w:tc>
          <w:tcPr>
            <w:tcW w:w="709" w:type="dxa"/>
            <w:tcBorders>
              <w:top w:val="nil"/>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12</w:t>
            </w:r>
          </w:p>
        </w:tc>
        <w:tc>
          <w:tcPr>
            <w:tcW w:w="2217"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CNCA-R-2021-860</w:t>
            </w:r>
          </w:p>
        </w:tc>
        <w:tc>
          <w:tcPr>
            <w:tcW w:w="2115" w:type="dxa"/>
            <w:tcBorders>
              <w:top w:val="nil"/>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上海利仰认证有限公司</w:t>
            </w:r>
          </w:p>
        </w:tc>
        <w:tc>
          <w:tcPr>
            <w:tcW w:w="4214" w:type="dxa"/>
            <w:tcBorders>
              <w:top w:val="nil"/>
              <w:left w:val="nil"/>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（1）3个管理体系认证项目，审核员</w:t>
            </w:r>
            <w:r>
              <w:rPr>
                <w:rFonts w:hint="default" w:ascii="Times New Roman" w:hAnsi="Times New Roman" w:eastAsia="仿宋_GB2312" w:cs="Times New Roman"/>
                <w:color w:val="000000"/>
                <w:spacing w:val="6"/>
                <w:sz w:val="24"/>
                <w:szCs w:val="24"/>
              </w:rPr>
              <w:t>未按照审核计划实施审核，存在早退情况；</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（2）个别认证人员专业能力评价证据不充分；</w:t>
            </w:r>
          </w:p>
          <w:p>
            <w:pPr>
              <w:keepNext w:val="0"/>
              <w:keepLines w:val="0"/>
              <w:pageBreakBefore w:val="0"/>
              <w:widowControl/>
              <w:kinsoku/>
              <w:wordWrap/>
              <w:overflowPunct/>
              <w:topLinePunct w:val="0"/>
              <w:autoSpaceDE/>
              <w:autoSpaceDN/>
              <w:bidi w:val="0"/>
              <w:snapToGrid/>
              <w:spacing w:line="320" w:lineRule="exact"/>
              <w:ind w:firstLine="0" w:firstLineChars="0"/>
              <w:jc w:val="both"/>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（3）对个别项目的外包过程、特殊过程审核有效性不足。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632" w:hRule="atLeast"/>
          <w:jc w:val="center"/>
        </w:trPr>
        <w:tc>
          <w:tcPr>
            <w:tcW w:w="9255" w:type="dxa"/>
            <w:gridSpan w:val="4"/>
            <w:tcBorders>
              <w:top w:val="single" w:color="auto" w:sz="4" w:space="0"/>
              <w:left w:val="single" w:color="auto" w:sz="4" w:space="0"/>
              <w:bottom w:val="single" w:color="auto" w:sz="4" w:space="0"/>
              <w:right w:val="single" w:color="000000"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left"/>
              <w:textAlignment w:val="auto"/>
              <w:rPr>
                <w:rFonts w:hint="default" w:ascii="Times New Roman" w:hAnsi="Times New Roman" w:eastAsia="仿宋_GB2312" w:cs="Times New Roman"/>
                <w:color w:val="000000"/>
                <w:spacing w:val="0"/>
                <w:sz w:val="22"/>
                <w:szCs w:val="24"/>
              </w:rPr>
            </w:pPr>
            <w:r>
              <w:rPr>
                <w:rFonts w:hint="default" w:ascii="Times New Roman" w:hAnsi="Times New Roman" w:eastAsia="方正小标宋_GBK" w:cs="Times New Roman"/>
                <w:color w:val="000000"/>
                <w:spacing w:val="0"/>
                <w:sz w:val="24"/>
                <w:szCs w:val="24"/>
              </w:rPr>
              <w:t>三、运行良好的1家认证机构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28" w:type="dxa"/>
            <w:bottom w:w="45" w:type="dxa"/>
            <w:right w:w="28" w:type="dxa"/>
          </w:tblCellMar>
        </w:tblPrEx>
        <w:trPr>
          <w:trHeight w:val="621"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1</w:t>
            </w:r>
          </w:p>
        </w:tc>
        <w:tc>
          <w:tcPr>
            <w:tcW w:w="2217" w:type="dxa"/>
            <w:tcBorders>
              <w:top w:val="single" w:color="auto" w:sz="4" w:space="0"/>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center"/>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CNCA-R-2011-159</w:t>
            </w:r>
          </w:p>
        </w:tc>
        <w:tc>
          <w:tcPr>
            <w:tcW w:w="6329" w:type="dxa"/>
            <w:gridSpan w:val="2"/>
            <w:tcBorders>
              <w:top w:val="single" w:color="auto" w:sz="4" w:space="0"/>
              <w:left w:val="nil"/>
              <w:bottom w:val="single" w:color="auto" w:sz="4" w:space="0"/>
              <w:right w:val="single" w:color="auto" w:sz="4" w:space="0"/>
              <w:tl2br w:val="nil"/>
              <w:tr2bl w:val="nil"/>
            </w:tcBorders>
            <w:noWrap/>
            <w:vAlign w:val="center"/>
          </w:tcPr>
          <w:p>
            <w:pPr>
              <w:keepNext w:val="0"/>
              <w:keepLines w:val="0"/>
              <w:pageBreakBefore w:val="0"/>
              <w:widowControl/>
              <w:kinsoku/>
              <w:wordWrap/>
              <w:overflowPunct/>
              <w:topLinePunct w:val="0"/>
              <w:autoSpaceDE/>
              <w:autoSpaceDN/>
              <w:bidi w:val="0"/>
              <w:snapToGrid/>
              <w:spacing w:line="380" w:lineRule="exact"/>
              <w:ind w:firstLine="0" w:firstLineChars="0"/>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威凯认证检测有限公司</w:t>
            </w:r>
          </w:p>
        </w:tc>
      </w:tr>
    </w:tbl>
    <w:p>
      <w:pPr>
        <w:keepNext w:val="0"/>
        <w:keepLines w:val="0"/>
        <w:pageBreakBefore w:val="0"/>
        <w:kinsoku/>
        <w:wordWrap/>
        <w:overflowPunct/>
        <w:topLinePunct w:val="0"/>
        <w:autoSpaceDE/>
        <w:autoSpaceDN/>
        <w:bidi w:val="0"/>
        <w:snapToGrid/>
        <w:spacing w:line="480" w:lineRule="exact"/>
        <w:textAlignment w:val="auto"/>
        <w:rPr>
          <w:rFonts w:hint="default" w:ascii="Times New Roman" w:hAnsi="Times New Roman" w:eastAsia="仿宋_GB2312" w:cs="Times New Roman"/>
          <w:color w:val="000000"/>
          <w:spacing w:val="0"/>
          <w:sz w:val="32"/>
          <w:szCs w:val="32"/>
        </w:rPr>
      </w:pPr>
    </w:p>
    <w:p>
      <w:pPr>
        <w:keepNext w:val="0"/>
        <w:keepLines w:val="0"/>
        <w:pageBreakBefore w:val="0"/>
        <w:widowControl w:val="0"/>
        <w:kinsoku/>
        <w:overflowPunct w:val="0"/>
        <w:topLinePunct/>
        <w:autoSpaceDE/>
        <w:autoSpaceDN/>
        <w:bidi w:val="0"/>
        <w:snapToGrid/>
        <w:spacing w:line="240" w:lineRule="auto"/>
        <w:jc w:val="left"/>
        <w:textAlignment w:val="auto"/>
        <w:outlineLvl w:val="9"/>
        <w:rPr>
          <w:rFonts w:hint="eastAsia" w:ascii="Times New Roman" w:hAnsi="Times New Roman" w:eastAsia="仿宋_GB2312" w:cs="Times New Roman"/>
          <w:color w:val="000000"/>
          <w:kern w:val="2"/>
          <w:sz w:val="32"/>
          <w:lang w:val="en-US" w:eastAsia="zh-CN"/>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lN2Y1N2VmYjc3Y2ZmNjZjYjc1YWI1ZjRmZTJiMWYifQ=="/>
  </w:docVars>
  <w:rsids>
    <w:rsidRoot w:val="0FF6204E"/>
    <w:rsid w:val="0FF62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200" w:firstLineChars="200"/>
      <w:jc w:val="both"/>
    </w:pPr>
    <w:rPr>
      <w:rFonts w:ascii="宋体" w:hAnsi="宋体" w:eastAsia="仿宋_GB2312" w:cs="Times New Roman"/>
      <w:color w:val="000000"/>
      <w:sz w:val="32"/>
      <w:szCs w:val="24"/>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autoRedefine/>
    <w:qFormat/>
    <w:uiPriority w:val="1"/>
    <w:pPr>
      <w:widowControl w:val="0"/>
      <w:overflowPunct w:val="0"/>
      <w:topLinePunct/>
      <w:ind w:firstLine="420"/>
      <w:jc w:val="both"/>
    </w:pPr>
    <w:rPr>
      <w:rFonts w:ascii="Times New Roman" w:hAnsi="Times New Roman" w:eastAsia="宋体" w:cs="Times New Roman"/>
      <w:kern w:val="2"/>
      <w:sz w:val="21"/>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2024-01-19T07:45:00Z</dcterms:created>
  <dc:creator>雪狼</dc:creator>
  <cp:lastModifiedBy>雪狼</cp:lastModifiedBy>
  <dcterms:modified xsi:type="dcterms:W3CDTF">2024-01-19T07:45:47Z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D82281147F6145299257BA4719255B87_11</vt:lpwstr>
  </property>
</Properties>
</file>