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7292E" w14:textId="77777777" w:rsidR="0055007A" w:rsidRDefault="00000000">
      <w:pPr>
        <w:spacing w:after="240" w:line="240" w:lineRule="auto"/>
        <w:jc w:val="center"/>
        <w:rPr>
          <w:rFonts w:ascii="黑体" w:eastAsia="黑体" w:hAnsi="黑体" w:cs="黑体" w:hint="eastAsia"/>
          <w:bCs/>
          <w:sz w:val="36"/>
          <w:szCs w:val="36"/>
          <w:lang w:val="en-GB" w:bidi="ar-AE"/>
        </w:rPr>
      </w:pPr>
      <w:r>
        <w:rPr>
          <w:rFonts w:ascii="黑体" w:eastAsia="黑体" w:hAnsi="黑体" w:cs="黑体" w:hint="eastAsia"/>
          <w:bCs/>
          <w:sz w:val="36"/>
          <w:szCs w:val="36"/>
          <w:lang w:val="en-GB" w:bidi="ar-AE"/>
        </w:rPr>
        <w:t>经营者集中简易案件公示表</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0"/>
        <w:gridCol w:w="1607"/>
        <w:gridCol w:w="6122"/>
      </w:tblGrid>
      <w:tr w:rsidR="0055007A" w:rsidRPr="00B570DA" w14:paraId="02752BE7" w14:textId="77777777" w:rsidTr="003B43A1">
        <w:trPr>
          <w:trHeight w:val="926"/>
        </w:trPr>
        <w:tc>
          <w:tcPr>
            <w:tcW w:w="1940" w:type="dxa"/>
            <w:shd w:val="clear" w:color="auto" w:fill="D9D9D9"/>
            <w:vAlign w:val="center"/>
          </w:tcPr>
          <w:p w14:paraId="3983B66F" w14:textId="77777777" w:rsidR="0055007A" w:rsidRPr="00B570DA" w:rsidRDefault="00000000">
            <w:pPr>
              <w:adjustRightInd w:val="0"/>
              <w:snapToGrid w:val="0"/>
              <w:spacing w:after="0" w:line="240" w:lineRule="auto"/>
              <w:jc w:val="both"/>
              <w:rPr>
                <w:rFonts w:ascii="宋体" w:eastAsia="宋体" w:hAnsi="宋体" w:cs="宋体" w:hint="eastAsia"/>
                <w:bCs/>
                <w:color w:val="000000"/>
                <w:sz w:val="21"/>
                <w:szCs w:val="21"/>
                <w:lang w:eastAsia="en-GB" w:bidi="ar-AE"/>
              </w:rPr>
            </w:pPr>
            <w:r w:rsidRPr="00B570DA">
              <w:rPr>
                <w:rFonts w:ascii="宋体" w:eastAsia="宋体" w:hAnsi="宋体" w:cs="宋体" w:hint="eastAsia"/>
                <w:bCs/>
                <w:color w:val="000000"/>
                <w:sz w:val="21"/>
                <w:szCs w:val="21"/>
                <w:lang w:val="en-GB" w:eastAsia="en-GB" w:bidi="ar-AE"/>
              </w:rPr>
              <w:t>案件名称</w:t>
            </w:r>
          </w:p>
        </w:tc>
        <w:tc>
          <w:tcPr>
            <w:tcW w:w="7729" w:type="dxa"/>
            <w:gridSpan w:val="2"/>
            <w:vAlign w:val="center"/>
          </w:tcPr>
          <w:p w14:paraId="0CFA8962" w14:textId="301011D5" w:rsidR="0095191D" w:rsidRPr="00B570DA" w:rsidRDefault="0095191D">
            <w:pPr>
              <w:adjustRightInd w:val="0"/>
              <w:snapToGrid w:val="0"/>
              <w:spacing w:after="0" w:line="240" w:lineRule="auto"/>
              <w:jc w:val="both"/>
              <w:rPr>
                <w:rFonts w:ascii="宋体" w:eastAsia="宋体" w:hAnsi="宋体" w:cs="宋体" w:hint="eastAsia"/>
                <w:bCs/>
                <w:color w:val="000000"/>
                <w:sz w:val="21"/>
                <w:szCs w:val="21"/>
                <w:lang w:bidi="ar-AE"/>
              </w:rPr>
            </w:pPr>
            <w:r w:rsidRPr="00B570DA">
              <w:rPr>
                <w:rFonts w:ascii="宋体" w:eastAsia="宋体" w:hAnsi="宋体" w:cs="宋体"/>
                <w:bCs/>
                <w:color w:val="000000"/>
                <w:sz w:val="21"/>
                <w:szCs w:val="21"/>
                <w:lang w:bidi="ar-AE"/>
              </w:rPr>
              <w:t>山东鲁花集团有限公司收购莱阳鲁花浓香花生油有限公司等六家公司股权案</w:t>
            </w:r>
          </w:p>
        </w:tc>
      </w:tr>
      <w:tr w:rsidR="0055007A" w:rsidRPr="00B570DA" w14:paraId="0A76B557" w14:textId="77777777" w:rsidTr="003B43A1">
        <w:trPr>
          <w:trHeight w:val="1391"/>
        </w:trPr>
        <w:tc>
          <w:tcPr>
            <w:tcW w:w="1940" w:type="dxa"/>
            <w:shd w:val="clear" w:color="auto" w:fill="D9D9D9"/>
            <w:vAlign w:val="center"/>
          </w:tcPr>
          <w:p w14:paraId="6421F257" w14:textId="77777777" w:rsidR="0055007A" w:rsidRPr="00B570DA" w:rsidRDefault="00000000">
            <w:pPr>
              <w:adjustRightInd w:val="0"/>
              <w:snapToGrid w:val="0"/>
              <w:spacing w:after="0" w:line="240" w:lineRule="auto"/>
              <w:jc w:val="both"/>
              <w:rPr>
                <w:rFonts w:ascii="宋体" w:eastAsia="宋体" w:hAnsi="宋体" w:cs="宋体" w:hint="eastAsia"/>
                <w:bCs/>
                <w:color w:val="000000"/>
                <w:sz w:val="21"/>
                <w:szCs w:val="21"/>
                <w:lang w:bidi="ar-AE"/>
              </w:rPr>
            </w:pPr>
            <w:r w:rsidRPr="00B570DA">
              <w:rPr>
                <w:rFonts w:ascii="宋体" w:eastAsia="宋体" w:hAnsi="宋体" w:cs="宋体" w:hint="eastAsia"/>
                <w:bCs/>
                <w:color w:val="000000"/>
                <w:sz w:val="21"/>
                <w:szCs w:val="21"/>
                <w:lang w:val="en-GB" w:bidi="ar-AE"/>
              </w:rPr>
              <w:t>交易概况（限200字内）</w:t>
            </w:r>
          </w:p>
        </w:tc>
        <w:tc>
          <w:tcPr>
            <w:tcW w:w="7729" w:type="dxa"/>
            <w:gridSpan w:val="2"/>
            <w:vAlign w:val="center"/>
          </w:tcPr>
          <w:p w14:paraId="055AE102" w14:textId="7FFDB74E" w:rsidR="0075464C" w:rsidRPr="00B570DA" w:rsidRDefault="0075464C">
            <w:pPr>
              <w:widowControl w:val="0"/>
              <w:adjustRightInd w:val="0"/>
              <w:snapToGrid w:val="0"/>
              <w:spacing w:after="0" w:line="240" w:lineRule="auto"/>
              <w:jc w:val="both"/>
              <w:rPr>
                <w:rFonts w:ascii="宋体" w:eastAsia="宋体" w:hAnsi="宋体" w:cs="宋体" w:hint="eastAsia"/>
                <w:sz w:val="21"/>
                <w:szCs w:val="21"/>
                <w:lang w:bidi="ar-AE"/>
              </w:rPr>
            </w:pPr>
            <w:r w:rsidRPr="00B570DA">
              <w:rPr>
                <w:rFonts w:ascii="Times New Roman" w:eastAsia="宋体" w:hAnsi="Times New Roman" w:cs="Times New Roman" w:hint="eastAsia"/>
                <w:sz w:val="21"/>
                <w:szCs w:val="21"/>
              </w:rPr>
              <w:t>山东鲁花集团有限公司（“鲁花集团”）拟收购香港嘉银（莱阳）有限公司（“香港嘉银”）持有的莱阳鲁花浓香花生油有限公司（“莱阳浓香”）</w:t>
            </w:r>
            <w:r w:rsidRPr="00B570DA">
              <w:rPr>
                <w:rFonts w:ascii="Times New Roman" w:eastAsia="宋体" w:hAnsi="Times New Roman" w:cs="Times New Roman" w:hint="eastAsia"/>
                <w:sz w:val="21"/>
                <w:szCs w:val="21"/>
              </w:rPr>
              <w:t>49%</w:t>
            </w:r>
            <w:r w:rsidRPr="00B570DA">
              <w:rPr>
                <w:rFonts w:ascii="Times New Roman" w:eastAsia="宋体" w:hAnsi="Times New Roman" w:cs="Times New Roman" w:hint="eastAsia"/>
                <w:sz w:val="21"/>
                <w:szCs w:val="21"/>
              </w:rPr>
              <w:t>股权、山东鲁花浓香花生油有限公司（“山东浓香”）</w:t>
            </w:r>
            <w:r w:rsidRPr="00B570DA">
              <w:rPr>
                <w:rFonts w:ascii="Times New Roman" w:eastAsia="宋体" w:hAnsi="Times New Roman" w:cs="Times New Roman" w:hint="eastAsia"/>
                <w:sz w:val="21"/>
                <w:szCs w:val="21"/>
              </w:rPr>
              <w:t>49%</w:t>
            </w:r>
            <w:r w:rsidRPr="00B570DA">
              <w:rPr>
                <w:rFonts w:ascii="Times New Roman" w:eastAsia="宋体" w:hAnsi="Times New Roman" w:cs="Times New Roman" w:hint="eastAsia"/>
                <w:sz w:val="21"/>
                <w:szCs w:val="21"/>
              </w:rPr>
              <w:t>股权，以及益海嘉里金龙鱼食品集团股份有限公司（“益海嘉里”）持有的周口鲁花浓香花生油有限公司（“周口浓香”）</w:t>
            </w:r>
            <w:r w:rsidRPr="00B570DA">
              <w:rPr>
                <w:rFonts w:ascii="Times New Roman" w:eastAsia="宋体" w:hAnsi="Times New Roman" w:cs="Times New Roman" w:hint="eastAsia"/>
                <w:sz w:val="21"/>
                <w:szCs w:val="21"/>
              </w:rPr>
              <w:t>49%</w:t>
            </w:r>
            <w:r w:rsidRPr="00B570DA">
              <w:rPr>
                <w:rFonts w:ascii="Times New Roman" w:eastAsia="宋体" w:hAnsi="Times New Roman" w:cs="Times New Roman" w:hint="eastAsia"/>
                <w:sz w:val="21"/>
                <w:szCs w:val="21"/>
              </w:rPr>
              <w:t>股权、襄阳鲁花浓香花生油有限公司（“襄阳浓香”）</w:t>
            </w:r>
            <w:r w:rsidRPr="00B570DA">
              <w:rPr>
                <w:rFonts w:ascii="Times New Roman" w:eastAsia="宋体" w:hAnsi="Times New Roman" w:cs="Times New Roman" w:hint="eastAsia"/>
                <w:sz w:val="21"/>
                <w:szCs w:val="21"/>
              </w:rPr>
              <w:t>33%</w:t>
            </w:r>
            <w:r w:rsidRPr="00B570DA">
              <w:rPr>
                <w:rFonts w:ascii="Times New Roman" w:eastAsia="宋体" w:hAnsi="Times New Roman" w:cs="Times New Roman" w:hint="eastAsia"/>
                <w:sz w:val="21"/>
                <w:szCs w:val="21"/>
              </w:rPr>
              <w:t>股权、常熟鲁花食用油有限公司（“常熟鲁花”）</w:t>
            </w:r>
            <w:r w:rsidRPr="00B570DA">
              <w:rPr>
                <w:rFonts w:ascii="Times New Roman" w:eastAsia="宋体" w:hAnsi="Times New Roman" w:cs="Times New Roman" w:hint="eastAsia"/>
                <w:sz w:val="21"/>
                <w:szCs w:val="21"/>
              </w:rPr>
              <w:t>33%</w:t>
            </w:r>
            <w:r w:rsidRPr="00B570DA">
              <w:rPr>
                <w:rFonts w:ascii="Times New Roman" w:eastAsia="宋体" w:hAnsi="Times New Roman" w:cs="Times New Roman" w:hint="eastAsia"/>
                <w:sz w:val="21"/>
                <w:szCs w:val="21"/>
              </w:rPr>
              <w:t>股权和莱阳鲁花丰益塑业有限公司（“鲁花塑业”）</w:t>
            </w:r>
            <w:r w:rsidRPr="00B570DA">
              <w:rPr>
                <w:rFonts w:ascii="Times New Roman" w:eastAsia="宋体" w:hAnsi="Times New Roman" w:cs="Times New Roman" w:hint="eastAsia"/>
                <w:sz w:val="21"/>
                <w:szCs w:val="21"/>
              </w:rPr>
              <w:t>50%</w:t>
            </w:r>
            <w:r w:rsidRPr="00B570DA">
              <w:rPr>
                <w:rFonts w:ascii="Times New Roman" w:eastAsia="宋体" w:hAnsi="Times New Roman" w:cs="Times New Roman" w:hint="eastAsia"/>
                <w:sz w:val="21"/>
                <w:szCs w:val="21"/>
              </w:rPr>
              <w:t>股权（“拟定交易”）。莱阳浓香、山东浓香、周口浓香、襄阳浓香、常熟鲁花、鲁花塑业合称“六家目标公司”。拟定交易完成后，鲁花集团将单独控制六家目标公司。</w:t>
            </w:r>
          </w:p>
        </w:tc>
      </w:tr>
      <w:tr w:rsidR="00AD708A" w:rsidRPr="00B570DA" w14:paraId="5BA1DCF8" w14:textId="77777777" w:rsidTr="00B1058E">
        <w:trPr>
          <w:trHeight w:val="1139"/>
        </w:trPr>
        <w:tc>
          <w:tcPr>
            <w:tcW w:w="1940" w:type="dxa"/>
            <w:vMerge w:val="restart"/>
            <w:shd w:val="clear" w:color="auto" w:fill="D9D9D9"/>
            <w:vAlign w:val="center"/>
          </w:tcPr>
          <w:p w14:paraId="07177325" w14:textId="77777777" w:rsidR="00AD708A" w:rsidRPr="00B570DA" w:rsidRDefault="00AD708A">
            <w:pPr>
              <w:adjustRightInd w:val="0"/>
              <w:snapToGrid w:val="0"/>
              <w:spacing w:after="0" w:line="240" w:lineRule="auto"/>
              <w:jc w:val="both"/>
              <w:rPr>
                <w:rFonts w:ascii="宋体" w:eastAsia="宋体" w:hAnsi="宋体" w:cs="宋体" w:hint="eastAsia"/>
                <w:bCs/>
                <w:color w:val="000000"/>
                <w:sz w:val="21"/>
                <w:szCs w:val="21"/>
                <w:lang w:bidi="ar-AE"/>
              </w:rPr>
            </w:pPr>
            <w:r w:rsidRPr="00B570DA">
              <w:rPr>
                <w:rFonts w:ascii="宋体" w:eastAsia="宋体" w:hAnsi="宋体" w:cs="宋体" w:hint="eastAsia"/>
                <w:bCs/>
                <w:color w:val="000000"/>
                <w:sz w:val="21"/>
                <w:szCs w:val="21"/>
                <w:lang w:val="en-GB" w:bidi="ar-AE"/>
              </w:rPr>
              <w:t>参与集中的经营者简介（每个限</w:t>
            </w:r>
            <w:r w:rsidRPr="00B570DA">
              <w:rPr>
                <w:rFonts w:ascii="宋体" w:eastAsia="宋体" w:hAnsi="宋体" w:cs="宋体" w:hint="eastAsia"/>
                <w:bCs/>
                <w:color w:val="000000"/>
                <w:sz w:val="21"/>
                <w:szCs w:val="21"/>
                <w:lang w:bidi="ar-AE"/>
              </w:rPr>
              <w:t>100字以内</w:t>
            </w:r>
            <w:r w:rsidRPr="00B570DA">
              <w:rPr>
                <w:rFonts w:ascii="宋体" w:eastAsia="宋体" w:hAnsi="宋体" w:cs="宋体" w:hint="eastAsia"/>
                <w:bCs/>
                <w:color w:val="000000"/>
                <w:sz w:val="21"/>
                <w:szCs w:val="21"/>
                <w:lang w:val="en-GB" w:bidi="ar-AE"/>
              </w:rPr>
              <w:t>）</w:t>
            </w:r>
          </w:p>
        </w:tc>
        <w:tc>
          <w:tcPr>
            <w:tcW w:w="1607" w:type="dxa"/>
            <w:vAlign w:val="center"/>
          </w:tcPr>
          <w:p w14:paraId="29A9102F" w14:textId="7720EDD6" w:rsidR="00AD708A" w:rsidRPr="00B570DA" w:rsidRDefault="00AD708A">
            <w:pPr>
              <w:adjustRightInd w:val="0"/>
              <w:snapToGrid w:val="0"/>
              <w:spacing w:after="0" w:line="240" w:lineRule="auto"/>
              <w:jc w:val="both"/>
              <w:rPr>
                <w:rFonts w:ascii="宋体" w:eastAsia="宋体" w:hAnsi="宋体" w:cs="宋体" w:hint="eastAsia"/>
                <w:bCs/>
                <w:color w:val="000000"/>
                <w:sz w:val="21"/>
                <w:szCs w:val="21"/>
                <w:lang w:val="en-GB" w:bidi="ar-AE"/>
              </w:rPr>
            </w:pPr>
            <w:r w:rsidRPr="00B570DA">
              <w:rPr>
                <w:rFonts w:ascii="宋体" w:eastAsia="宋体" w:hAnsi="宋体" w:cs="宋体"/>
                <w:bCs/>
                <w:color w:val="000000"/>
                <w:sz w:val="21"/>
                <w:szCs w:val="21"/>
                <w:lang w:bidi="ar-AE"/>
              </w:rPr>
              <w:t>1.</w:t>
            </w:r>
            <w:r w:rsidR="00B9701C" w:rsidRPr="00B570DA">
              <w:rPr>
                <w:rFonts w:ascii="宋体" w:eastAsia="宋体" w:hAnsi="宋体" w:cs="宋体" w:hint="eastAsia"/>
                <w:bCs/>
                <w:color w:val="000000"/>
                <w:sz w:val="21"/>
                <w:szCs w:val="21"/>
                <w:lang w:val="en-GB" w:bidi="ar-AE"/>
              </w:rPr>
              <w:t>鲁花集团</w:t>
            </w:r>
            <w:r w:rsidR="00B9701C" w:rsidRPr="00B570DA">
              <w:rPr>
                <w:rFonts w:ascii="宋体" w:eastAsia="宋体" w:hAnsi="宋体" w:cs="宋体"/>
                <w:bCs/>
                <w:color w:val="000000"/>
                <w:sz w:val="21"/>
                <w:szCs w:val="21"/>
                <w:lang w:val="en-GB" w:bidi="ar-AE"/>
              </w:rPr>
              <w:t xml:space="preserve"> </w:t>
            </w:r>
          </w:p>
        </w:tc>
        <w:tc>
          <w:tcPr>
            <w:tcW w:w="6122" w:type="dxa"/>
            <w:vAlign w:val="center"/>
          </w:tcPr>
          <w:p w14:paraId="65FD0174" w14:textId="37639CF5" w:rsidR="00B9701C" w:rsidRPr="00B570DA" w:rsidRDefault="00E121DF">
            <w:pPr>
              <w:adjustRightInd w:val="0"/>
              <w:snapToGrid w:val="0"/>
              <w:spacing w:after="0" w:line="240" w:lineRule="auto"/>
              <w:jc w:val="both"/>
              <w:rPr>
                <w:rFonts w:ascii="宋体" w:eastAsia="宋体" w:hAnsi="宋体" w:cs="宋体" w:hint="eastAsia"/>
                <w:sz w:val="21"/>
                <w:szCs w:val="21"/>
                <w:lang w:val="en-GB" w:bidi="ar-AE"/>
              </w:rPr>
            </w:pPr>
            <w:r w:rsidRPr="00B570DA">
              <w:rPr>
                <w:rFonts w:ascii="宋体" w:eastAsia="宋体" w:hAnsi="宋体" w:cs="宋体" w:hint="eastAsia"/>
                <w:sz w:val="21"/>
                <w:szCs w:val="21"/>
                <w:lang w:val="en-GB" w:bidi="ar-AE"/>
              </w:rPr>
              <w:t>鲁花集团于</w:t>
            </w:r>
            <w:r w:rsidRPr="00B570DA">
              <w:rPr>
                <w:rFonts w:ascii="宋体" w:eastAsia="宋体" w:hAnsi="宋体" w:cs="宋体"/>
                <w:sz w:val="21"/>
                <w:szCs w:val="21"/>
                <w:lang w:val="en-GB" w:bidi="ar-AE"/>
              </w:rPr>
              <w:t>2001</w:t>
            </w:r>
            <w:r w:rsidRPr="00B570DA">
              <w:rPr>
                <w:rFonts w:ascii="宋体" w:eastAsia="宋体" w:hAnsi="宋体" w:cs="宋体" w:hint="eastAsia"/>
                <w:sz w:val="21"/>
                <w:szCs w:val="21"/>
                <w:lang w:val="en-GB" w:bidi="ar-AE"/>
              </w:rPr>
              <w:t>年</w:t>
            </w:r>
            <w:r w:rsidRPr="00B570DA">
              <w:rPr>
                <w:rFonts w:ascii="宋体" w:eastAsia="宋体" w:hAnsi="宋体" w:cs="宋体"/>
                <w:sz w:val="21"/>
                <w:szCs w:val="21"/>
                <w:lang w:val="en-GB" w:bidi="ar-AE"/>
              </w:rPr>
              <w:t>3</w:t>
            </w:r>
            <w:r w:rsidRPr="00B570DA">
              <w:rPr>
                <w:rFonts w:ascii="宋体" w:eastAsia="宋体" w:hAnsi="宋体" w:cs="宋体" w:hint="eastAsia"/>
                <w:sz w:val="21"/>
                <w:szCs w:val="21"/>
                <w:lang w:val="en-GB" w:bidi="ar-AE"/>
              </w:rPr>
              <w:t>月</w:t>
            </w:r>
            <w:r w:rsidRPr="00B570DA">
              <w:rPr>
                <w:rFonts w:ascii="宋体" w:eastAsia="宋体" w:hAnsi="宋体" w:cs="宋体"/>
                <w:sz w:val="21"/>
                <w:szCs w:val="21"/>
                <w:lang w:val="en-GB" w:bidi="ar-AE"/>
              </w:rPr>
              <w:t>12</w:t>
            </w:r>
            <w:r w:rsidRPr="00B570DA">
              <w:rPr>
                <w:rFonts w:ascii="宋体" w:eastAsia="宋体" w:hAnsi="宋体" w:cs="宋体" w:hint="eastAsia"/>
                <w:sz w:val="21"/>
                <w:szCs w:val="21"/>
                <w:lang w:val="en-GB" w:bidi="ar-AE"/>
              </w:rPr>
              <w:t>成立于中国山东省</w:t>
            </w:r>
            <w:r w:rsidR="00E30033">
              <w:rPr>
                <w:rFonts w:ascii="宋体" w:eastAsia="宋体" w:hAnsi="宋体" w:cs="宋体" w:hint="eastAsia"/>
                <w:sz w:val="21"/>
                <w:szCs w:val="21"/>
                <w:lang w:val="en-GB" w:bidi="ar-AE"/>
              </w:rPr>
              <w:t>莱阳市</w:t>
            </w:r>
            <w:r w:rsidRPr="00B570DA">
              <w:rPr>
                <w:rFonts w:ascii="宋体" w:eastAsia="宋体" w:hAnsi="宋体" w:cs="宋体" w:hint="eastAsia"/>
                <w:sz w:val="21"/>
                <w:szCs w:val="21"/>
                <w:lang w:val="en-GB" w:bidi="ar-AE"/>
              </w:rPr>
              <w:t>，主要从事</w:t>
            </w:r>
            <w:r w:rsidR="00C84774" w:rsidRPr="00B570DA">
              <w:rPr>
                <w:rFonts w:ascii="宋体" w:eastAsia="宋体" w:hAnsi="宋体" w:cs="宋体" w:hint="eastAsia"/>
                <w:sz w:val="21"/>
                <w:szCs w:val="21"/>
                <w:lang w:val="en-GB" w:bidi="ar-AE"/>
              </w:rPr>
              <w:t>生产、销售食用植物油、米面、调味品等业务。</w:t>
            </w:r>
          </w:p>
          <w:p w14:paraId="59EC5C68" w14:textId="70EFF687" w:rsidR="00C84774" w:rsidRPr="00B570DA" w:rsidRDefault="00C84774">
            <w:pPr>
              <w:adjustRightInd w:val="0"/>
              <w:snapToGrid w:val="0"/>
              <w:spacing w:after="0" w:line="240" w:lineRule="auto"/>
              <w:jc w:val="both"/>
              <w:rPr>
                <w:rFonts w:ascii="宋体" w:eastAsia="宋体" w:hAnsi="宋体" w:cs="宋体" w:hint="eastAsia"/>
                <w:sz w:val="21"/>
                <w:szCs w:val="21"/>
                <w:lang w:val="en-GB" w:bidi="ar-AE"/>
              </w:rPr>
            </w:pPr>
            <w:r w:rsidRPr="00B570DA">
              <w:rPr>
                <w:rFonts w:ascii="宋体" w:eastAsia="宋体" w:hAnsi="宋体" w:cs="宋体" w:hint="eastAsia"/>
                <w:sz w:val="21"/>
                <w:szCs w:val="21"/>
                <w:lang w:val="en-GB" w:bidi="ar-AE"/>
              </w:rPr>
              <w:t>鲁花集团的最终控制人为自然人</w:t>
            </w:r>
            <w:r w:rsidR="00764D9C" w:rsidRPr="00B570DA">
              <w:rPr>
                <w:rFonts w:ascii="宋体" w:eastAsia="宋体" w:hAnsi="宋体" w:cs="宋体" w:hint="eastAsia"/>
                <w:sz w:val="21"/>
                <w:szCs w:val="21"/>
                <w:lang w:val="en-GB" w:bidi="ar-AE"/>
              </w:rPr>
              <w:t>，主要</w:t>
            </w:r>
            <w:r w:rsidR="0013015B" w:rsidRPr="00B570DA">
              <w:rPr>
                <w:rFonts w:ascii="宋体" w:eastAsia="宋体" w:hAnsi="宋体" w:cs="宋体" w:hint="eastAsia"/>
                <w:sz w:val="21"/>
                <w:szCs w:val="21"/>
                <w:lang w:val="en-GB" w:bidi="ar-AE"/>
              </w:rPr>
              <w:t>业务与鲁花集团相同</w:t>
            </w:r>
            <w:r w:rsidRPr="00B570DA">
              <w:rPr>
                <w:rFonts w:ascii="宋体" w:eastAsia="宋体" w:hAnsi="宋体" w:cs="宋体" w:hint="eastAsia"/>
                <w:sz w:val="21"/>
                <w:szCs w:val="21"/>
                <w:lang w:val="en-GB" w:bidi="ar-AE"/>
              </w:rPr>
              <w:t>。</w:t>
            </w:r>
          </w:p>
        </w:tc>
      </w:tr>
      <w:tr w:rsidR="00AD708A" w:rsidRPr="00B570DA" w14:paraId="2CA6FB3E" w14:textId="77777777" w:rsidTr="003B43A1">
        <w:trPr>
          <w:trHeight w:val="984"/>
        </w:trPr>
        <w:tc>
          <w:tcPr>
            <w:tcW w:w="1940" w:type="dxa"/>
            <w:vMerge/>
            <w:shd w:val="clear" w:color="auto" w:fill="D9D9D9"/>
            <w:vAlign w:val="center"/>
          </w:tcPr>
          <w:p w14:paraId="07B5E7A6" w14:textId="77777777" w:rsidR="00AD708A" w:rsidRPr="00B570DA" w:rsidRDefault="00AD708A">
            <w:pPr>
              <w:adjustRightInd w:val="0"/>
              <w:snapToGrid w:val="0"/>
              <w:spacing w:after="0" w:line="240" w:lineRule="auto"/>
              <w:jc w:val="both"/>
              <w:rPr>
                <w:rFonts w:ascii="宋体" w:eastAsia="宋体" w:hAnsi="宋体" w:cs="宋体" w:hint="eastAsia"/>
                <w:bCs/>
                <w:color w:val="000000"/>
                <w:sz w:val="21"/>
                <w:szCs w:val="21"/>
                <w:lang w:bidi="ar-AE"/>
              </w:rPr>
            </w:pPr>
          </w:p>
        </w:tc>
        <w:tc>
          <w:tcPr>
            <w:tcW w:w="1607" w:type="dxa"/>
            <w:vAlign w:val="center"/>
          </w:tcPr>
          <w:p w14:paraId="688492A2" w14:textId="5D078218" w:rsidR="00AD708A" w:rsidRPr="00B570DA" w:rsidRDefault="00EE0714">
            <w:pPr>
              <w:adjustRightInd w:val="0"/>
              <w:snapToGrid w:val="0"/>
              <w:spacing w:after="0" w:line="240" w:lineRule="auto"/>
              <w:jc w:val="both"/>
              <w:rPr>
                <w:rFonts w:ascii="宋体" w:eastAsia="宋体" w:hAnsi="宋体" w:cs="宋体" w:hint="eastAsia"/>
                <w:bCs/>
                <w:color w:val="000000"/>
                <w:sz w:val="21"/>
                <w:szCs w:val="21"/>
                <w:lang w:bidi="ar-AE"/>
              </w:rPr>
            </w:pPr>
            <w:r w:rsidRPr="00B570DA">
              <w:rPr>
                <w:rFonts w:ascii="宋体" w:eastAsia="宋体" w:hAnsi="宋体" w:cs="宋体"/>
                <w:bCs/>
                <w:color w:val="000000"/>
                <w:sz w:val="21"/>
                <w:szCs w:val="21"/>
                <w:lang w:bidi="ar-AE"/>
              </w:rPr>
              <w:t>2</w:t>
            </w:r>
            <w:r w:rsidR="00AD708A" w:rsidRPr="00B570DA">
              <w:rPr>
                <w:rFonts w:ascii="宋体" w:eastAsia="宋体" w:hAnsi="宋体" w:cs="宋体"/>
                <w:bCs/>
                <w:color w:val="000000"/>
                <w:sz w:val="21"/>
                <w:szCs w:val="21"/>
                <w:lang w:bidi="ar-AE"/>
              </w:rPr>
              <w:t>.</w:t>
            </w:r>
            <w:r w:rsidR="002044E5" w:rsidRPr="00B570DA">
              <w:rPr>
                <w:rFonts w:ascii="Times New Roman" w:eastAsia="宋体" w:hAnsi="Times New Roman" w:cs="Times New Roman" w:hint="eastAsia"/>
                <w:sz w:val="21"/>
                <w:szCs w:val="21"/>
              </w:rPr>
              <w:t xml:space="preserve"> </w:t>
            </w:r>
            <w:r w:rsidR="002044E5" w:rsidRPr="00B570DA">
              <w:rPr>
                <w:rFonts w:ascii="Times New Roman" w:eastAsia="宋体" w:hAnsi="Times New Roman" w:cs="Times New Roman" w:hint="eastAsia"/>
                <w:sz w:val="21"/>
                <w:szCs w:val="21"/>
              </w:rPr>
              <w:t>莱阳浓香</w:t>
            </w:r>
          </w:p>
        </w:tc>
        <w:tc>
          <w:tcPr>
            <w:tcW w:w="6122" w:type="dxa"/>
            <w:vAlign w:val="center"/>
          </w:tcPr>
          <w:p w14:paraId="6C175324" w14:textId="5618DE6B" w:rsidR="0007583B" w:rsidRPr="0007583B" w:rsidRDefault="0007583B" w:rsidP="0007583B">
            <w:pPr>
              <w:adjustRightInd w:val="0"/>
              <w:snapToGrid w:val="0"/>
              <w:spacing w:after="0" w:line="240" w:lineRule="auto"/>
              <w:jc w:val="both"/>
              <w:rPr>
                <w:rFonts w:ascii="宋体" w:eastAsia="宋体" w:hAnsi="宋体" w:cs="宋体" w:hint="eastAsia"/>
                <w:sz w:val="21"/>
                <w:szCs w:val="21"/>
                <w:lang w:val="en-GB" w:bidi="ar-AE"/>
              </w:rPr>
            </w:pPr>
            <w:r>
              <w:rPr>
                <w:rFonts w:ascii="宋体" w:eastAsia="宋体" w:hAnsi="宋体" w:cs="宋体" w:hint="eastAsia"/>
                <w:sz w:val="21"/>
                <w:szCs w:val="21"/>
                <w:lang w:bidi="ar-AE"/>
              </w:rPr>
              <w:t>莱阳</w:t>
            </w:r>
            <w:r w:rsidRPr="0007583B">
              <w:rPr>
                <w:rFonts w:ascii="宋体" w:eastAsia="宋体" w:hAnsi="宋体" w:cs="宋体" w:hint="eastAsia"/>
                <w:sz w:val="21"/>
                <w:szCs w:val="21"/>
                <w:lang w:bidi="ar-AE"/>
              </w:rPr>
              <w:t>浓香于</w:t>
            </w:r>
            <w:r w:rsidR="00AA4FD7">
              <w:rPr>
                <w:rFonts w:ascii="宋体" w:eastAsia="宋体" w:hAnsi="宋体" w:cs="宋体" w:hint="eastAsia"/>
                <w:sz w:val="21"/>
                <w:szCs w:val="21"/>
                <w:lang w:val="en-GB" w:bidi="ar-AE"/>
              </w:rPr>
              <w:t>1993</w:t>
            </w:r>
            <w:r w:rsidRPr="0007583B">
              <w:rPr>
                <w:rFonts w:ascii="宋体" w:eastAsia="宋体" w:hAnsi="宋体" w:cs="宋体" w:hint="eastAsia"/>
                <w:sz w:val="21"/>
                <w:szCs w:val="21"/>
                <w:lang w:val="en-GB" w:bidi="ar-AE"/>
              </w:rPr>
              <w:t>年</w:t>
            </w:r>
            <w:r w:rsidR="00AA4FD7">
              <w:rPr>
                <w:rFonts w:ascii="宋体" w:eastAsia="宋体" w:hAnsi="宋体" w:cs="宋体" w:hint="eastAsia"/>
                <w:sz w:val="21"/>
                <w:szCs w:val="21"/>
                <w:lang w:val="en-GB" w:bidi="ar-AE"/>
              </w:rPr>
              <w:t>10</w:t>
            </w:r>
            <w:r w:rsidRPr="0007583B">
              <w:rPr>
                <w:rFonts w:ascii="宋体" w:eastAsia="宋体" w:hAnsi="宋体" w:cs="宋体" w:hint="eastAsia"/>
                <w:sz w:val="21"/>
                <w:szCs w:val="21"/>
                <w:lang w:val="en-GB" w:bidi="ar-AE"/>
              </w:rPr>
              <w:t>月2</w:t>
            </w:r>
            <w:r w:rsidR="00AA4FD7">
              <w:rPr>
                <w:rFonts w:ascii="宋体" w:eastAsia="宋体" w:hAnsi="宋体" w:cs="宋体" w:hint="eastAsia"/>
                <w:sz w:val="21"/>
                <w:szCs w:val="21"/>
                <w:lang w:val="en-GB" w:bidi="ar-AE"/>
              </w:rPr>
              <w:t>7</w:t>
            </w:r>
            <w:r w:rsidRPr="0007583B">
              <w:rPr>
                <w:rFonts w:ascii="宋体" w:eastAsia="宋体" w:hAnsi="宋体" w:cs="宋体" w:hint="eastAsia"/>
                <w:sz w:val="21"/>
                <w:szCs w:val="21"/>
                <w:lang w:val="en-GB" w:bidi="ar-AE"/>
              </w:rPr>
              <w:t>日成立于中国</w:t>
            </w:r>
            <w:r w:rsidR="00AA4FD7">
              <w:rPr>
                <w:rFonts w:ascii="宋体" w:eastAsia="宋体" w:hAnsi="宋体" w:cs="宋体" w:hint="eastAsia"/>
                <w:sz w:val="21"/>
                <w:szCs w:val="21"/>
                <w:lang w:val="en-GB" w:bidi="ar-AE"/>
              </w:rPr>
              <w:t>山东</w:t>
            </w:r>
            <w:r w:rsidRPr="0007583B">
              <w:rPr>
                <w:rFonts w:ascii="宋体" w:eastAsia="宋体" w:hAnsi="宋体" w:cs="宋体" w:hint="eastAsia"/>
                <w:sz w:val="21"/>
                <w:szCs w:val="21"/>
                <w:lang w:val="en-GB" w:bidi="ar-AE"/>
              </w:rPr>
              <w:t>省</w:t>
            </w:r>
            <w:r w:rsidR="00A87BA4">
              <w:rPr>
                <w:rFonts w:ascii="宋体" w:eastAsia="宋体" w:hAnsi="宋体" w:cs="宋体" w:hint="eastAsia"/>
                <w:sz w:val="21"/>
                <w:szCs w:val="21"/>
                <w:lang w:val="en-GB" w:bidi="ar-AE"/>
              </w:rPr>
              <w:t>莱阳市</w:t>
            </w:r>
            <w:r w:rsidRPr="0007583B">
              <w:rPr>
                <w:rFonts w:ascii="宋体" w:eastAsia="宋体" w:hAnsi="宋体" w:cs="宋体" w:hint="eastAsia"/>
                <w:sz w:val="21"/>
                <w:szCs w:val="21"/>
                <w:lang w:val="en-GB" w:bidi="ar-AE"/>
              </w:rPr>
              <w:t>，主要从事生产、销售食用植物油业务。</w:t>
            </w:r>
          </w:p>
          <w:p w14:paraId="5D915CEE" w14:textId="0D9A3596" w:rsidR="0013015B" w:rsidRPr="00B570DA" w:rsidRDefault="0007583B" w:rsidP="0007583B">
            <w:pPr>
              <w:adjustRightInd w:val="0"/>
              <w:snapToGrid w:val="0"/>
              <w:spacing w:after="0" w:line="240" w:lineRule="auto"/>
              <w:jc w:val="both"/>
              <w:rPr>
                <w:rFonts w:ascii="宋体" w:eastAsia="宋体" w:hAnsi="宋体" w:cs="宋体" w:hint="eastAsia"/>
                <w:sz w:val="21"/>
                <w:szCs w:val="21"/>
                <w:lang w:val="en-GB" w:bidi="ar-AE"/>
              </w:rPr>
            </w:pPr>
            <w:r>
              <w:rPr>
                <w:rFonts w:ascii="宋体" w:eastAsia="宋体" w:hAnsi="宋体" w:cs="宋体" w:hint="eastAsia"/>
                <w:sz w:val="21"/>
                <w:szCs w:val="21"/>
                <w:lang w:bidi="ar-AE"/>
              </w:rPr>
              <w:t>莱阳</w:t>
            </w:r>
            <w:r w:rsidRPr="0007583B">
              <w:rPr>
                <w:rFonts w:ascii="宋体" w:eastAsia="宋体" w:hAnsi="宋体" w:cs="宋体" w:hint="eastAsia"/>
                <w:sz w:val="21"/>
                <w:szCs w:val="21"/>
                <w:lang w:bidi="ar-AE"/>
              </w:rPr>
              <w:t>浓香的最终控制人为自然人</w:t>
            </w:r>
            <w:r w:rsidR="003B7165">
              <w:rPr>
                <w:rFonts w:ascii="宋体" w:eastAsia="宋体" w:hAnsi="宋体" w:cs="宋体" w:hint="eastAsia"/>
                <w:sz w:val="21"/>
                <w:szCs w:val="21"/>
                <w:lang w:bidi="ar-AE"/>
              </w:rPr>
              <w:t>、</w:t>
            </w:r>
            <w:r w:rsidR="003B7165" w:rsidRPr="00B570DA">
              <w:rPr>
                <w:rFonts w:ascii="Times New Roman" w:hAnsi="Times New Roman"/>
                <w:bCs/>
                <w:color w:val="000000"/>
                <w:sz w:val="21"/>
                <w:szCs w:val="21"/>
              </w:rPr>
              <w:t>丰益国际有限公司</w:t>
            </w:r>
            <w:r w:rsidR="003B7165">
              <w:rPr>
                <w:rFonts w:ascii="Times New Roman" w:hAnsi="Times New Roman" w:hint="eastAsia"/>
                <w:bCs/>
                <w:color w:val="000000"/>
                <w:sz w:val="21"/>
                <w:szCs w:val="21"/>
              </w:rPr>
              <w:t>和</w:t>
            </w:r>
            <w:r w:rsidRPr="0007583B">
              <w:rPr>
                <w:rFonts w:ascii="宋体" w:eastAsia="宋体" w:hAnsi="宋体" w:cs="宋体" w:hint="eastAsia"/>
                <w:bCs/>
                <w:sz w:val="21"/>
                <w:szCs w:val="21"/>
                <w:lang w:bidi="ar-AE"/>
              </w:rPr>
              <w:t>中粮集团</w:t>
            </w:r>
            <w:r w:rsidR="003B7165">
              <w:rPr>
                <w:rFonts w:ascii="宋体" w:eastAsia="宋体" w:hAnsi="宋体" w:cs="宋体" w:hint="eastAsia"/>
                <w:bCs/>
                <w:sz w:val="21"/>
                <w:szCs w:val="21"/>
                <w:lang w:bidi="ar-AE"/>
              </w:rPr>
              <w:t>有限公司</w:t>
            </w:r>
            <w:r w:rsidRPr="0007583B">
              <w:rPr>
                <w:rFonts w:ascii="宋体" w:eastAsia="宋体" w:hAnsi="宋体" w:cs="宋体" w:hint="eastAsia"/>
                <w:bCs/>
                <w:sz w:val="21"/>
                <w:szCs w:val="21"/>
                <w:lang w:bidi="ar-AE"/>
              </w:rPr>
              <w:t>。</w:t>
            </w:r>
            <w:r w:rsidRPr="0007583B">
              <w:rPr>
                <w:rFonts w:ascii="宋体" w:eastAsia="宋体" w:hAnsi="宋体" w:cs="宋体" w:hint="eastAsia"/>
                <w:bCs/>
                <w:sz w:val="21"/>
                <w:szCs w:val="21"/>
                <w:lang w:val="en-GB" w:bidi="ar-AE"/>
              </w:rPr>
              <w:t>自然人的主要业务与鲁花集团相同。</w:t>
            </w:r>
            <w:r w:rsidR="003B7165" w:rsidRPr="00B570DA">
              <w:rPr>
                <w:rFonts w:ascii="Times New Roman" w:hAnsi="Times New Roman"/>
                <w:bCs/>
                <w:color w:val="000000"/>
                <w:sz w:val="21"/>
                <w:szCs w:val="21"/>
              </w:rPr>
              <w:t>丰益国际有限公司</w:t>
            </w:r>
            <w:r w:rsidR="003B7165" w:rsidRPr="00B570DA">
              <w:rPr>
                <w:rFonts w:ascii="Times New Roman" w:hAnsi="Times New Roman" w:hint="eastAsia"/>
                <w:bCs/>
                <w:color w:val="000000"/>
                <w:sz w:val="21"/>
                <w:szCs w:val="21"/>
              </w:rPr>
              <w:t>主要从事种植、油料压榨、食用油精炼、炼糖制糖、消费品、特种油脂、油脂化学品、生物柴油和化肥的生产、面粉与大米加工</w:t>
            </w:r>
            <w:r w:rsidR="003B7165" w:rsidRPr="00B570DA">
              <w:rPr>
                <w:rFonts w:ascii="Times New Roman" w:hAnsi="Times New Roman"/>
                <w:bCs/>
                <w:color w:val="000000"/>
                <w:sz w:val="21"/>
                <w:szCs w:val="21"/>
              </w:rPr>
              <w:t>等业务。</w:t>
            </w:r>
            <w:r w:rsidRPr="0007583B">
              <w:rPr>
                <w:rFonts w:ascii="宋体" w:eastAsia="宋体" w:hAnsi="宋体" w:cs="宋体" w:hint="eastAsia"/>
                <w:bCs/>
                <w:sz w:val="21"/>
                <w:szCs w:val="21"/>
                <w:lang w:bidi="ar-AE"/>
              </w:rPr>
              <w:t>中粮集团</w:t>
            </w:r>
            <w:r w:rsidR="00CD0C10">
              <w:rPr>
                <w:rFonts w:ascii="宋体" w:eastAsia="宋体" w:hAnsi="宋体" w:cs="宋体" w:hint="eastAsia"/>
                <w:bCs/>
                <w:sz w:val="21"/>
                <w:szCs w:val="21"/>
                <w:lang w:bidi="ar-AE"/>
              </w:rPr>
              <w:t>有限公司</w:t>
            </w:r>
            <w:r w:rsidRPr="0007583B">
              <w:rPr>
                <w:rFonts w:ascii="宋体" w:eastAsia="宋体" w:hAnsi="宋体" w:cs="宋体" w:hint="eastAsia"/>
                <w:bCs/>
                <w:sz w:val="21"/>
                <w:szCs w:val="21"/>
                <w:lang w:bidi="ar-AE"/>
              </w:rPr>
              <w:t>以农粮为核心主业，聚焦粮、油、糖、棉、肉、乳等品类。</w:t>
            </w:r>
          </w:p>
        </w:tc>
      </w:tr>
      <w:tr w:rsidR="00CB789A" w:rsidRPr="00B570DA" w14:paraId="42C7988B" w14:textId="77777777" w:rsidTr="003B43A1">
        <w:trPr>
          <w:trHeight w:val="984"/>
        </w:trPr>
        <w:tc>
          <w:tcPr>
            <w:tcW w:w="1940" w:type="dxa"/>
            <w:shd w:val="clear" w:color="auto" w:fill="D9D9D9"/>
            <w:vAlign w:val="center"/>
          </w:tcPr>
          <w:p w14:paraId="32FE33F3" w14:textId="77777777" w:rsidR="00CB789A" w:rsidRPr="00B570DA" w:rsidRDefault="00CB789A">
            <w:pPr>
              <w:adjustRightInd w:val="0"/>
              <w:snapToGrid w:val="0"/>
              <w:spacing w:after="0" w:line="240" w:lineRule="auto"/>
              <w:jc w:val="both"/>
              <w:rPr>
                <w:rFonts w:ascii="宋体" w:eastAsia="宋体" w:hAnsi="宋体" w:cs="宋体" w:hint="eastAsia"/>
                <w:bCs/>
                <w:color w:val="000000"/>
                <w:sz w:val="21"/>
                <w:szCs w:val="21"/>
                <w:lang w:bidi="ar-AE"/>
              </w:rPr>
            </w:pPr>
          </w:p>
        </w:tc>
        <w:tc>
          <w:tcPr>
            <w:tcW w:w="1607" w:type="dxa"/>
            <w:vAlign w:val="center"/>
          </w:tcPr>
          <w:p w14:paraId="5D1BB888" w14:textId="0F70CB83" w:rsidR="00CB789A" w:rsidRPr="00B570DA" w:rsidRDefault="00CB789A">
            <w:pPr>
              <w:adjustRightInd w:val="0"/>
              <w:snapToGrid w:val="0"/>
              <w:spacing w:after="0" w:line="240" w:lineRule="auto"/>
              <w:jc w:val="both"/>
              <w:rPr>
                <w:rFonts w:ascii="宋体" w:eastAsia="宋体" w:hAnsi="宋体" w:cs="宋体" w:hint="eastAsia"/>
                <w:bCs/>
                <w:color w:val="000000"/>
                <w:sz w:val="21"/>
                <w:szCs w:val="21"/>
                <w:lang w:bidi="ar-AE"/>
              </w:rPr>
            </w:pPr>
            <w:r w:rsidRPr="00B570DA">
              <w:rPr>
                <w:rFonts w:ascii="宋体" w:eastAsia="宋体" w:hAnsi="宋体" w:cs="宋体" w:hint="eastAsia"/>
                <w:bCs/>
                <w:color w:val="000000"/>
                <w:sz w:val="21"/>
                <w:szCs w:val="21"/>
                <w:lang w:bidi="ar-AE"/>
              </w:rPr>
              <w:t>3.</w:t>
            </w:r>
            <w:r w:rsidR="002044E5" w:rsidRPr="00B570DA">
              <w:rPr>
                <w:rFonts w:ascii="Times New Roman" w:eastAsia="宋体" w:hAnsi="Times New Roman" w:cs="Times New Roman" w:hint="eastAsia"/>
                <w:sz w:val="21"/>
                <w:szCs w:val="21"/>
              </w:rPr>
              <w:t xml:space="preserve"> </w:t>
            </w:r>
            <w:r w:rsidR="002044E5" w:rsidRPr="00B570DA">
              <w:rPr>
                <w:rFonts w:ascii="Times New Roman" w:eastAsia="宋体" w:hAnsi="Times New Roman" w:cs="Times New Roman" w:hint="eastAsia"/>
                <w:sz w:val="21"/>
                <w:szCs w:val="21"/>
              </w:rPr>
              <w:t>山东浓香</w:t>
            </w:r>
          </w:p>
        </w:tc>
        <w:tc>
          <w:tcPr>
            <w:tcW w:w="6122" w:type="dxa"/>
            <w:vAlign w:val="center"/>
          </w:tcPr>
          <w:p w14:paraId="61E522F7" w14:textId="0AC1D9A6" w:rsidR="00627D11" w:rsidRPr="00627D11" w:rsidRDefault="00627D11" w:rsidP="00627D11">
            <w:pPr>
              <w:adjustRightInd w:val="0"/>
              <w:snapToGrid w:val="0"/>
              <w:spacing w:after="0" w:line="240" w:lineRule="auto"/>
              <w:jc w:val="both"/>
              <w:rPr>
                <w:rFonts w:ascii="宋体" w:eastAsia="宋体" w:hAnsi="宋体" w:cs="宋体" w:hint="eastAsia"/>
                <w:sz w:val="21"/>
                <w:szCs w:val="21"/>
                <w:lang w:val="en-GB" w:bidi="ar-AE"/>
              </w:rPr>
            </w:pPr>
            <w:r>
              <w:rPr>
                <w:rFonts w:ascii="宋体" w:eastAsia="宋体" w:hAnsi="宋体" w:cs="宋体" w:hint="eastAsia"/>
                <w:sz w:val="21"/>
                <w:szCs w:val="21"/>
                <w:lang w:bidi="ar-AE"/>
              </w:rPr>
              <w:t>山东</w:t>
            </w:r>
            <w:r w:rsidRPr="00627D11">
              <w:rPr>
                <w:rFonts w:ascii="宋体" w:eastAsia="宋体" w:hAnsi="宋体" w:cs="宋体" w:hint="eastAsia"/>
                <w:sz w:val="21"/>
                <w:szCs w:val="21"/>
                <w:lang w:bidi="ar-AE"/>
              </w:rPr>
              <w:t>浓香于</w:t>
            </w:r>
            <w:r w:rsidRPr="00627D11">
              <w:rPr>
                <w:rFonts w:ascii="宋体" w:eastAsia="宋体" w:hAnsi="宋体" w:cs="宋体" w:hint="eastAsia"/>
                <w:sz w:val="21"/>
                <w:szCs w:val="21"/>
                <w:lang w:val="en-GB" w:bidi="ar-AE"/>
              </w:rPr>
              <w:t>200</w:t>
            </w:r>
            <w:r>
              <w:rPr>
                <w:rFonts w:ascii="宋体" w:eastAsia="宋体" w:hAnsi="宋体" w:cs="宋体" w:hint="eastAsia"/>
                <w:sz w:val="21"/>
                <w:szCs w:val="21"/>
                <w:lang w:val="en-GB" w:bidi="ar-AE"/>
              </w:rPr>
              <w:t>3</w:t>
            </w:r>
            <w:r w:rsidRPr="00627D11">
              <w:rPr>
                <w:rFonts w:ascii="宋体" w:eastAsia="宋体" w:hAnsi="宋体" w:cs="宋体" w:hint="eastAsia"/>
                <w:sz w:val="21"/>
                <w:szCs w:val="21"/>
                <w:lang w:val="en-GB" w:bidi="ar-AE"/>
              </w:rPr>
              <w:t>年</w:t>
            </w:r>
            <w:r>
              <w:rPr>
                <w:rFonts w:ascii="宋体" w:eastAsia="宋体" w:hAnsi="宋体" w:cs="宋体" w:hint="eastAsia"/>
                <w:sz w:val="21"/>
                <w:szCs w:val="21"/>
                <w:lang w:val="en-GB" w:bidi="ar-AE"/>
              </w:rPr>
              <w:t>4</w:t>
            </w:r>
            <w:r w:rsidRPr="00627D11">
              <w:rPr>
                <w:rFonts w:ascii="宋体" w:eastAsia="宋体" w:hAnsi="宋体" w:cs="宋体" w:hint="eastAsia"/>
                <w:sz w:val="21"/>
                <w:szCs w:val="21"/>
                <w:lang w:val="en-GB" w:bidi="ar-AE"/>
              </w:rPr>
              <w:t>月</w:t>
            </w:r>
            <w:r>
              <w:rPr>
                <w:rFonts w:ascii="宋体" w:eastAsia="宋体" w:hAnsi="宋体" w:cs="宋体" w:hint="eastAsia"/>
                <w:sz w:val="21"/>
                <w:szCs w:val="21"/>
                <w:lang w:val="en-GB" w:bidi="ar-AE"/>
              </w:rPr>
              <w:t>2</w:t>
            </w:r>
            <w:r w:rsidRPr="00627D11">
              <w:rPr>
                <w:rFonts w:ascii="宋体" w:eastAsia="宋体" w:hAnsi="宋体" w:cs="宋体" w:hint="eastAsia"/>
                <w:sz w:val="21"/>
                <w:szCs w:val="21"/>
                <w:lang w:val="en-GB" w:bidi="ar-AE"/>
              </w:rPr>
              <w:t>日成立于中国</w:t>
            </w:r>
            <w:r w:rsidR="00AA4FD7">
              <w:rPr>
                <w:rFonts w:ascii="宋体" w:eastAsia="宋体" w:hAnsi="宋体" w:cs="宋体" w:hint="eastAsia"/>
                <w:sz w:val="21"/>
                <w:szCs w:val="21"/>
                <w:lang w:val="en-GB" w:bidi="ar-AE"/>
              </w:rPr>
              <w:t>山东</w:t>
            </w:r>
            <w:r w:rsidRPr="00627D11">
              <w:rPr>
                <w:rFonts w:ascii="宋体" w:eastAsia="宋体" w:hAnsi="宋体" w:cs="宋体" w:hint="eastAsia"/>
                <w:sz w:val="21"/>
                <w:szCs w:val="21"/>
                <w:lang w:val="en-GB" w:bidi="ar-AE"/>
              </w:rPr>
              <w:t>省</w:t>
            </w:r>
            <w:r w:rsidR="008F63B1">
              <w:rPr>
                <w:rFonts w:ascii="宋体" w:eastAsia="宋体" w:hAnsi="宋体" w:cs="宋体" w:hint="eastAsia"/>
                <w:sz w:val="21"/>
                <w:szCs w:val="21"/>
                <w:lang w:val="en-GB" w:bidi="ar-AE"/>
              </w:rPr>
              <w:t>菏泽市</w:t>
            </w:r>
            <w:r w:rsidRPr="00627D11">
              <w:rPr>
                <w:rFonts w:ascii="宋体" w:eastAsia="宋体" w:hAnsi="宋体" w:cs="宋体" w:hint="eastAsia"/>
                <w:sz w:val="21"/>
                <w:szCs w:val="21"/>
                <w:lang w:val="en-GB" w:bidi="ar-AE"/>
              </w:rPr>
              <w:t>，主要从事生产、销售食用植物油业务。</w:t>
            </w:r>
          </w:p>
          <w:p w14:paraId="0B832FA6" w14:textId="14154B40" w:rsidR="00CB789A" w:rsidRPr="00B570DA" w:rsidRDefault="00627D11" w:rsidP="00627D11">
            <w:pPr>
              <w:adjustRightInd w:val="0"/>
              <w:snapToGrid w:val="0"/>
              <w:spacing w:after="0" w:line="240" w:lineRule="auto"/>
              <w:jc w:val="both"/>
              <w:rPr>
                <w:rFonts w:ascii="宋体" w:eastAsia="宋体" w:hAnsi="宋体" w:cs="宋体" w:hint="eastAsia"/>
                <w:sz w:val="21"/>
                <w:szCs w:val="21"/>
                <w:lang w:val="en-GB" w:bidi="ar-AE"/>
              </w:rPr>
            </w:pPr>
            <w:r>
              <w:rPr>
                <w:rFonts w:ascii="宋体" w:eastAsia="宋体" w:hAnsi="宋体" w:cs="宋体" w:hint="eastAsia"/>
                <w:sz w:val="21"/>
                <w:szCs w:val="21"/>
                <w:lang w:bidi="ar-AE"/>
              </w:rPr>
              <w:t>山东</w:t>
            </w:r>
            <w:r w:rsidRPr="00627D11">
              <w:rPr>
                <w:rFonts w:ascii="宋体" w:eastAsia="宋体" w:hAnsi="宋体" w:cs="宋体" w:hint="eastAsia"/>
                <w:sz w:val="21"/>
                <w:szCs w:val="21"/>
                <w:lang w:bidi="ar-AE"/>
              </w:rPr>
              <w:t>浓香</w:t>
            </w:r>
            <w:r w:rsidR="00CD0C10" w:rsidRPr="0007583B">
              <w:rPr>
                <w:rFonts w:ascii="宋体" w:eastAsia="宋体" w:hAnsi="宋体" w:cs="宋体" w:hint="eastAsia"/>
                <w:sz w:val="21"/>
                <w:szCs w:val="21"/>
                <w:lang w:bidi="ar-AE"/>
              </w:rPr>
              <w:t>的最终控制人为自然人</w:t>
            </w:r>
            <w:r w:rsidR="00CD0C10">
              <w:rPr>
                <w:rFonts w:ascii="宋体" w:eastAsia="宋体" w:hAnsi="宋体" w:cs="宋体" w:hint="eastAsia"/>
                <w:sz w:val="21"/>
                <w:szCs w:val="21"/>
                <w:lang w:bidi="ar-AE"/>
              </w:rPr>
              <w:t>、</w:t>
            </w:r>
            <w:r w:rsidR="00CD0C10" w:rsidRPr="00B570DA">
              <w:rPr>
                <w:rFonts w:ascii="Times New Roman" w:hAnsi="Times New Roman"/>
                <w:bCs/>
                <w:color w:val="000000"/>
                <w:sz w:val="21"/>
                <w:szCs w:val="21"/>
              </w:rPr>
              <w:t>丰益国际有限公司</w:t>
            </w:r>
            <w:r w:rsidR="00CD0C10">
              <w:rPr>
                <w:rFonts w:ascii="Times New Roman" w:hAnsi="Times New Roman" w:hint="eastAsia"/>
                <w:bCs/>
                <w:color w:val="000000"/>
                <w:sz w:val="21"/>
                <w:szCs w:val="21"/>
              </w:rPr>
              <w:t>和</w:t>
            </w:r>
            <w:r w:rsidR="00CD0C10" w:rsidRPr="0007583B">
              <w:rPr>
                <w:rFonts w:ascii="宋体" w:eastAsia="宋体" w:hAnsi="宋体" w:cs="宋体" w:hint="eastAsia"/>
                <w:bCs/>
                <w:sz w:val="21"/>
                <w:szCs w:val="21"/>
                <w:lang w:bidi="ar-AE"/>
              </w:rPr>
              <w:t>中粮集团</w:t>
            </w:r>
            <w:r w:rsidR="00CD0C10">
              <w:rPr>
                <w:rFonts w:ascii="宋体" w:eastAsia="宋体" w:hAnsi="宋体" w:cs="宋体" w:hint="eastAsia"/>
                <w:bCs/>
                <w:sz w:val="21"/>
                <w:szCs w:val="21"/>
                <w:lang w:bidi="ar-AE"/>
              </w:rPr>
              <w:t>有限公司</w:t>
            </w:r>
            <w:r w:rsidR="00CD0C10" w:rsidRPr="0007583B">
              <w:rPr>
                <w:rFonts w:ascii="宋体" w:eastAsia="宋体" w:hAnsi="宋体" w:cs="宋体" w:hint="eastAsia"/>
                <w:bCs/>
                <w:sz w:val="21"/>
                <w:szCs w:val="21"/>
                <w:lang w:bidi="ar-AE"/>
              </w:rPr>
              <w:t>。</w:t>
            </w:r>
            <w:r w:rsidR="00CD0C10" w:rsidRPr="0007583B">
              <w:rPr>
                <w:rFonts w:ascii="宋体" w:eastAsia="宋体" w:hAnsi="宋体" w:cs="宋体" w:hint="eastAsia"/>
                <w:bCs/>
                <w:sz w:val="21"/>
                <w:szCs w:val="21"/>
                <w:lang w:val="en-GB" w:bidi="ar-AE"/>
              </w:rPr>
              <w:t>自然人的主要业务与鲁花集团相同。</w:t>
            </w:r>
            <w:r w:rsidR="00CD0C10" w:rsidRPr="00B570DA">
              <w:rPr>
                <w:rFonts w:ascii="Times New Roman" w:hAnsi="Times New Roman"/>
                <w:bCs/>
                <w:color w:val="000000"/>
                <w:sz w:val="21"/>
                <w:szCs w:val="21"/>
              </w:rPr>
              <w:t>丰益国际有限公司</w:t>
            </w:r>
            <w:r w:rsidR="00CD0C10" w:rsidRPr="00B570DA">
              <w:rPr>
                <w:rFonts w:ascii="Times New Roman" w:hAnsi="Times New Roman" w:hint="eastAsia"/>
                <w:bCs/>
                <w:color w:val="000000"/>
                <w:sz w:val="21"/>
                <w:szCs w:val="21"/>
              </w:rPr>
              <w:t>主要从事种植、油料压榨、食用油精炼、炼糖制糖、消费品、特种油脂、油脂化学品、生物柴油和化肥的生产、面粉与大米加工</w:t>
            </w:r>
            <w:r w:rsidR="00CD0C10" w:rsidRPr="00B570DA">
              <w:rPr>
                <w:rFonts w:ascii="Times New Roman" w:hAnsi="Times New Roman"/>
                <w:bCs/>
                <w:color w:val="000000"/>
                <w:sz w:val="21"/>
                <w:szCs w:val="21"/>
              </w:rPr>
              <w:t>等业务。</w:t>
            </w:r>
            <w:r w:rsidR="00CD0C10" w:rsidRPr="0007583B">
              <w:rPr>
                <w:rFonts w:ascii="宋体" w:eastAsia="宋体" w:hAnsi="宋体" w:cs="宋体" w:hint="eastAsia"/>
                <w:bCs/>
                <w:sz w:val="21"/>
                <w:szCs w:val="21"/>
                <w:lang w:bidi="ar-AE"/>
              </w:rPr>
              <w:t>中粮集团</w:t>
            </w:r>
            <w:r w:rsidR="00CD0C10">
              <w:rPr>
                <w:rFonts w:ascii="宋体" w:eastAsia="宋体" w:hAnsi="宋体" w:cs="宋体" w:hint="eastAsia"/>
                <w:bCs/>
                <w:sz w:val="21"/>
                <w:szCs w:val="21"/>
                <w:lang w:bidi="ar-AE"/>
              </w:rPr>
              <w:t>有限公司</w:t>
            </w:r>
            <w:r w:rsidR="00CD0C10" w:rsidRPr="0007583B">
              <w:rPr>
                <w:rFonts w:ascii="宋体" w:eastAsia="宋体" w:hAnsi="宋体" w:cs="宋体" w:hint="eastAsia"/>
                <w:bCs/>
                <w:sz w:val="21"/>
                <w:szCs w:val="21"/>
                <w:lang w:bidi="ar-AE"/>
              </w:rPr>
              <w:t>以农粮为核心主业，聚焦粮、油、糖、棉、肉、乳等品类。</w:t>
            </w:r>
          </w:p>
        </w:tc>
      </w:tr>
      <w:tr w:rsidR="00CB789A" w:rsidRPr="00B570DA" w14:paraId="3139301D" w14:textId="77777777" w:rsidTr="003B43A1">
        <w:trPr>
          <w:trHeight w:val="984"/>
        </w:trPr>
        <w:tc>
          <w:tcPr>
            <w:tcW w:w="1940" w:type="dxa"/>
            <w:shd w:val="clear" w:color="auto" w:fill="D9D9D9"/>
            <w:vAlign w:val="center"/>
          </w:tcPr>
          <w:p w14:paraId="0B10F7BE" w14:textId="77777777" w:rsidR="00CB789A" w:rsidRPr="00B570DA" w:rsidRDefault="00CB789A">
            <w:pPr>
              <w:adjustRightInd w:val="0"/>
              <w:snapToGrid w:val="0"/>
              <w:spacing w:after="0" w:line="240" w:lineRule="auto"/>
              <w:jc w:val="both"/>
              <w:rPr>
                <w:rFonts w:ascii="宋体" w:eastAsia="宋体" w:hAnsi="宋体" w:cs="宋体" w:hint="eastAsia"/>
                <w:bCs/>
                <w:color w:val="000000"/>
                <w:sz w:val="21"/>
                <w:szCs w:val="21"/>
                <w:lang w:bidi="ar-AE"/>
              </w:rPr>
            </w:pPr>
          </w:p>
        </w:tc>
        <w:tc>
          <w:tcPr>
            <w:tcW w:w="1607" w:type="dxa"/>
            <w:vAlign w:val="center"/>
          </w:tcPr>
          <w:p w14:paraId="24FCFDD5" w14:textId="2E3F0DC8" w:rsidR="00CB789A" w:rsidRPr="00B570DA" w:rsidRDefault="00CB789A">
            <w:pPr>
              <w:adjustRightInd w:val="0"/>
              <w:snapToGrid w:val="0"/>
              <w:spacing w:after="0" w:line="240" w:lineRule="auto"/>
              <w:jc w:val="both"/>
              <w:rPr>
                <w:rFonts w:ascii="宋体" w:eastAsia="宋体" w:hAnsi="宋体" w:cs="宋体" w:hint="eastAsia"/>
                <w:bCs/>
                <w:color w:val="000000"/>
                <w:sz w:val="21"/>
                <w:szCs w:val="21"/>
                <w:lang w:bidi="ar-AE"/>
              </w:rPr>
            </w:pPr>
            <w:r w:rsidRPr="00B570DA">
              <w:rPr>
                <w:rFonts w:ascii="宋体" w:eastAsia="宋体" w:hAnsi="宋体" w:cs="宋体" w:hint="eastAsia"/>
                <w:bCs/>
                <w:color w:val="000000"/>
                <w:sz w:val="21"/>
                <w:szCs w:val="21"/>
                <w:lang w:bidi="ar-AE"/>
              </w:rPr>
              <w:t>4.</w:t>
            </w:r>
            <w:r w:rsidR="002044E5" w:rsidRPr="00B570DA">
              <w:rPr>
                <w:rFonts w:ascii="Times New Roman" w:eastAsia="宋体" w:hAnsi="Times New Roman" w:cs="Times New Roman" w:hint="eastAsia"/>
                <w:sz w:val="21"/>
                <w:szCs w:val="21"/>
              </w:rPr>
              <w:t xml:space="preserve"> </w:t>
            </w:r>
            <w:r w:rsidR="002044E5" w:rsidRPr="00B570DA">
              <w:rPr>
                <w:rFonts w:ascii="Times New Roman" w:eastAsia="宋体" w:hAnsi="Times New Roman" w:cs="Times New Roman" w:hint="eastAsia"/>
                <w:sz w:val="21"/>
                <w:szCs w:val="21"/>
              </w:rPr>
              <w:t>周口浓香</w:t>
            </w:r>
          </w:p>
        </w:tc>
        <w:tc>
          <w:tcPr>
            <w:tcW w:w="6122" w:type="dxa"/>
            <w:vAlign w:val="center"/>
          </w:tcPr>
          <w:p w14:paraId="58EB81A4" w14:textId="70D5DEF2" w:rsidR="00CB789A" w:rsidRDefault="00203320" w:rsidP="00AD708A">
            <w:pPr>
              <w:adjustRightInd w:val="0"/>
              <w:snapToGrid w:val="0"/>
              <w:spacing w:after="0" w:line="240" w:lineRule="auto"/>
              <w:jc w:val="both"/>
              <w:rPr>
                <w:rFonts w:ascii="宋体" w:eastAsia="宋体" w:hAnsi="宋体" w:cs="宋体" w:hint="eastAsia"/>
                <w:sz w:val="21"/>
                <w:szCs w:val="21"/>
                <w:lang w:val="en-GB" w:bidi="ar-AE"/>
              </w:rPr>
            </w:pPr>
            <w:r w:rsidRPr="00203320">
              <w:rPr>
                <w:rFonts w:ascii="宋体" w:eastAsia="宋体" w:hAnsi="宋体" w:cs="宋体" w:hint="eastAsia"/>
                <w:sz w:val="21"/>
                <w:szCs w:val="21"/>
                <w:lang w:bidi="ar-AE"/>
              </w:rPr>
              <w:t>周口浓香于</w:t>
            </w:r>
            <w:r w:rsidRPr="00203320">
              <w:rPr>
                <w:rFonts w:ascii="宋体" w:eastAsia="宋体" w:hAnsi="宋体" w:cs="宋体" w:hint="eastAsia"/>
                <w:sz w:val="21"/>
                <w:szCs w:val="21"/>
                <w:lang w:val="en-GB" w:bidi="ar-AE"/>
              </w:rPr>
              <w:t>200</w:t>
            </w:r>
            <w:r>
              <w:rPr>
                <w:rFonts w:ascii="宋体" w:eastAsia="宋体" w:hAnsi="宋体" w:cs="宋体" w:hint="eastAsia"/>
                <w:sz w:val="21"/>
                <w:szCs w:val="21"/>
                <w:lang w:val="en-GB" w:bidi="ar-AE"/>
              </w:rPr>
              <w:t>4</w:t>
            </w:r>
            <w:r w:rsidRPr="00203320">
              <w:rPr>
                <w:rFonts w:ascii="宋体" w:eastAsia="宋体" w:hAnsi="宋体" w:cs="宋体" w:hint="eastAsia"/>
                <w:sz w:val="21"/>
                <w:szCs w:val="21"/>
                <w:lang w:val="en-GB" w:bidi="ar-AE"/>
              </w:rPr>
              <w:t>年</w:t>
            </w:r>
            <w:r>
              <w:rPr>
                <w:rFonts w:ascii="宋体" w:eastAsia="宋体" w:hAnsi="宋体" w:cs="宋体" w:hint="eastAsia"/>
                <w:sz w:val="21"/>
                <w:szCs w:val="21"/>
                <w:lang w:val="en-GB" w:bidi="ar-AE"/>
              </w:rPr>
              <w:t>6</w:t>
            </w:r>
            <w:r w:rsidRPr="00203320">
              <w:rPr>
                <w:rFonts w:ascii="宋体" w:eastAsia="宋体" w:hAnsi="宋体" w:cs="宋体" w:hint="eastAsia"/>
                <w:sz w:val="21"/>
                <w:szCs w:val="21"/>
                <w:lang w:val="en-GB" w:bidi="ar-AE"/>
              </w:rPr>
              <w:t>月</w:t>
            </w:r>
            <w:r>
              <w:rPr>
                <w:rFonts w:ascii="宋体" w:eastAsia="宋体" w:hAnsi="宋体" w:cs="宋体" w:hint="eastAsia"/>
                <w:sz w:val="21"/>
                <w:szCs w:val="21"/>
                <w:lang w:val="en-GB" w:bidi="ar-AE"/>
              </w:rPr>
              <w:t>9</w:t>
            </w:r>
            <w:r w:rsidRPr="00203320">
              <w:rPr>
                <w:rFonts w:ascii="宋体" w:eastAsia="宋体" w:hAnsi="宋体" w:cs="宋体" w:hint="eastAsia"/>
                <w:sz w:val="21"/>
                <w:szCs w:val="21"/>
                <w:lang w:val="en-GB" w:bidi="ar-AE"/>
              </w:rPr>
              <w:t>日成立于中国</w:t>
            </w:r>
            <w:r>
              <w:rPr>
                <w:rFonts w:ascii="宋体" w:eastAsia="宋体" w:hAnsi="宋体" w:cs="宋体" w:hint="eastAsia"/>
                <w:sz w:val="21"/>
                <w:szCs w:val="21"/>
                <w:lang w:val="en-GB" w:bidi="ar-AE"/>
              </w:rPr>
              <w:t>河南</w:t>
            </w:r>
            <w:r w:rsidRPr="00203320">
              <w:rPr>
                <w:rFonts w:ascii="宋体" w:eastAsia="宋体" w:hAnsi="宋体" w:cs="宋体" w:hint="eastAsia"/>
                <w:sz w:val="21"/>
                <w:szCs w:val="21"/>
                <w:lang w:val="en-GB" w:bidi="ar-AE"/>
              </w:rPr>
              <w:t>省</w:t>
            </w:r>
            <w:r w:rsidR="00377B68">
              <w:rPr>
                <w:rFonts w:ascii="宋体" w:eastAsia="宋体" w:hAnsi="宋体" w:cs="宋体" w:hint="eastAsia"/>
                <w:sz w:val="21"/>
                <w:szCs w:val="21"/>
                <w:lang w:val="en-GB" w:bidi="ar-AE"/>
              </w:rPr>
              <w:t>周口市</w:t>
            </w:r>
            <w:r w:rsidRPr="00203320">
              <w:rPr>
                <w:rFonts w:ascii="宋体" w:eastAsia="宋体" w:hAnsi="宋体" w:cs="宋体" w:hint="eastAsia"/>
                <w:sz w:val="21"/>
                <w:szCs w:val="21"/>
                <w:lang w:val="en-GB" w:bidi="ar-AE"/>
              </w:rPr>
              <w:t>，主要从事生产、销售食用植物油业务。</w:t>
            </w:r>
          </w:p>
          <w:p w14:paraId="18A29BA1" w14:textId="27F564B1" w:rsidR="001E4764" w:rsidRPr="00203320" w:rsidRDefault="001E4764" w:rsidP="00AD708A">
            <w:pPr>
              <w:adjustRightInd w:val="0"/>
              <w:snapToGrid w:val="0"/>
              <w:spacing w:after="0" w:line="240" w:lineRule="auto"/>
              <w:jc w:val="both"/>
              <w:rPr>
                <w:rFonts w:ascii="宋体" w:eastAsia="宋体" w:hAnsi="宋体" w:cs="宋体" w:hint="eastAsia"/>
                <w:sz w:val="21"/>
                <w:szCs w:val="21"/>
                <w:lang w:val="en-GB" w:bidi="ar-AE"/>
              </w:rPr>
            </w:pPr>
            <w:r w:rsidRPr="001E4764">
              <w:rPr>
                <w:rFonts w:ascii="Times New Roman" w:eastAsia="宋体" w:hAnsi="Times New Roman" w:cs="Times New Roman" w:hint="eastAsia"/>
                <w:sz w:val="21"/>
                <w:szCs w:val="21"/>
              </w:rPr>
              <w:t>周口浓香</w:t>
            </w:r>
            <w:r>
              <w:rPr>
                <w:rFonts w:ascii="Times New Roman" w:eastAsia="宋体" w:hAnsi="Times New Roman" w:cs="Times New Roman" w:hint="eastAsia"/>
                <w:sz w:val="21"/>
                <w:szCs w:val="21"/>
              </w:rPr>
              <w:t>的最终控制人为自然人和</w:t>
            </w:r>
            <w:r w:rsidRPr="00B570DA">
              <w:rPr>
                <w:rFonts w:ascii="Times New Roman" w:hAnsi="Times New Roman"/>
                <w:bCs/>
                <w:color w:val="000000"/>
                <w:sz w:val="21"/>
                <w:szCs w:val="21"/>
              </w:rPr>
              <w:t>丰益国际有限公司</w:t>
            </w:r>
            <w:r>
              <w:rPr>
                <w:rFonts w:ascii="Times New Roman" w:hAnsi="Times New Roman" w:hint="eastAsia"/>
                <w:bCs/>
                <w:color w:val="000000"/>
                <w:sz w:val="21"/>
                <w:szCs w:val="21"/>
              </w:rPr>
              <w:t>。</w:t>
            </w:r>
            <w:r w:rsidRPr="00F87153">
              <w:rPr>
                <w:rFonts w:ascii="Times New Roman" w:hAnsi="Times New Roman" w:hint="eastAsia"/>
                <w:bCs/>
                <w:color w:val="000000"/>
                <w:sz w:val="21"/>
                <w:szCs w:val="21"/>
                <w:lang w:val="en-GB"/>
              </w:rPr>
              <w:t>自然人</w:t>
            </w:r>
            <w:r>
              <w:rPr>
                <w:rFonts w:ascii="Times New Roman" w:hAnsi="Times New Roman" w:hint="eastAsia"/>
                <w:bCs/>
                <w:color w:val="000000"/>
                <w:sz w:val="21"/>
                <w:szCs w:val="21"/>
                <w:lang w:val="en-GB"/>
              </w:rPr>
              <w:t>的</w:t>
            </w:r>
            <w:r w:rsidRPr="00F87153">
              <w:rPr>
                <w:rFonts w:ascii="Times New Roman" w:hAnsi="Times New Roman" w:hint="eastAsia"/>
                <w:bCs/>
                <w:color w:val="000000"/>
                <w:sz w:val="21"/>
                <w:szCs w:val="21"/>
                <w:lang w:val="en-GB"/>
              </w:rPr>
              <w:t>主要业务与鲁花集团相同。</w:t>
            </w:r>
            <w:r w:rsidRPr="00B570DA">
              <w:rPr>
                <w:rFonts w:ascii="Times New Roman" w:hAnsi="Times New Roman"/>
                <w:bCs/>
                <w:color w:val="000000"/>
                <w:sz w:val="21"/>
                <w:szCs w:val="21"/>
              </w:rPr>
              <w:t>丰益国际有限公司</w:t>
            </w:r>
            <w:r w:rsidRPr="00B570DA">
              <w:rPr>
                <w:rFonts w:ascii="Times New Roman" w:hAnsi="Times New Roman" w:hint="eastAsia"/>
                <w:bCs/>
                <w:color w:val="000000"/>
                <w:sz w:val="21"/>
                <w:szCs w:val="21"/>
              </w:rPr>
              <w:t>主要从事种植、油料压榨、食用油精炼、炼糖制糖、消费品、特种油脂、油脂化学品、生物柴油和化肥的生产、面粉与大米加工</w:t>
            </w:r>
            <w:r w:rsidRPr="00B570DA">
              <w:rPr>
                <w:rFonts w:ascii="Times New Roman" w:hAnsi="Times New Roman"/>
                <w:bCs/>
                <w:color w:val="000000"/>
                <w:sz w:val="21"/>
                <w:szCs w:val="21"/>
              </w:rPr>
              <w:t>等业务。</w:t>
            </w:r>
          </w:p>
        </w:tc>
      </w:tr>
      <w:tr w:rsidR="00CB789A" w:rsidRPr="00B570DA" w14:paraId="4F1A93BA" w14:textId="77777777" w:rsidTr="003B43A1">
        <w:trPr>
          <w:trHeight w:val="984"/>
        </w:trPr>
        <w:tc>
          <w:tcPr>
            <w:tcW w:w="1940" w:type="dxa"/>
            <w:shd w:val="clear" w:color="auto" w:fill="D9D9D9"/>
            <w:vAlign w:val="center"/>
          </w:tcPr>
          <w:p w14:paraId="5AB3306A" w14:textId="77777777" w:rsidR="00CB789A" w:rsidRPr="00B570DA" w:rsidRDefault="00CB789A">
            <w:pPr>
              <w:adjustRightInd w:val="0"/>
              <w:snapToGrid w:val="0"/>
              <w:spacing w:after="0" w:line="240" w:lineRule="auto"/>
              <w:jc w:val="both"/>
              <w:rPr>
                <w:rFonts w:ascii="宋体" w:eastAsia="宋体" w:hAnsi="宋体" w:cs="宋体" w:hint="eastAsia"/>
                <w:bCs/>
                <w:color w:val="000000"/>
                <w:sz w:val="21"/>
                <w:szCs w:val="21"/>
                <w:lang w:bidi="ar-AE"/>
              </w:rPr>
            </w:pPr>
          </w:p>
        </w:tc>
        <w:tc>
          <w:tcPr>
            <w:tcW w:w="1607" w:type="dxa"/>
            <w:vAlign w:val="center"/>
          </w:tcPr>
          <w:p w14:paraId="27553497" w14:textId="3617F542" w:rsidR="00CB789A" w:rsidRPr="00B570DA" w:rsidRDefault="00CB789A">
            <w:pPr>
              <w:adjustRightInd w:val="0"/>
              <w:snapToGrid w:val="0"/>
              <w:spacing w:after="0" w:line="240" w:lineRule="auto"/>
              <w:jc w:val="both"/>
              <w:rPr>
                <w:rFonts w:ascii="宋体" w:eastAsia="宋体" w:hAnsi="宋体" w:cs="宋体" w:hint="eastAsia"/>
                <w:bCs/>
                <w:color w:val="000000"/>
                <w:sz w:val="21"/>
                <w:szCs w:val="21"/>
                <w:lang w:bidi="ar-AE"/>
              </w:rPr>
            </w:pPr>
            <w:r w:rsidRPr="00B570DA">
              <w:rPr>
                <w:rFonts w:ascii="宋体" w:eastAsia="宋体" w:hAnsi="宋体" w:cs="宋体" w:hint="eastAsia"/>
                <w:bCs/>
                <w:color w:val="000000"/>
                <w:sz w:val="21"/>
                <w:szCs w:val="21"/>
                <w:lang w:bidi="ar-AE"/>
              </w:rPr>
              <w:t>5.</w:t>
            </w:r>
            <w:r w:rsidR="002044E5" w:rsidRPr="00B570DA">
              <w:rPr>
                <w:rFonts w:ascii="Times New Roman" w:eastAsia="宋体" w:hAnsi="Times New Roman" w:cs="Times New Roman" w:hint="eastAsia"/>
                <w:sz w:val="21"/>
                <w:szCs w:val="21"/>
              </w:rPr>
              <w:t xml:space="preserve"> </w:t>
            </w:r>
            <w:r w:rsidR="002044E5" w:rsidRPr="00B570DA">
              <w:rPr>
                <w:rFonts w:ascii="Times New Roman" w:eastAsia="宋体" w:hAnsi="Times New Roman" w:cs="Times New Roman" w:hint="eastAsia"/>
                <w:sz w:val="21"/>
                <w:szCs w:val="21"/>
              </w:rPr>
              <w:t>襄阳浓香</w:t>
            </w:r>
          </w:p>
        </w:tc>
        <w:tc>
          <w:tcPr>
            <w:tcW w:w="6122" w:type="dxa"/>
            <w:vAlign w:val="center"/>
          </w:tcPr>
          <w:p w14:paraId="26601AB6" w14:textId="3FAE076A" w:rsidR="001E4764" w:rsidRDefault="001E4764" w:rsidP="001E4764">
            <w:pPr>
              <w:adjustRightInd w:val="0"/>
              <w:snapToGrid w:val="0"/>
              <w:spacing w:after="0" w:line="240" w:lineRule="auto"/>
              <w:jc w:val="both"/>
              <w:rPr>
                <w:rFonts w:ascii="宋体" w:eastAsia="宋体" w:hAnsi="宋体" w:cs="宋体" w:hint="eastAsia"/>
                <w:sz w:val="21"/>
                <w:szCs w:val="21"/>
                <w:lang w:val="en-GB" w:bidi="ar-AE"/>
              </w:rPr>
            </w:pPr>
            <w:r>
              <w:rPr>
                <w:rFonts w:ascii="宋体" w:eastAsia="宋体" w:hAnsi="宋体" w:cs="宋体" w:hint="eastAsia"/>
                <w:sz w:val="21"/>
                <w:szCs w:val="21"/>
                <w:lang w:bidi="ar-AE"/>
              </w:rPr>
              <w:t>襄阳</w:t>
            </w:r>
            <w:r w:rsidRPr="00203320">
              <w:rPr>
                <w:rFonts w:ascii="宋体" w:eastAsia="宋体" w:hAnsi="宋体" w:cs="宋体" w:hint="eastAsia"/>
                <w:sz w:val="21"/>
                <w:szCs w:val="21"/>
                <w:lang w:bidi="ar-AE"/>
              </w:rPr>
              <w:t>浓香于</w:t>
            </w:r>
            <w:r w:rsidRPr="00203320">
              <w:rPr>
                <w:rFonts w:ascii="宋体" w:eastAsia="宋体" w:hAnsi="宋体" w:cs="宋体" w:hint="eastAsia"/>
                <w:sz w:val="21"/>
                <w:szCs w:val="21"/>
                <w:lang w:val="en-GB" w:bidi="ar-AE"/>
              </w:rPr>
              <w:t>200</w:t>
            </w:r>
            <w:r w:rsidR="00195B47">
              <w:rPr>
                <w:rFonts w:ascii="宋体" w:eastAsia="宋体" w:hAnsi="宋体" w:cs="宋体" w:hint="eastAsia"/>
                <w:sz w:val="21"/>
                <w:szCs w:val="21"/>
                <w:lang w:val="en-GB" w:bidi="ar-AE"/>
              </w:rPr>
              <w:t>7</w:t>
            </w:r>
            <w:r w:rsidRPr="00203320">
              <w:rPr>
                <w:rFonts w:ascii="宋体" w:eastAsia="宋体" w:hAnsi="宋体" w:cs="宋体" w:hint="eastAsia"/>
                <w:sz w:val="21"/>
                <w:szCs w:val="21"/>
                <w:lang w:val="en-GB" w:bidi="ar-AE"/>
              </w:rPr>
              <w:t>年</w:t>
            </w:r>
            <w:r w:rsidR="00195B47">
              <w:rPr>
                <w:rFonts w:ascii="宋体" w:eastAsia="宋体" w:hAnsi="宋体" w:cs="宋体" w:hint="eastAsia"/>
                <w:sz w:val="21"/>
                <w:szCs w:val="21"/>
                <w:lang w:val="en-GB" w:bidi="ar-AE"/>
              </w:rPr>
              <w:t>2</w:t>
            </w:r>
            <w:r w:rsidRPr="00203320">
              <w:rPr>
                <w:rFonts w:ascii="宋体" w:eastAsia="宋体" w:hAnsi="宋体" w:cs="宋体" w:hint="eastAsia"/>
                <w:sz w:val="21"/>
                <w:szCs w:val="21"/>
                <w:lang w:val="en-GB" w:bidi="ar-AE"/>
              </w:rPr>
              <w:t>月</w:t>
            </w:r>
            <w:r w:rsidR="00195B47">
              <w:rPr>
                <w:rFonts w:ascii="宋体" w:eastAsia="宋体" w:hAnsi="宋体" w:cs="宋体" w:hint="eastAsia"/>
                <w:sz w:val="21"/>
                <w:szCs w:val="21"/>
                <w:lang w:val="en-GB" w:bidi="ar-AE"/>
              </w:rPr>
              <w:t>12</w:t>
            </w:r>
            <w:r w:rsidRPr="00203320">
              <w:rPr>
                <w:rFonts w:ascii="宋体" w:eastAsia="宋体" w:hAnsi="宋体" w:cs="宋体" w:hint="eastAsia"/>
                <w:sz w:val="21"/>
                <w:szCs w:val="21"/>
                <w:lang w:val="en-GB" w:bidi="ar-AE"/>
              </w:rPr>
              <w:t>日成立于中国</w:t>
            </w:r>
            <w:r>
              <w:rPr>
                <w:rFonts w:ascii="宋体" w:eastAsia="宋体" w:hAnsi="宋体" w:cs="宋体" w:hint="eastAsia"/>
                <w:sz w:val="21"/>
                <w:szCs w:val="21"/>
                <w:lang w:val="en-GB" w:bidi="ar-AE"/>
              </w:rPr>
              <w:t>河南</w:t>
            </w:r>
            <w:r w:rsidRPr="00203320">
              <w:rPr>
                <w:rFonts w:ascii="宋体" w:eastAsia="宋体" w:hAnsi="宋体" w:cs="宋体" w:hint="eastAsia"/>
                <w:sz w:val="21"/>
                <w:szCs w:val="21"/>
                <w:lang w:val="en-GB" w:bidi="ar-AE"/>
              </w:rPr>
              <w:t>省</w:t>
            </w:r>
            <w:r w:rsidR="00377B68">
              <w:rPr>
                <w:rFonts w:ascii="宋体" w:eastAsia="宋体" w:hAnsi="宋体" w:cs="宋体" w:hint="eastAsia"/>
                <w:sz w:val="21"/>
                <w:szCs w:val="21"/>
                <w:lang w:val="en-GB" w:bidi="ar-AE"/>
              </w:rPr>
              <w:t>襄阳市</w:t>
            </w:r>
            <w:r w:rsidRPr="00203320">
              <w:rPr>
                <w:rFonts w:ascii="宋体" w:eastAsia="宋体" w:hAnsi="宋体" w:cs="宋体" w:hint="eastAsia"/>
                <w:sz w:val="21"/>
                <w:szCs w:val="21"/>
                <w:lang w:val="en-GB" w:bidi="ar-AE"/>
              </w:rPr>
              <w:t>，主要从事生产、销售食用植物油业务。</w:t>
            </w:r>
          </w:p>
          <w:p w14:paraId="0ACF55C8" w14:textId="6A14CF18" w:rsidR="00CB789A" w:rsidRPr="00B570DA" w:rsidRDefault="001E4764" w:rsidP="001E4764">
            <w:pPr>
              <w:adjustRightInd w:val="0"/>
              <w:snapToGrid w:val="0"/>
              <w:spacing w:after="0" w:line="240" w:lineRule="auto"/>
              <w:jc w:val="both"/>
              <w:rPr>
                <w:rFonts w:ascii="宋体" w:eastAsia="宋体" w:hAnsi="宋体" w:cs="宋体" w:hint="eastAsia"/>
                <w:sz w:val="21"/>
                <w:szCs w:val="21"/>
                <w:lang w:val="en-GB" w:bidi="ar-AE"/>
              </w:rPr>
            </w:pPr>
            <w:r>
              <w:rPr>
                <w:rFonts w:ascii="Times New Roman" w:eastAsia="宋体" w:hAnsi="Times New Roman" w:cs="Times New Roman" w:hint="eastAsia"/>
                <w:sz w:val="21"/>
                <w:szCs w:val="21"/>
              </w:rPr>
              <w:t>襄阳</w:t>
            </w:r>
            <w:r w:rsidRPr="001E4764">
              <w:rPr>
                <w:rFonts w:ascii="Times New Roman" w:eastAsia="宋体" w:hAnsi="Times New Roman" w:cs="Times New Roman" w:hint="eastAsia"/>
                <w:sz w:val="21"/>
                <w:szCs w:val="21"/>
              </w:rPr>
              <w:t>浓香</w:t>
            </w:r>
            <w:r>
              <w:rPr>
                <w:rFonts w:ascii="Times New Roman" w:eastAsia="宋体" w:hAnsi="Times New Roman" w:cs="Times New Roman" w:hint="eastAsia"/>
                <w:sz w:val="21"/>
                <w:szCs w:val="21"/>
              </w:rPr>
              <w:t>的最终控制人为自然人和</w:t>
            </w:r>
            <w:r w:rsidRPr="00B570DA">
              <w:rPr>
                <w:rFonts w:ascii="Times New Roman" w:hAnsi="Times New Roman"/>
                <w:bCs/>
                <w:color w:val="000000"/>
                <w:sz w:val="21"/>
                <w:szCs w:val="21"/>
              </w:rPr>
              <w:t>丰益国际有限公司</w:t>
            </w:r>
            <w:r>
              <w:rPr>
                <w:rFonts w:ascii="Times New Roman" w:hAnsi="Times New Roman" w:hint="eastAsia"/>
                <w:bCs/>
                <w:color w:val="000000"/>
                <w:sz w:val="21"/>
                <w:szCs w:val="21"/>
              </w:rPr>
              <w:t>。</w:t>
            </w:r>
            <w:r w:rsidRPr="00F87153">
              <w:rPr>
                <w:rFonts w:ascii="Times New Roman" w:hAnsi="Times New Roman" w:hint="eastAsia"/>
                <w:bCs/>
                <w:color w:val="000000"/>
                <w:sz w:val="21"/>
                <w:szCs w:val="21"/>
                <w:lang w:val="en-GB"/>
              </w:rPr>
              <w:t>自然人</w:t>
            </w:r>
            <w:r>
              <w:rPr>
                <w:rFonts w:ascii="Times New Roman" w:hAnsi="Times New Roman" w:hint="eastAsia"/>
                <w:bCs/>
                <w:color w:val="000000"/>
                <w:sz w:val="21"/>
                <w:szCs w:val="21"/>
                <w:lang w:val="en-GB"/>
              </w:rPr>
              <w:t>的</w:t>
            </w:r>
            <w:r w:rsidRPr="00F87153">
              <w:rPr>
                <w:rFonts w:ascii="Times New Roman" w:hAnsi="Times New Roman" w:hint="eastAsia"/>
                <w:bCs/>
                <w:color w:val="000000"/>
                <w:sz w:val="21"/>
                <w:szCs w:val="21"/>
                <w:lang w:val="en-GB"/>
              </w:rPr>
              <w:t>主要业务与鲁花集团相同。</w:t>
            </w:r>
            <w:r w:rsidRPr="00B570DA">
              <w:rPr>
                <w:rFonts w:ascii="Times New Roman" w:hAnsi="Times New Roman"/>
                <w:bCs/>
                <w:color w:val="000000"/>
                <w:sz w:val="21"/>
                <w:szCs w:val="21"/>
              </w:rPr>
              <w:t>丰益国际有限公司</w:t>
            </w:r>
            <w:r w:rsidRPr="00B570DA">
              <w:rPr>
                <w:rFonts w:ascii="Times New Roman" w:hAnsi="Times New Roman" w:hint="eastAsia"/>
                <w:bCs/>
                <w:color w:val="000000"/>
                <w:sz w:val="21"/>
                <w:szCs w:val="21"/>
              </w:rPr>
              <w:t>主要从事种植、油料压榨、食用油精炼、炼糖制糖、消费品、特种油脂、油脂化学品、生物柴油和化肥的生产、面粉与大米加工</w:t>
            </w:r>
            <w:r w:rsidRPr="00B570DA">
              <w:rPr>
                <w:rFonts w:ascii="Times New Roman" w:hAnsi="Times New Roman"/>
                <w:bCs/>
                <w:color w:val="000000"/>
                <w:sz w:val="21"/>
                <w:szCs w:val="21"/>
              </w:rPr>
              <w:t>等业务。</w:t>
            </w:r>
          </w:p>
        </w:tc>
      </w:tr>
      <w:tr w:rsidR="00CB789A" w:rsidRPr="00B570DA" w14:paraId="455D9B30" w14:textId="77777777" w:rsidTr="003B43A1">
        <w:trPr>
          <w:trHeight w:val="984"/>
        </w:trPr>
        <w:tc>
          <w:tcPr>
            <w:tcW w:w="1940" w:type="dxa"/>
            <w:shd w:val="clear" w:color="auto" w:fill="D9D9D9"/>
            <w:vAlign w:val="center"/>
          </w:tcPr>
          <w:p w14:paraId="78095367" w14:textId="77777777" w:rsidR="00CB789A" w:rsidRPr="00B570DA" w:rsidRDefault="00CB789A">
            <w:pPr>
              <w:adjustRightInd w:val="0"/>
              <w:snapToGrid w:val="0"/>
              <w:spacing w:after="0" w:line="240" w:lineRule="auto"/>
              <w:jc w:val="both"/>
              <w:rPr>
                <w:rFonts w:ascii="宋体" w:eastAsia="宋体" w:hAnsi="宋体" w:cs="宋体" w:hint="eastAsia"/>
                <w:bCs/>
                <w:color w:val="000000"/>
                <w:sz w:val="21"/>
                <w:szCs w:val="21"/>
                <w:lang w:bidi="ar-AE"/>
              </w:rPr>
            </w:pPr>
          </w:p>
        </w:tc>
        <w:tc>
          <w:tcPr>
            <w:tcW w:w="1607" w:type="dxa"/>
            <w:vAlign w:val="center"/>
          </w:tcPr>
          <w:p w14:paraId="18D194C0" w14:textId="1E01C738" w:rsidR="00CB789A" w:rsidRPr="00B570DA" w:rsidRDefault="00CB789A">
            <w:pPr>
              <w:adjustRightInd w:val="0"/>
              <w:snapToGrid w:val="0"/>
              <w:spacing w:after="0" w:line="240" w:lineRule="auto"/>
              <w:jc w:val="both"/>
              <w:rPr>
                <w:rFonts w:ascii="宋体" w:eastAsia="宋体" w:hAnsi="宋体" w:cs="宋体" w:hint="eastAsia"/>
                <w:bCs/>
                <w:color w:val="000000"/>
                <w:sz w:val="21"/>
                <w:szCs w:val="21"/>
                <w:lang w:bidi="ar-AE"/>
              </w:rPr>
            </w:pPr>
            <w:r w:rsidRPr="00B570DA">
              <w:rPr>
                <w:rFonts w:ascii="宋体" w:eastAsia="宋体" w:hAnsi="宋体" w:cs="宋体" w:hint="eastAsia"/>
                <w:bCs/>
                <w:color w:val="000000"/>
                <w:sz w:val="21"/>
                <w:szCs w:val="21"/>
                <w:lang w:bidi="ar-AE"/>
              </w:rPr>
              <w:t>6.</w:t>
            </w:r>
            <w:r w:rsidR="00996029" w:rsidRPr="00B570DA">
              <w:rPr>
                <w:rFonts w:ascii="Times New Roman" w:eastAsia="宋体" w:hAnsi="Times New Roman" w:cs="Times New Roman" w:hint="eastAsia"/>
                <w:sz w:val="21"/>
                <w:szCs w:val="21"/>
              </w:rPr>
              <w:t xml:space="preserve"> </w:t>
            </w:r>
            <w:r w:rsidR="00996029" w:rsidRPr="00B570DA">
              <w:rPr>
                <w:rFonts w:ascii="Times New Roman" w:eastAsia="宋体" w:hAnsi="Times New Roman" w:cs="Times New Roman" w:hint="eastAsia"/>
                <w:sz w:val="21"/>
                <w:szCs w:val="21"/>
              </w:rPr>
              <w:t>常熟鲁花</w:t>
            </w:r>
          </w:p>
        </w:tc>
        <w:tc>
          <w:tcPr>
            <w:tcW w:w="6122" w:type="dxa"/>
            <w:vAlign w:val="center"/>
          </w:tcPr>
          <w:p w14:paraId="42841908" w14:textId="59AF5A4D" w:rsidR="00CB789A" w:rsidRDefault="0026254B" w:rsidP="00AD708A">
            <w:pPr>
              <w:adjustRightInd w:val="0"/>
              <w:snapToGrid w:val="0"/>
              <w:spacing w:after="0" w:line="240" w:lineRule="auto"/>
              <w:jc w:val="both"/>
              <w:rPr>
                <w:rFonts w:ascii="宋体" w:eastAsia="宋体" w:hAnsi="宋体" w:cs="宋体" w:hint="eastAsia"/>
                <w:sz w:val="21"/>
                <w:szCs w:val="21"/>
                <w:lang w:val="en-GB" w:bidi="ar-AE"/>
              </w:rPr>
            </w:pPr>
            <w:r w:rsidRPr="00B570DA">
              <w:rPr>
                <w:rFonts w:ascii="Times New Roman" w:eastAsia="宋体" w:hAnsi="Times New Roman" w:cs="Times New Roman" w:hint="eastAsia"/>
                <w:sz w:val="21"/>
                <w:szCs w:val="21"/>
              </w:rPr>
              <w:t>常熟鲁花</w:t>
            </w:r>
            <w:r>
              <w:rPr>
                <w:rFonts w:ascii="Times New Roman" w:eastAsia="宋体" w:hAnsi="Times New Roman" w:cs="Times New Roman" w:hint="eastAsia"/>
                <w:sz w:val="21"/>
                <w:szCs w:val="21"/>
              </w:rPr>
              <w:t>于</w:t>
            </w:r>
            <w:r w:rsidRPr="0026254B">
              <w:rPr>
                <w:rFonts w:ascii="宋体" w:eastAsia="宋体" w:hAnsi="宋体" w:cs="宋体"/>
                <w:sz w:val="21"/>
                <w:szCs w:val="21"/>
                <w:lang w:val="en-GB" w:bidi="ar-AE"/>
              </w:rPr>
              <w:t>2006</w:t>
            </w:r>
            <w:r>
              <w:rPr>
                <w:rFonts w:ascii="宋体" w:eastAsia="宋体" w:hAnsi="宋体" w:cs="宋体" w:hint="eastAsia"/>
                <w:sz w:val="21"/>
                <w:szCs w:val="21"/>
                <w:lang w:val="en-GB" w:bidi="ar-AE"/>
              </w:rPr>
              <w:t>年</w:t>
            </w:r>
            <w:r w:rsidRPr="0026254B">
              <w:rPr>
                <w:rFonts w:ascii="宋体" w:eastAsia="宋体" w:hAnsi="宋体" w:cs="宋体"/>
                <w:sz w:val="21"/>
                <w:szCs w:val="21"/>
                <w:lang w:val="en-GB" w:bidi="ar-AE"/>
              </w:rPr>
              <w:t>6</w:t>
            </w:r>
            <w:r>
              <w:rPr>
                <w:rFonts w:ascii="宋体" w:eastAsia="宋体" w:hAnsi="宋体" w:cs="宋体" w:hint="eastAsia"/>
                <w:sz w:val="21"/>
                <w:szCs w:val="21"/>
                <w:lang w:val="en-GB" w:bidi="ar-AE"/>
              </w:rPr>
              <w:t>月</w:t>
            </w:r>
            <w:r w:rsidRPr="0026254B">
              <w:rPr>
                <w:rFonts w:ascii="宋体" w:eastAsia="宋体" w:hAnsi="宋体" w:cs="宋体"/>
                <w:sz w:val="21"/>
                <w:szCs w:val="21"/>
                <w:lang w:val="en-GB" w:bidi="ar-AE"/>
              </w:rPr>
              <w:t>7</w:t>
            </w:r>
            <w:r>
              <w:rPr>
                <w:rFonts w:ascii="宋体" w:eastAsia="宋体" w:hAnsi="宋体" w:cs="宋体" w:hint="eastAsia"/>
                <w:sz w:val="21"/>
                <w:szCs w:val="21"/>
                <w:lang w:val="en-GB" w:bidi="ar-AE"/>
              </w:rPr>
              <w:t>日成立于中国江苏省</w:t>
            </w:r>
            <w:r w:rsidR="00377B68">
              <w:rPr>
                <w:rFonts w:ascii="宋体" w:eastAsia="宋体" w:hAnsi="宋体" w:cs="宋体" w:hint="eastAsia"/>
                <w:sz w:val="21"/>
                <w:szCs w:val="21"/>
                <w:lang w:val="en-GB" w:bidi="ar-AE"/>
              </w:rPr>
              <w:t>常熟市</w:t>
            </w:r>
            <w:r w:rsidR="00B13B3A">
              <w:rPr>
                <w:rFonts w:ascii="宋体" w:eastAsia="宋体" w:hAnsi="宋体" w:cs="宋体" w:hint="eastAsia"/>
                <w:sz w:val="21"/>
                <w:szCs w:val="21"/>
                <w:lang w:val="en-GB" w:bidi="ar-AE"/>
              </w:rPr>
              <w:t>，</w:t>
            </w:r>
            <w:r w:rsidR="00B13B3A" w:rsidRPr="00B570DA">
              <w:rPr>
                <w:rFonts w:ascii="宋体" w:eastAsia="宋体" w:hAnsi="宋体" w:cs="宋体" w:hint="eastAsia"/>
                <w:sz w:val="21"/>
                <w:szCs w:val="21"/>
                <w:lang w:val="en-GB" w:bidi="ar-AE"/>
              </w:rPr>
              <w:t>主要从事生产、销售食用植物油</w:t>
            </w:r>
            <w:r w:rsidR="00B13B3A">
              <w:rPr>
                <w:rFonts w:ascii="宋体" w:eastAsia="宋体" w:hAnsi="宋体" w:cs="宋体" w:hint="eastAsia"/>
                <w:sz w:val="21"/>
                <w:szCs w:val="21"/>
                <w:lang w:val="en-GB" w:bidi="ar-AE"/>
              </w:rPr>
              <w:t>业务。</w:t>
            </w:r>
          </w:p>
          <w:p w14:paraId="3B4446D1" w14:textId="31A4E7BE" w:rsidR="00B13B3A" w:rsidRPr="00B570DA" w:rsidRDefault="00B13B3A" w:rsidP="00AD708A">
            <w:pPr>
              <w:adjustRightInd w:val="0"/>
              <w:snapToGrid w:val="0"/>
              <w:spacing w:after="0" w:line="240" w:lineRule="auto"/>
              <w:jc w:val="both"/>
              <w:rPr>
                <w:rFonts w:ascii="宋体" w:eastAsia="宋体" w:hAnsi="宋体" w:cs="宋体" w:hint="eastAsia"/>
                <w:sz w:val="21"/>
                <w:szCs w:val="21"/>
                <w:lang w:val="en-GB" w:bidi="ar-AE"/>
              </w:rPr>
            </w:pPr>
            <w:r w:rsidRPr="00B13B3A">
              <w:rPr>
                <w:rFonts w:ascii="Times New Roman" w:eastAsia="宋体" w:hAnsi="Times New Roman" w:cs="Times New Roman" w:hint="eastAsia"/>
                <w:sz w:val="21"/>
                <w:szCs w:val="21"/>
              </w:rPr>
              <w:t>常熟鲁花</w:t>
            </w:r>
            <w:r>
              <w:rPr>
                <w:rFonts w:ascii="Times New Roman" w:eastAsia="宋体" w:hAnsi="Times New Roman" w:cs="Times New Roman" w:hint="eastAsia"/>
                <w:sz w:val="21"/>
                <w:szCs w:val="21"/>
              </w:rPr>
              <w:t>的最终控制人为自然人和</w:t>
            </w:r>
            <w:r w:rsidRPr="00B570DA">
              <w:rPr>
                <w:rFonts w:ascii="Times New Roman" w:hAnsi="Times New Roman"/>
                <w:bCs/>
                <w:color w:val="000000"/>
                <w:sz w:val="21"/>
                <w:szCs w:val="21"/>
              </w:rPr>
              <w:t>丰益国际有限公司</w:t>
            </w:r>
            <w:r>
              <w:rPr>
                <w:rFonts w:ascii="Times New Roman" w:hAnsi="Times New Roman" w:hint="eastAsia"/>
                <w:bCs/>
                <w:color w:val="000000"/>
                <w:sz w:val="21"/>
                <w:szCs w:val="21"/>
              </w:rPr>
              <w:t>。</w:t>
            </w:r>
            <w:r w:rsidRPr="00F87153">
              <w:rPr>
                <w:rFonts w:ascii="Times New Roman" w:hAnsi="Times New Roman" w:hint="eastAsia"/>
                <w:bCs/>
                <w:color w:val="000000"/>
                <w:sz w:val="21"/>
                <w:szCs w:val="21"/>
                <w:lang w:val="en-GB"/>
              </w:rPr>
              <w:t>自然人</w:t>
            </w:r>
            <w:r>
              <w:rPr>
                <w:rFonts w:ascii="Times New Roman" w:hAnsi="Times New Roman" w:hint="eastAsia"/>
                <w:bCs/>
                <w:color w:val="000000"/>
                <w:sz w:val="21"/>
                <w:szCs w:val="21"/>
                <w:lang w:val="en-GB"/>
              </w:rPr>
              <w:t>的</w:t>
            </w:r>
            <w:r w:rsidRPr="00F87153">
              <w:rPr>
                <w:rFonts w:ascii="Times New Roman" w:hAnsi="Times New Roman" w:hint="eastAsia"/>
                <w:bCs/>
                <w:color w:val="000000"/>
                <w:sz w:val="21"/>
                <w:szCs w:val="21"/>
                <w:lang w:val="en-GB"/>
              </w:rPr>
              <w:t>主要业务与鲁花集团相同。</w:t>
            </w:r>
            <w:r w:rsidRPr="00B570DA">
              <w:rPr>
                <w:rFonts w:ascii="Times New Roman" w:hAnsi="Times New Roman"/>
                <w:bCs/>
                <w:color w:val="000000"/>
                <w:sz w:val="21"/>
                <w:szCs w:val="21"/>
              </w:rPr>
              <w:t>丰益国际有限公司</w:t>
            </w:r>
            <w:r w:rsidRPr="00B570DA">
              <w:rPr>
                <w:rFonts w:ascii="Times New Roman" w:hAnsi="Times New Roman" w:hint="eastAsia"/>
                <w:bCs/>
                <w:color w:val="000000"/>
                <w:sz w:val="21"/>
                <w:szCs w:val="21"/>
              </w:rPr>
              <w:t>主要从事种植、油</w:t>
            </w:r>
            <w:r w:rsidRPr="00B570DA">
              <w:rPr>
                <w:rFonts w:ascii="Times New Roman" w:hAnsi="Times New Roman" w:hint="eastAsia"/>
                <w:bCs/>
                <w:color w:val="000000"/>
                <w:sz w:val="21"/>
                <w:szCs w:val="21"/>
              </w:rPr>
              <w:lastRenderedPageBreak/>
              <w:t>料压榨、食用油精炼、炼糖制糖、消费品、特种油脂、油脂化学品、生物柴油和化肥的生产、面粉与大米加工</w:t>
            </w:r>
            <w:r w:rsidRPr="00B570DA">
              <w:rPr>
                <w:rFonts w:ascii="Times New Roman" w:hAnsi="Times New Roman"/>
                <w:bCs/>
                <w:color w:val="000000"/>
                <w:sz w:val="21"/>
                <w:szCs w:val="21"/>
              </w:rPr>
              <w:t>等业务。</w:t>
            </w:r>
          </w:p>
        </w:tc>
      </w:tr>
      <w:tr w:rsidR="0013015B" w:rsidRPr="00B570DA" w14:paraId="7DE0B35E" w14:textId="77777777" w:rsidTr="003B43A1">
        <w:trPr>
          <w:trHeight w:val="984"/>
        </w:trPr>
        <w:tc>
          <w:tcPr>
            <w:tcW w:w="1940" w:type="dxa"/>
            <w:shd w:val="clear" w:color="auto" w:fill="D9D9D9"/>
            <w:vAlign w:val="center"/>
          </w:tcPr>
          <w:p w14:paraId="2AC06410" w14:textId="77777777" w:rsidR="0013015B" w:rsidRPr="00B570DA" w:rsidRDefault="0013015B">
            <w:pPr>
              <w:adjustRightInd w:val="0"/>
              <w:snapToGrid w:val="0"/>
              <w:spacing w:after="0" w:line="240" w:lineRule="auto"/>
              <w:jc w:val="both"/>
              <w:rPr>
                <w:rFonts w:ascii="宋体" w:eastAsia="宋体" w:hAnsi="宋体" w:cs="宋体" w:hint="eastAsia"/>
                <w:bCs/>
                <w:color w:val="000000"/>
                <w:sz w:val="21"/>
                <w:szCs w:val="21"/>
                <w:lang w:bidi="ar-AE"/>
              </w:rPr>
            </w:pPr>
          </w:p>
        </w:tc>
        <w:tc>
          <w:tcPr>
            <w:tcW w:w="1607" w:type="dxa"/>
            <w:vAlign w:val="center"/>
          </w:tcPr>
          <w:p w14:paraId="31CB9573" w14:textId="2874C48F" w:rsidR="0013015B" w:rsidRPr="00B570DA" w:rsidRDefault="00CB789A">
            <w:pPr>
              <w:adjustRightInd w:val="0"/>
              <w:snapToGrid w:val="0"/>
              <w:spacing w:after="0" w:line="240" w:lineRule="auto"/>
              <w:jc w:val="both"/>
              <w:rPr>
                <w:rFonts w:ascii="宋体" w:eastAsia="宋体" w:hAnsi="宋体" w:cs="宋体" w:hint="eastAsia"/>
                <w:bCs/>
                <w:color w:val="000000"/>
                <w:sz w:val="21"/>
                <w:szCs w:val="21"/>
                <w:lang w:bidi="ar-AE"/>
              </w:rPr>
            </w:pPr>
            <w:r w:rsidRPr="00B570DA">
              <w:rPr>
                <w:rFonts w:ascii="宋体" w:eastAsia="宋体" w:hAnsi="宋体" w:cs="宋体" w:hint="eastAsia"/>
                <w:bCs/>
                <w:color w:val="000000"/>
                <w:sz w:val="21"/>
                <w:szCs w:val="21"/>
                <w:lang w:bidi="ar-AE"/>
              </w:rPr>
              <w:t>7.</w:t>
            </w:r>
            <w:r w:rsidR="00996029" w:rsidRPr="00B570DA">
              <w:rPr>
                <w:rFonts w:ascii="Times New Roman" w:eastAsia="宋体" w:hAnsi="Times New Roman" w:cs="Times New Roman" w:hint="eastAsia"/>
                <w:sz w:val="21"/>
                <w:szCs w:val="21"/>
              </w:rPr>
              <w:t xml:space="preserve"> </w:t>
            </w:r>
            <w:r w:rsidR="00996029" w:rsidRPr="00B570DA">
              <w:rPr>
                <w:rFonts w:ascii="Times New Roman" w:eastAsia="宋体" w:hAnsi="Times New Roman" w:cs="Times New Roman" w:hint="eastAsia"/>
                <w:sz w:val="21"/>
                <w:szCs w:val="21"/>
              </w:rPr>
              <w:t>鲁花塑业</w:t>
            </w:r>
          </w:p>
        </w:tc>
        <w:tc>
          <w:tcPr>
            <w:tcW w:w="6122" w:type="dxa"/>
            <w:vAlign w:val="center"/>
          </w:tcPr>
          <w:p w14:paraId="2D82AA68" w14:textId="34DF91D4" w:rsidR="00617B2C" w:rsidRPr="00EA56F4" w:rsidRDefault="00EA56F4" w:rsidP="00AD708A">
            <w:pPr>
              <w:adjustRightInd w:val="0"/>
              <w:snapToGrid w:val="0"/>
              <w:spacing w:after="0" w:line="240" w:lineRule="auto"/>
              <w:jc w:val="both"/>
              <w:rPr>
                <w:rFonts w:ascii="宋体" w:eastAsia="宋体" w:hAnsi="宋体" w:cs="宋体" w:hint="eastAsia"/>
                <w:sz w:val="21"/>
                <w:szCs w:val="21"/>
                <w:lang w:val="en-GB" w:bidi="ar-AE"/>
              </w:rPr>
            </w:pPr>
            <w:r w:rsidRPr="00B570DA">
              <w:rPr>
                <w:rFonts w:ascii="Times New Roman" w:eastAsia="宋体" w:hAnsi="Times New Roman" w:cs="Times New Roman" w:hint="eastAsia"/>
                <w:sz w:val="21"/>
                <w:szCs w:val="21"/>
              </w:rPr>
              <w:t>鲁花</w:t>
            </w:r>
            <w:r>
              <w:rPr>
                <w:rFonts w:ascii="Times New Roman" w:eastAsia="宋体" w:hAnsi="Times New Roman" w:cs="Times New Roman" w:hint="eastAsia"/>
                <w:sz w:val="21"/>
                <w:szCs w:val="21"/>
              </w:rPr>
              <w:t>塑业于</w:t>
            </w:r>
            <w:r w:rsidRPr="0026254B">
              <w:rPr>
                <w:rFonts w:ascii="宋体" w:eastAsia="宋体" w:hAnsi="宋体" w:cs="宋体"/>
                <w:sz w:val="21"/>
                <w:szCs w:val="21"/>
                <w:lang w:val="en-GB" w:bidi="ar-AE"/>
              </w:rPr>
              <w:t>200</w:t>
            </w:r>
            <w:r>
              <w:rPr>
                <w:rFonts w:ascii="宋体" w:eastAsia="宋体" w:hAnsi="宋体" w:cs="宋体" w:hint="eastAsia"/>
                <w:sz w:val="21"/>
                <w:szCs w:val="21"/>
                <w:lang w:val="en-GB" w:bidi="ar-AE"/>
              </w:rPr>
              <w:t>3年7月16日成立于中国山东省</w:t>
            </w:r>
            <w:r w:rsidR="00C55A03">
              <w:rPr>
                <w:rFonts w:ascii="宋体" w:eastAsia="宋体" w:hAnsi="宋体" w:cs="宋体" w:hint="eastAsia"/>
                <w:sz w:val="21"/>
                <w:szCs w:val="21"/>
                <w:lang w:val="en-GB" w:bidi="ar-AE"/>
              </w:rPr>
              <w:t>莱阳市</w:t>
            </w:r>
            <w:r>
              <w:rPr>
                <w:rFonts w:ascii="宋体" w:eastAsia="宋体" w:hAnsi="宋体" w:cs="宋体" w:hint="eastAsia"/>
                <w:sz w:val="21"/>
                <w:szCs w:val="21"/>
                <w:lang w:val="en-GB" w:bidi="ar-AE"/>
              </w:rPr>
              <w:t>，</w:t>
            </w:r>
            <w:r w:rsidRPr="00B570DA">
              <w:rPr>
                <w:rFonts w:ascii="宋体" w:eastAsia="宋体" w:hAnsi="宋体" w:cs="宋体" w:hint="eastAsia"/>
                <w:sz w:val="21"/>
                <w:szCs w:val="21"/>
                <w:lang w:val="en-GB" w:bidi="ar-AE"/>
              </w:rPr>
              <w:t>主要从事</w:t>
            </w:r>
            <w:r w:rsidR="001D6CA4" w:rsidRPr="001D6CA4">
              <w:rPr>
                <w:rFonts w:ascii="宋体" w:eastAsia="宋体" w:hAnsi="宋体" w:cs="宋体" w:hint="eastAsia"/>
                <w:sz w:val="21"/>
                <w:szCs w:val="21"/>
                <w:lang w:val="en-GB" w:bidi="ar-AE"/>
              </w:rPr>
              <w:t>生产、销售加工塑料瓶模、塑料瓶胚、塑料瓶、塑料瓶盖、塑料手提/柄、塑料编织袋等</w:t>
            </w:r>
            <w:r w:rsidR="001D6CA4">
              <w:rPr>
                <w:rFonts w:ascii="宋体" w:eastAsia="宋体" w:hAnsi="宋体" w:cs="宋体" w:hint="eastAsia"/>
                <w:sz w:val="21"/>
                <w:szCs w:val="21"/>
                <w:lang w:val="en-GB" w:bidi="ar-AE"/>
              </w:rPr>
              <w:t>产品</w:t>
            </w:r>
            <w:r>
              <w:rPr>
                <w:rFonts w:ascii="宋体" w:eastAsia="宋体" w:hAnsi="宋体" w:cs="宋体" w:hint="eastAsia"/>
                <w:sz w:val="21"/>
                <w:szCs w:val="21"/>
                <w:lang w:val="en-GB" w:bidi="ar-AE"/>
              </w:rPr>
              <w:t>。</w:t>
            </w:r>
          </w:p>
          <w:p w14:paraId="6A313C3C" w14:textId="3CA91DEA" w:rsidR="0013015B" w:rsidRPr="00B570DA" w:rsidRDefault="00345652" w:rsidP="00AD708A">
            <w:pPr>
              <w:adjustRightInd w:val="0"/>
              <w:snapToGrid w:val="0"/>
              <w:spacing w:after="0" w:line="240" w:lineRule="auto"/>
              <w:jc w:val="both"/>
              <w:rPr>
                <w:rFonts w:ascii="宋体" w:eastAsia="宋体" w:hAnsi="宋体" w:cs="宋体" w:hint="eastAsia"/>
                <w:sz w:val="21"/>
                <w:szCs w:val="21"/>
                <w:lang w:val="en-GB" w:bidi="ar-AE"/>
              </w:rPr>
            </w:pPr>
            <w:r w:rsidRPr="00B570DA">
              <w:rPr>
                <w:rFonts w:ascii="Times New Roman" w:eastAsia="宋体" w:hAnsi="Times New Roman" w:cs="Times New Roman" w:hint="eastAsia"/>
                <w:sz w:val="21"/>
                <w:szCs w:val="21"/>
              </w:rPr>
              <w:t>鲁花塑业</w:t>
            </w:r>
            <w:r>
              <w:rPr>
                <w:rFonts w:ascii="Times New Roman" w:eastAsia="宋体" w:hAnsi="Times New Roman" w:cs="Times New Roman" w:hint="eastAsia"/>
                <w:sz w:val="21"/>
                <w:szCs w:val="21"/>
              </w:rPr>
              <w:t>的最终控制人为自然人和</w:t>
            </w:r>
            <w:r w:rsidR="00617B2C" w:rsidRPr="00B570DA">
              <w:rPr>
                <w:rFonts w:ascii="Times New Roman" w:hAnsi="Times New Roman"/>
                <w:bCs/>
                <w:color w:val="000000"/>
                <w:sz w:val="21"/>
                <w:szCs w:val="21"/>
              </w:rPr>
              <w:t>丰益国际有限公司</w:t>
            </w:r>
            <w:r>
              <w:rPr>
                <w:rFonts w:ascii="Times New Roman" w:hAnsi="Times New Roman" w:hint="eastAsia"/>
                <w:bCs/>
                <w:color w:val="000000"/>
                <w:sz w:val="21"/>
                <w:szCs w:val="21"/>
              </w:rPr>
              <w:t>。</w:t>
            </w:r>
            <w:r w:rsidR="00F87153" w:rsidRPr="00F87153">
              <w:rPr>
                <w:rFonts w:ascii="Times New Roman" w:hAnsi="Times New Roman" w:hint="eastAsia"/>
                <w:bCs/>
                <w:color w:val="000000"/>
                <w:sz w:val="21"/>
                <w:szCs w:val="21"/>
                <w:lang w:val="en-GB"/>
              </w:rPr>
              <w:t>自然人</w:t>
            </w:r>
            <w:r w:rsidR="00F87153">
              <w:rPr>
                <w:rFonts w:ascii="Times New Roman" w:hAnsi="Times New Roman" w:hint="eastAsia"/>
                <w:bCs/>
                <w:color w:val="000000"/>
                <w:sz w:val="21"/>
                <w:szCs w:val="21"/>
                <w:lang w:val="en-GB"/>
              </w:rPr>
              <w:t>的</w:t>
            </w:r>
            <w:r w:rsidR="00F87153" w:rsidRPr="00F87153">
              <w:rPr>
                <w:rFonts w:ascii="Times New Roman" w:hAnsi="Times New Roman" w:hint="eastAsia"/>
                <w:bCs/>
                <w:color w:val="000000"/>
                <w:sz w:val="21"/>
                <w:szCs w:val="21"/>
                <w:lang w:val="en-GB"/>
              </w:rPr>
              <w:t>主要业务与鲁花集团相同。</w:t>
            </w:r>
            <w:r w:rsidR="00F87153" w:rsidRPr="00B570DA">
              <w:rPr>
                <w:rFonts w:ascii="Times New Roman" w:hAnsi="Times New Roman"/>
                <w:bCs/>
                <w:color w:val="000000"/>
                <w:sz w:val="21"/>
                <w:szCs w:val="21"/>
              </w:rPr>
              <w:t>丰益国际有限公司</w:t>
            </w:r>
            <w:r w:rsidR="00617B2C" w:rsidRPr="00B570DA">
              <w:rPr>
                <w:rFonts w:ascii="Times New Roman" w:hAnsi="Times New Roman" w:hint="eastAsia"/>
                <w:bCs/>
                <w:color w:val="000000"/>
                <w:sz w:val="21"/>
                <w:szCs w:val="21"/>
              </w:rPr>
              <w:t>主要从事种植、油料压榨、食用油精炼、炼糖制糖、消费品、特种油脂、油脂化学品、生物柴油和化肥的生产、面粉与大米加工</w:t>
            </w:r>
            <w:r w:rsidR="00617B2C" w:rsidRPr="00B570DA">
              <w:rPr>
                <w:rFonts w:ascii="Times New Roman" w:hAnsi="Times New Roman"/>
                <w:bCs/>
                <w:color w:val="000000"/>
                <w:sz w:val="21"/>
                <w:szCs w:val="21"/>
              </w:rPr>
              <w:t>等业务。</w:t>
            </w:r>
          </w:p>
        </w:tc>
      </w:tr>
      <w:tr w:rsidR="0055007A" w:rsidRPr="00B570DA" w14:paraId="2E28D2B6" w14:textId="77777777" w:rsidTr="003B43A1">
        <w:trPr>
          <w:trHeight w:val="279"/>
        </w:trPr>
        <w:tc>
          <w:tcPr>
            <w:tcW w:w="1940" w:type="dxa"/>
            <w:vMerge w:val="restart"/>
            <w:shd w:val="clear" w:color="auto" w:fill="D9D9D9"/>
            <w:vAlign w:val="center"/>
          </w:tcPr>
          <w:p w14:paraId="1D0138C4" w14:textId="77777777" w:rsidR="0055007A" w:rsidRPr="00B570DA" w:rsidRDefault="00000000">
            <w:pPr>
              <w:adjustRightInd w:val="0"/>
              <w:snapToGrid w:val="0"/>
              <w:spacing w:after="0" w:line="240" w:lineRule="auto"/>
              <w:jc w:val="both"/>
              <w:rPr>
                <w:rFonts w:ascii="宋体" w:eastAsia="宋体" w:hAnsi="宋体" w:cs="宋体" w:hint="eastAsia"/>
                <w:bCs/>
                <w:color w:val="000000"/>
                <w:sz w:val="21"/>
                <w:szCs w:val="21"/>
                <w:lang w:bidi="ar-AE"/>
              </w:rPr>
            </w:pPr>
            <w:r w:rsidRPr="00B570DA">
              <w:rPr>
                <w:rFonts w:ascii="宋体" w:eastAsia="宋体" w:hAnsi="宋体" w:cs="宋体" w:hint="eastAsia"/>
                <w:bCs/>
                <w:color w:val="000000"/>
                <w:sz w:val="21"/>
                <w:szCs w:val="21"/>
                <w:lang w:val="en-GB" w:bidi="ar-AE"/>
              </w:rPr>
              <w:t>简易案件理由（可以单选，也可以多选）</w:t>
            </w:r>
          </w:p>
        </w:tc>
        <w:tc>
          <w:tcPr>
            <w:tcW w:w="7729" w:type="dxa"/>
            <w:gridSpan w:val="2"/>
            <w:vAlign w:val="center"/>
          </w:tcPr>
          <w:p w14:paraId="52EB765E" w14:textId="64D62726" w:rsidR="0055007A" w:rsidRPr="00B570DA" w:rsidRDefault="009B62F3">
            <w:pPr>
              <w:adjustRightInd w:val="0"/>
              <w:snapToGrid w:val="0"/>
              <w:spacing w:after="0" w:line="240" w:lineRule="auto"/>
              <w:jc w:val="both"/>
              <w:rPr>
                <w:rFonts w:ascii="宋体" w:eastAsia="宋体" w:hAnsi="宋体" w:cs="宋体" w:hint="eastAsia"/>
                <w:bCs/>
                <w:color w:val="000000"/>
                <w:sz w:val="21"/>
                <w:szCs w:val="21"/>
                <w:lang w:bidi="ar-AE"/>
              </w:rPr>
            </w:pPr>
            <w:r w:rsidRPr="00B570DA">
              <w:rPr>
                <w:rFonts w:ascii="宋体" w:eastAsia="宋体" w:hAnsi="宋体" w:cs="宋体" w:hint="eastAsia"/>
                <w:bCs/>
                <w:color w:val="000000"/>
                <w:sz w:val="21"/>
                <w:szCs w:val="21"/>
                <w:lang w:val="en-GB" w:bidi="ar-AE"/>
              </w:rPr>
              <w:sym w:font="Wingdings" w:char="00FE"/>
            </w:r>
            <w:r w:rsidR="009947DA" w:rsidRPr="00B570DA">
              <w:rPr>
                <w:rFonts w:ascii="宋体" w:eastAsia="宋体" w:hAnsi="宋体" w:cs="宋体" w:hint="eastAsia"/>
                <w:bCs/>
                <w:color w:val="000000"/>
                <w:sz w:val="21"/>
                <w:szCs w:val="21"/>
                <w:lang w:val="en-GB" w:bidi="ar-AE"/>
              </w:rPr>
              <w:t xml:space="preserve"> 1、在同一相关市场，所有参与集中的经营者所占市场份额之和小于15%。</w:t>
            </w:r>
          </w:p>
        </w:tc>
      </w:tr>
      <w:tr w:rsidR="0055007A" w:rsidRPr="00B570DA" w14:paraId="1135A652" w14:textId="77777777" w:rsidTr="003B43A1">
        <w:trPr>
          <w:trHeight w:val="330"/>
        </w:trPr>
        <w:tc>
          <w:tcPr>
            <w:tcW w:w="1940" w:type="dxa"/>
            <w:vMerge/>
            <w:shd w:val="clear" w:color="auto" w:fill="D9D9D9"/>
            <w:vAlign w:val="center"/>
          </w:tcPr>
          <w:p w14:paraId="6F284C6F" w14:textId="77777777" w:rsidR="0055007A" w:rsidRPr="00B570DA" w:rsidRDefault="0055007A">
            <w:pPr>
              <w:adjustRightInd w:val="0"/>
              <w:snapToGrid w:val="0"/>
              <w:spacing w:after="0" w:line="240" w:lineRule="auto"/>
              <w:jc w:val="both"/>
              <w:rPr>
                <w:rFonts w:ascii="宋体" w:eastAsia="宋体" w:hAnsi="宋体" w:cs="宋体" w:hint="eastAsia"/>
                <w:bCs/>
                <w:color w:val="000000"/>
                <w:sz w:val="21"/>
                <w:szCs w:val="21"/>
                <w:lang w:bidi="ar-AE"/>
              </w:rPr>
            </w:pPr>
          </w:p>
        </w:tc>
        <w:tc>
          <w:tcPr>
            <w:tcW w:w="7729" w:type="dxa"/>
            <w:gridSpan w:val="2"/>
            <w:vAlign w:val="center"/>
          </w:tcPr>
          <w:p w14:paraId="780920A1" w14:textId="77777777" w:rsidR="0055007A" w:rsidRPr="00B570DA" w:rsidRDefault="009947DA">
            <w:pPr>
              <w:adjustRightInd w:val="0"/>
              <w:snapToGrid w:val="0"/>
              <w:spacing w:after="0" w:line="240" w:lineRule="auto"/>
              <w:jc w:val="both"/>
              <w:rPr>
                <w:rFonts w:ascii="宋体" w:eastAsia="宋体" w:hAnsi="宋体" w:cs="宋体" w:hint="eastAsia"/>
                <w:bCs/>
                <w:color w:val="000000"/>
                <w:sz w:val="21"/>
                <w:szCs w:val="21"/>
                <w:lang w:bidi="ar-AE"/>
              </w:rPr>
            </w:pPr>
            <w:r w:rsidRPr="00B570DA">
              <w:rPr>
                <w:rFonts w:ascii="宋体" w:eastAsia="宋体" w:hAnsi="宋体" w:cs="宋体" w:hint="eastAsia"/>
                <w:bCs/>
                <w:color w:val="000000"/>
                <w:sz w:val="21"/>
                <w:szCs w:val="21"/>
                <w:lang w:val="en-GB" w:bidi="ar-AE"/>
              </w:rPr>
              <w:sym w:font="Wingdings" w:char="00A8"/>
            </w:r>
            <w:r w:rsidR="00E90D74" w:rsidRPr="00B570DA">
              <w:rPr>
                <w:rFonts w:ascii="宋体" w:eastAsia="宋体" w:hAnsi="宋体" w:cs="宋体" w:hint="eastAsia"/>
                <w:bCs/>
                <w:color w:val="000000"/>
                <w:sz w:val="21"/>
                <w:szCs w:val="21"/>
                <w:lang w:val="en-GB" w:bidi="ar-AE"/>
              </w:rPr>
              <w:t xml:space="preserve"> 2、存在上下游关系的参与集中的经营者，在上下游市场所占的市场份额均小于25%。</w:t>
            </w:r>
          </w:p>
        </w:tc>
      </w:tr>
      <w:tr w:rsidR="0055007A" w:rsidRPr="00B570DA" w14:paraId="2DFF6993" w14:textId="77777777" w:rsidTr="003B43A1">
        <w:trPr>
          <w:trHeight w:val="285"/>
        </w:trPr>
        <w:tc>
          <w:tcPr>
            <w:tcW w:w="1940" w:type="dxa"/>
            <w:vMerge/>
            <w:shd w:val="clear" w:color="auto" w:fill="D9D9D9"/>
            <w:vAlign w:val="center"/>
          </w:tcPr>
          <w:p w14:paraId="523A4592" w14:textId="77777777" w:rsidR="0055007A" w:rsidRPr="00B570DA" w:rsidRDefault="0055007A">
            <w:pPr>
              <w:adjustRightInd w:val="0"/>
              <w:snapToGrid w:val="0"/>
              <w:spacing w:after="0" w:line="240" w:lineRule="auto"/>
              <w:jc w:val="both"/>
              <w:rPr>
                <w:rFonts w:ascii="宋体" w:eastAsia="宋体" w:hAnsi="宋体" w:cs="宋体" w:hint="eastAsia"/>
                <w:bCs/>
                <w:color w:val="000000"/>
                <w:sz w:val="21"/>
                <w:szCs w:val="21"/>
                <w:lang w:bidi="ar-AE"/>
              </w:rPr>
            </w:pPr>
          </w:p>
        </w:tc>
        <w:tc>
          <w:tcPr>
            <w:tcW w:w="7729" w:type="dxa"/>
            <w:gridSpan w:val="2"/>
            <w:vAlign w:val="center"/>
          </w:tcPr>
          <w:p w14:paraId="208BCB35" w14:textId="6D27C308" w:rsidR="0055007A" w:rsidRPr="00B570DA" w:rsidRDefault="009B62F3">
            <w:pPr>
              <w:adjustRightInd w:val="0"/>
              <w:snapToGrid w:val="0"/>
              <w:spacing w:after="0" w:line="240" w:lineRule="auto"/>
              <w:jc w:val="both"/>
              <w:rPr>
                <w:rFonts w:ascii="宋体" w:eastAsia="宋体" w:hAnsi="宋体" w:cs="宋体" w:hint="eastAsia"/>
                <w:bCs/>
                <w:color w:val="000000"/>
                <w:sz w:val="21"/>
                <w:szCs w:val="21"/>
                <w:lang w:bidi="ar-AE"/>
              </w:rPr>
            </w:pPr>
            <w:r w:rsidRPr="00B570DA">
              <w:rPr>
                <w:rFonts w:ascii="宋体" w:eastAsia="宋体" w:hAnsi="宋体" w:cs="宋体" w:hint="eastAsia"/>
                <w:bCs/>
                <w:color w:val="000000"/>
                <w:sz w:val="21"/>
                <w:szCs w:val="21"/>
                <w:lang w:val="en-GB" w:bidi="ar-AE"/>
              </w:rPr>
              <w:sym w:font="Wingdings" w:char="00A8"/>
            </w:r>
            <w:r w:rsidR="00DA3D2E" w:rsidRPr="00B570DA">
              <w:rPr>
                <w:rFonts w:ascii="宋体" w:eastAsia="宋体" w:hAnsi="宋体" w:cs="宋体" w:hint="eastAsia"/>
                <w:bCs/>
                <w:color w:val="000000"/>
                <w:sz w:val="21"/>
                <w:szCs w:val="21"/>
                <w:lang w:val="en-GB" w:bidi="ar-AE"/>
              </w:rPr>
              <w:t xml:space="preserve">  3、不在同一相关市场、也不存在上下游关系的参与集中的经营者，在与交易有关的每个市场所占的份额均小于25%。</w:t>
            </w:r>
          </w:p>
        </w:tc>
      </w:tr>
      <w:tr w:rsidR="0055007A" w:rsidRPr="00B570DA" w14:paraId="3A75B612" w14:textId="77777777" w:rsidTr="003B43A1">
        <w:trPr>
          <w:trHeight w:val="870"/>
        </w:trPr>
        <w:tc>
          <w:tcPr>
            <w:tcW w:w="1940" w:type="dxa"/>
            <w:vMerge/>
            <w:shd w:val="clear" w:color="auto" w:fill="D9D9D9"/>
            <w:vAlign w:val="center"/>
          </w:tcPr>
          <w:p w14:paraId="3A820485" w14:textId="77777777" w:rsidR="0055007A" w:rsidRPr="00B570DA" w:rsidRDefault="0055007A">
            <w:pPr>
              <w:adjustRightInd w:val="0"/>
              <w:snapToGrid w:val="0"/>
              <w:spacing w:after="0" w:line="240" w:lineRule="auto"/>
              <w:jc w:val="both"/>
              <w:rPr>
                <w:rFonts w:ascii="宋体" w:eastAsia="宋体" w:hAnsi="宋体" w:cs="宋体" w:hint="eastAsia"/>
                <w:bCs/>
                <w:color w:val="000000"/>
                <w:sz w:val="21"/>
                <w:szCs w:val="21"/>
                <w:lang w:bidi="ar-AE"/>
              </w:rPr>
            </w:pPr>
          </w:p>
        </w:tc>
        <w:tc>
          <w:tcPr>
            <w:tcW w:w="7729" w:type="dxa"/>
            <w:gridSpan w:val="2"/>
            <w:vAlign w:val="center"/>
          </w:tcPr>
          <w:p w14:paraId="28F42D2C" w14:textId="77777777" w:rsidR="0055007A" w:rsidRPr="00B570DA" w:rsidRDefault="00000000">
            <w:pPr>
              <w:adjustRightInd w:val="0"/>
              <w:snapToGrid w:val="0"/>
              <w:spacing w:after="0" w:line="240" w:lineRule="auto"/>
              <w:jc w:val="both"/>
              <w:rPr>
                <w:rFonts w:ascii="宋体" w:eastAsia="宋体" w:hAnsi="宋体" w:cs="宋体" w:hint="eastAsia"/>
                <w:bCs/>
                <w:color w:val="000000"/>
                <w:sz w:val="21"/>
                <w:szCs w:val="21"/>
                <w:lang w:bidi="ar-AE"/>
              </w:rPr>
            </w:pPr>
            <w:r w:rsidRPr="00B570DA">
              <w:rPr>
                <w:rFonts w:ascii="宋体" w:eastAsia="宋体" w:hAnsi="宋体" w:cs="宋体" w:hint="eastAsia"/>
                <w:bCs/>
                <w:color w:val="000000"/>
                <w:sz w:val="21"/>
                <w:szCs w:val="21"/>
                <w:lang w:val="en-GB" w:bidi="ar-AE"/>
              </w:rPr>
              <w:sym w:font="Wingdings" w:char="00A8"/>
            </w:r>
            <w:r w:rsidRPr="00B570DA">
              <w:rPr>
                <w:rFonts w:ascii="宋体" w:eastAsia="宋体" w:hAnsi="宋体" w:cs="宋体" w:hint="eastAsia"/>
                <w:bCs/>
                <w:color w:val="000000"/>
                <w:sz w:val="21"/>
                <w:szCs w:val="21"/>
                <w:lang w:val="en-GB" w:bidi="ar-AE"/>
              </w:rPr>
              <w:t xml:space="preserve"> 4、参与集中的经营者在中国境外设立合营企业，合营企业不在中国境内从事经济活动。</w:t>
            </w:r>
          </w:p>
        </w:tc>
      </w:tr>
      <w:tr w:rsidR="0055007A" w:rsidRPr="00B570DA" w14:paraId="7F45418D" w14:textId="77777777" w:rsidTr="003B43A1">
        <w:trPr>
          <w:trHeight w:val="264"/>
        </w:trPr>
        <w:tc>
          <w:tcPr>
            <w:tcW w:w="1940" w:type="dxa"/>
            <w:vMerge/>
            <w:shd w:val="clear" w:color="auto" w:fill="D9D9D9"/>
            <w:vAlign w:val="center"/>
          </w:tcPr>
          <w:p w14:paraId="50D69626" w14:textId="77777777" w:rsidR="0055007A" w:rsidRPr="00B570DA" w:rsidRDefault="0055007A">
            <w:pPr>
              <w:adjustRightInd w:val="0"/>
              <w:snapToGrid w:val="0"/>
              <w:spacing w:after="0" w:line="240" w:lineRule="auto"/>
              <w:jc w:val="both"/>
              <w:rPr>
                <w:rFonts w:ascii="宋体" w:eastAsia="宋体" w:hAnsi="宋体" w:cs="宋体" w:hint="eastAsia"/>
                <w:bCs/>
                <w:color w:val="000000"/>
                <w:sz w:val="21"/>
                <w:szCs w:val="21"/>
                <w:lang w:bidi="ar-AE"/>
              </w:rPr>
            </w:pPr>
          </w:p>
        </w:tc>
        <w:tc>
          <w:tcPr>
            <w:tcW w:w="7729" w:type="dxa"/>
            <w:gridSpan w:val="2"/>
            <w:vAlign w:val="center"/>
          </w:tcPr>
          <w:p w14:paraId="534AFFD4" w14:textId="77777777" w:rsidR="0055007A" w:rsidRPr="00B570DA" w:rsidRDefault="00000000">
            <w:pPr>
              <w:adjustRightInd w:val="0"/>
              <w:snapToGrid w:val="0"/>
              <w:spacing w:after="0" w:line="240" w:lineRule="auto"/>
              <w:jc w:val="both"/>
              <w:rPr>
                <w:rFonts w:ascii="宋体" w:eastAsia="宋体" w:hAnsi="宋体" w:cs="宋体" w:hint="eastAsia"/>
                <w:bCs/>
                <w:color w:val="000000"/>
                <w:sz w:val="21"/>
                <w:szCs w:val="21"/>
                <w:lang w:bidi="ar-AE"/>
              </w:rPr>
            </w:pPr>
            <w:r w:rsidRPr="00B570DA">
              <w:rPr>
                <w:rFonts w:ascii="宋体" w:eastAsia="宋体" w:hAnsi="宋体" w:cs="宋体" w:hint="eastAsia"/>
                <w:bCs/>
                <w:color w:val="000000"/>
                <w:sz w:val="21"/>
                <w:szCs w:val="21"/>
                <w:lang w:val="en-GB" w:bidi="ar-AE"/>
              </w:rPr>
              <w:sym w:font="Wingdings" w:char="00A8"/>
            </w:r>
            <w:r w:rsidRPr="00B570DA">
              <w:rPr>
                <w:rFonts w:ascii="宋体" w:eastAsia="宋体" w:hAnsi="宋体" w:cs="宋体" w:hint="eastAsia"/>
                <w:bCs/>
                <w:color w:val="000000"/>
                <w:sz w:val="21"/>
                <w:szCs w:val="21"/>
                <w:lang w:val="en-GB" w:bidi="ar-AE"/>
              </w:rPr>
              <w:t xml:space="preserve"> 5、参与集中的经营者收购境外企业股权或资产的，该境外企业不在中国境内从事经济活动。</w:t>
            </w:r>
          </w:p>
        </w:tc>
      </w:tr>
      <w:tr w:rsidR="0055007A" w:rsidRPr="00B570DA" w14:paraId="6C501BCE" w14:textId="77777777" w:rsidTr="003B43A1">
        <w:trPr>
          <w:trHeight w:val="345"/>
        </w:trPr>
        <w:tc>
          <w:tcPr>
            <w:tcW w:w="1940" w:type="dxa"/>
            <w:vMerge/>
            <w:shd w:val="clear" w:color="auto" w:fill="D9D9D9"/>
            <w:vAlign w:val="center"/>
          </w:tcPr>
          <w:p w14:paraId="1EF0C0C0" w14:textId="77777777" w:rsidR="0055007A" w:rsidRPr="00B570DA" w:rsidRDefault="0055007A">
            <w:pPr>
              <w:adjustRightInd w:val="0"/>
              <w:snapToGrid w:val="0"/>
              <w:spacing w:after="0" w:line="240" w:lineRule="auto"/>
              <w:jc w:val="both"/>
              <w:rPr>
                <w:rFonts w:ascii="宋体" w:eastAsia="宋体" w:hAnsi="宋体" w:cs="宋体" w:hint="eastAsia"/>
                <w:bCs/>
                <w:color w:val="000000"/>
                <w:sz w:val="21"/>
                <w:szCs w:val="21"/>
                <w:lang w:bidi="ar-AE"/>
              </w:rPr>
            </w:pPr>
          </w:p>
        </w:tc>
        <w:tc>
          <w:tcPr>
            <w:tcW w:w="7729" w:type="dxa"/>
            <w:gridSpan w:val="2"/>
            <w:vAlign w:val="center"/>
          </w:tcPr>
          <w:p w14:paraId="151F496A" w14:textId="12FA9807" w:rsidR="0055007A" w:rsidRPr="00B570DA" w:rsidRDefault="009B62F3">
            <w:pPr>
              <w:adjustRightInd w:val="0"/>
              <w:snapToGrid w:val="0"/>
              <w:spacing w:after="0" w:line="240" w:lineRule="auto"/>
              <w:jc w:val="both"/>
              <w:rPr>
                <w:rFonts w:ascii="宋体" w:eastAsia="宋体" w:hAnsi="宋体" w:cs="宋体" w:hint="eastAsia"/>
                <w:bCs/>
                <w:color w:val="000000"/>
                <w:sz w:val="21"/>
                <w:szCs w:val="21"/>
                <w:lang w:bidi="ar-AE"/>
              </w:rPr>
            </w:pPr>
            <w:r w:rsidRPr="00B570DA">
              <w:rPr>
                <w:rFonts w:ascii="宋体" w:eastAsia="宋体" w:hAnsi="宋体" w:cs="宋体" w:hint="eastAsia"/>
                <w:bCs/>
                <w:color w:val="000000"/>
                <w:sz w:val="21"/>
                <w:szCs w:val="21"/>
                <w:lang w:val="en-GB" w:bidi="ar-AE"/>
              </w:rPr>
              <w:sym w:font="Wingdings" w:char="00FE"/>
            </w:r>
            <w:r w:rsidR="00FB6334" w:rsidRPr="00B570DA">
              <w:rPr>
                <w:rFonts w:ascii="宋体" w:eastAsia="宋体" w:hAnsi="宋体" w:cs="宋体" w:hint="eastAsia"/>
                <w:bCs/>
                <w:color w:val="000000"/>
                <w:sz w:val="21"/>
                <w:szCs w:val="21"/>
                <w:lang w:val="en-GB" w:bidi="ar-AE"/>
              </w:rPr>
              <w:t xml:space="preserve"> 6、由两个以上的经营者共同控制的合营企业，通过集中被其中一个或一个以上经营者控制。</w:t>
            </w:r>
          </w:p>
        </w:tc>
      </w:tr>
      <w:tr w:rsidR="0055007A" w:rsidRPr="00B570DA" w14:paraId="50EE98E1" w14:textId="77777777" w:rsidTr="003B43A1">
        <w:trPr>
          <w:trHeight w:val="558"/>
        </w:trPr>
        <w:tc>
          <w:tcPr>
            <w:tcW w:w="1940" w:type="dxa"/>
            <w:shd w:val="clear" w:color="auto" w:fill="D9D9D9"/>
            <w:vAlign w:val="center"/>
          </w:tcPr>
          <w:p w14:paraId="5847A5CC" w14:textId="77777777" w:rsidR="0055007A" w:rsidRPr="00B570DA" w:rsidRDefault="00000000">
            <w:pPr>
              <w:adjustRightInd w:val="0"/>
              <w:snapToGrid w:val="0"/>
              <w:spacing w:after="0" w:line="240" w:lineRule="auto"/>
              <w:jc w:val="both"/>
              <w:rPr>
                <w:rFonts w:ascii="宋体" w:eastAsia="宋体" w:hAnsi="宋体" w:cs="宋体" w:hint="eastAsia"/>
                <w:bCs/>
                <w:color w:val="000000"/>
                <w:sz w:val="21"/>
                <w:szCs w:val="21"/>
                <w:lang w:bidi="ar-AE"/>
              </w:rPr>
            </w:pPr>
            <w:r w:rsidRPr="00B570DA">
              <w:rPr>
                <w:rFonts w:ascii="宋体" w:eastAsia="宋体" w:hAnsi="宋体" w:cs="宋体" w:hint="eastAsia"/>
                <w:bCs/>
                <w:color w:val="000000"/>
                <w:sz w:val="21"/>
                <w:szCs w:val="21"/>
                <w:lang w:bidi="ar-AE"/>
              </w:rPr>
              <w:t>备注</w:t>
            </w:r>
          </w:p>
        </w:tc>
        <w:tc>
          <w:tcPr>
            <w:tcW w:w="7729" w:type="dxa"/>
            <w:gridSpan w:val="2"/>
            <w:vAlign w:val="center"/>
          </w:tcPr>
          <w:p w14:paraId="102E38C3" w14:textId="77777777" w:rsidR="00CB789A" w:rsidRPr="00B570DA" w:rsidRDefault="00CB789A" w:rsidP="004D7246">
            <w:pPr>
              <w:pStyle w:val="af0"/>
              <w:adjustRightInd w:val="0"/>
              <w:snapToGrid w:val="0"/>
              <w:spacing w:after="0"/>
              <w:rPr>
                <w:b/>
                <w:color w:val="000000"/>
                <w:szCs w:val="21"/>
                <w:lang w:bidi="ar-AE"/>
              </w:rPr>
            </w:pPr>
          </w:p>
          <w:p w14:paraId="1C222C27" w14:textId="7CBD95F1" w:rsidR="004D7246" w:rsidRPr="00B570DA" w:rsidRDefault="004D7246" w:rsidP="004D7246">
            <w:pPr>
              <w:pStyle w:val="af0"/>
              <w:adjustRightInd w:val="0"/>
              <w:snapToGrid w:val="0"/>
              <w:spacing w:after="0"/>
              <w:rPr>
                <w:b/>
                <w:color w:val="000000"/>
                <w:szCs w:val="21"/>
                <w:lang w:bidi="ar-AE"/>
              </w:rPr>
            </w:pPr>
            <w:r w:rsidRPr="00B570DA">
              <w:rPr>
                <w:b/>
                <w:color w:val="000000"/>
                <w:szCs w:val="21"/>
                <w:lang w:bidi="ar-AE"/>
              </w:rPr>
              <w:t>横向重叠：</w:t>
            </w:r>
          </w:p>
          <w:p w14:paraId="28711447" w14:textId="77777777" w:rsidR="00CB789A" w:rsidRPr="00B570DA" w:rsidRDefault="00CB789A" w:rsidP="00E64D51">
            <w:pPr>
              <w:pStyle w:val="af1"/>
              <w:ind w:firstLineChars="0" w:firstLine="0"/>
              <w:rPr>
                <w:sz w:val="21"/>
                <w:szCs w:val="21"/>
                <w:lang w:bidi="ar-AE"/>
              </w:rPr>
            </w:pPr>
          </w:p>
          <w:tbl>
            <w:tblPr>
              <w:tblW w:w="6907" w:type="dxa"/>
              <w:tblLayout w:type="fixed"/>
              <w:tblCellMar>
                <w:left w:w="10" w:type="dxa"/>
                <w:right w:w="10" w:type="dxa"/>
              </w:tblCellMar>
              <w:tblLook w:val="0000" w:firstRow="0" w:lastRow="0" w:firstColumn="0" w:lastColumn="0" w:noHBand="0" w:noVBand="0"/>
            </w:tblPr>
            <w:tblGrid>
              <w:gridCol w:w="2226"/>
              <w:gridCol w:w="1564"/>
              <w:gridCol w:w="3117"/>
            </w:tblGrid>
            <w:tr w:rsidR="004D7246" w:rsidRPr="00B570DA" w14:paraId="34576E4E" w14:textId="77777777" w:rsidTr="00290359">
              <w:trPr>
                <w:trHeight w:val="252"/>
              </w:trPr>
              <w:tc>
                <w:tcPr>
                  <w:tcW w:w="2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48F36" w14:textId="77777777" w:rsidR="004D7246" w:rsidRPr="00B570DA" w:rsidRDefault="004D7246" w:rsidP="004D7246">
                  <w:pPr>
                    <w:pStyle w:val="af0"/>
                    <w:adjustRightInd w:val="0"/>
                    <w:snapToGrid w:val="0"/>
                    <w:spacing w:after="0"/>
                    <w:rPr>
                      <w:bCs/>
                      <w:color w:val="000000"/>
                      <w:szCs w:val="21"/>
                    </w:rPr>
                  </w:pPr>
                  <w:r w:rsidRPr="00B570DA">
                    <w:rPr>
                      <w:bCs/>
                      <w:color w:val="000000"/>
                      <w:szCs w:val="21"/>
                    </w:rPr>
                    <w:t>相关商品市场</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6E98D" w14:textId="77777777" w:rsidR="004D7246" w:rsidRPr="00B570DA" w:rsidRDefault="004D7246" w:rsidP="004D7246">
                  <w:pPr>
                    <w:pStyle w:val="af0"/>
                    <w:adjustRightInd w:val="0"/>
                    <w:snapToGrid w:val="0"/>
                    <w:spacing w:after="0"/>
                    <w:rPr>
                      <w:bCs/>
                      <w:color w:val="000000"/>
                      <w:szCs w:val="21"/>
                    </w:rPr>
                  </w:pPr>
                  <w:r w:rsidRPr="00B570DA">
                    <w:rPr>
                      <w:bCs/>
                      <w:color w:val="000000"/>
                      <w:szCs w:val="21"/>
                    </w:rPr>
                    <w:t>相关地域市场</w:t>
                  </w: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AA562" w14:textId="77777777" w:rsidR="004D7246" w:rsidRPr="00B570DA" w:rsidRDefault="004D7246" w:rsidP="004D7246">
                  <w:pPr>
                    <w:pStyle w:val="af0"/>
                    <w:adjustRightInd w:val="0"/>
                    <w:snapToGrid w:val="0"/>
                    <w:spacing w:after="0"/>
                    <w:rPr>
                      <w:bCs/>
                      <w:color w:val="000000"/>
                      <w:szCs w:val="21"/>
                    </w:rPr>
                  </w:pPr>
                  <w:r w:rsidRPr="00B570DA">
                    <w:rPr>
                      <w:bCs/>
                      <w:color w:val="000000"/>
                      <w:szCs w:val="21"/>
                    </w:rPr>
                    <w:t>2023</w:t>
                  </w:r>
                  <w:r w:rsidRPr="00B570DA">
                    <w:rPr>
                      <w:bCs/>
                      <w:color w:val="000000"/>
                      <w:szCs w:val="21"/>
                    </w:rPr>
                    <w:t>年市场份额</w:t>
                  </w:r>
                </w:p>
              </w:tc>
            </w:tr>
            <w:tr w:rsidR="004D7246" w:rsidRPr="00B570DA" w14:paraId="216D3443" w14:textId="77777777" w:rsidTr="00290359">
              <w:trPr>
                <w:trHeight w:val="756"/>
              </w:trPr>
              <w:tc>
                <w:tcPr>
                  <w:tcW w:w="2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F67AD" w14:textId="72F2B7A6" w:rsidR="004D7246" w:rsidRPr="00B570DA" w:rsidRDefault="004D7246" w:rsidP="004D7246">
                  <w:pPr>
                    <w:pStyle w:val="af0"/>
                    <w:adjustRightInd w:val="0"/>
                    <w:snapToGrid w:val="0"/>
                    <w:spacing w:after="0"/>
                    <w:rPr>
                      <w:bCs/>
                      <w:color w:val="000000"/>
                      <w:szCs w:val="21"/>
                    </w:rPr>
                  </w:pPr>
                  <w:r w:rsidRPr="00B570DA">
                    <w:rPr>
                      <w:rFonts w:ascii="宋体" w:hAnsi="宋体" w:cs="宋体" w:hint="eastAsia"/>
                      <w:bCs/>
                      <w:color w:val="000000"/>
                      <w:szCs w:val="21"/>
                    </w:rPr>
                    <w:t>精炼花生油市场</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91A4F" w14:textId="77777777" w:rsidR="004D7246" w:rsidRPr="00B570DA" w:rsidRDefault="004D7246" w:rsidP="004D7246">
                  <w:pPr>
                    <w:pStyle w:val="af0"/>
                    <w:adjustRightInd w:val="0"/>
                    <w:snapToGrid w:val="0"/>
                    <w:spacing w:after="0"/>
                    <w:rPr>
                      <w:bCs/>
                      <w:color w:val="000000"/>
                      <w:szCs w:val="21"/>
                    </w:rPr>
                  </w:pPr>
                  <w:r w:rsidRPr="00B570DA">
                    <w:rPr>
                      <w:rFonts w:hint="eastAsia"/>
                      <w:bCs/>
                      <w:color w:val="000000"/>
                      <w:szCs w:val="21"/>
                    </w:rPr>
                    <w:t>中国境内</w:t>
                  </w: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326F5" w14:textId="32AFCD7F" w:rsidR="004D7246" w:rsidRPr="00B570DA" w:rsidRDefault="00CB789A" w:rsidP="004D7246">
                  <w:pPr>
                    <w:pStyle w:val="af0"/>
                    <w:adjustRightInd w:val="0"/>
                    <w:snapToGrid w:val="0"/>
                    <w:spacing w:after="0"/>
                    <w:rPr>
                      <w:bCs/>
                      <w:color w:val="000000"/>
                      <w:szCs w:val="21"/>
                    </w:rPr>
                  </w:pPr>
                  <w:r w:rsidRPr="00B570DA">
                    <w:rPr>
                      <w:rFonts w:hint="eastAsia"/>
                      <w:bCs/>
                      <w:color w:val="000000"/>
                      <w:szCs w:val="21"/>
                    </w:rPr>
                    <w:t>鲁花集团</w:t>
                  </w:r>
                  <w:r w:rsidR="004D7246" w:rsidRPr="00B570DA">
                    <w:rPr>
                      <w:bCs/>
                      <w:color w:val="000000"/>
                      <w:szCs w:val="21"/>
                    </w:rPr>
                    <w:t>：</w:t>
                  </w:r>
                  <w:r w:rsidR="000859AC" w:rsidRPr="00B570DA">
                    <w:rPr>
                      <w:rFonts w:hint="eastAsia"/>
                      <w:bCs/>
                      <w:color w:val="000000"/>
                      <w:szCs w:val="21"/>
                    </w:rPr>
                    <w:t>5</w:t>
                  </w:r>
                  <w:r w:rsidR="004D7246" w:rsidRPr="00B570DA">
                    <w:rPr>
                      <w:bCs/>
                      <w:color w:val="000000"/>
                      <w:szCs w:val="21"/>
                    </w:rPr>
                    <w:t>-</w:t>
                  </w:r>
                  <w:r w:rsidR="000859AC" w:rsidRPr="00B570DA">
                    <w:rPr>
                      <w:rFonts w:hint="eastAsia"/>
                      <w:bCs/>
                      <w:color w:val="000000"/>
                      <w:szCs w:val="21"/>
                    </w:rPr>
                    <w:t>10</w:t>
                  </w:r>
                  <w:r w:rsidR="004D7246" w:rsidRPr="00B570DA">
                    <w:rPr>
                      <w:bCs/>
                      <w:color w:val="000000"/>
                      <w:szCs w:val="21"/>
                    </w:rPr>
                    <w:t>%</w:t>
                  </w:r>
                </w:p>
                <w:p w14:paraId="7ADA722C" w14:textId="63BC7878" w:rsidR="004D7246" w:rsidRPr="00B570DA" w:rsidRDefault="00CB789A" w:rsidP="004D7246">
                  <w:pPr>
                    <w:pStyle w:val="af0"/>
                    <w:adjustRightInd w:val="0"/>
                    <w:snapToGrid w:val="0"/>
                    <w:spacing w:after="0"/>
                    <w:rPr>
                      <w:bCs/>
                      <w:color w:val="000000"/>
                      <w:szCs w:val="21"/>
                    </w:rPr>
                  </w:pPr>
                  <w:r w:rsidRPr="00B570DA">
                    <w:rPr>
                      <w:rFonts w:hint="eastAsia"/>
                      <w:bCs/>
                      <w:color w:val="000000"/>
                      <w:szCs w:val="21"/>
                    </w:rPr>
                    <w:t>六家目标公司</w:t>
                  </w:r>
                  <w:r w:rsidR="004D7246" w:rsidRPr="00B570DA">
                    <w:rPr>
                      <w:bCs/>
                      <w:color w:val="000000"/>
                      <w:szCs w:val="21"/>
                    </w:rPr>
                    <w:t>：</w:t>
                  </w:r>
                  <w:r w:rsidR="004D7246" w:rsidRPr="00B570DA">
                    <w:rPr>
                      <w:bCs/>
                      <w:color w:val="000000"/>
                      <w:szCs w:val="21"/>
                    </w:rPr>
                    <w:t>0-5%</w:t>
                  </w:r>
                </w:p>
                <w:p w14:paraId="295AF4C7" w14:textId="77777777" w:rsidR="004D7246" w:rsidRPr="00B570DA" w:rsidRDefault="004D7246" w:rsidP="004D7246">
                  <w:pPr>
                    <w:pStyle w:val="af0"/>
                    <w:adjustRightInd w:val="0"/>
                    <w:snapToGrid w:val="0"/>
                    <w:spacing w:after="0"/>
                    <w:rPr>
                      <w:bCs/>
                      <w:color w:val="000000"/>
                      <w:szCs w:val="21"/>
                    </w:rPr>
                  </w:pPr>
                  <w:r w:rsidRPr="00B570DA">
                    <w:rPr>
                      <w:bCs/>
                      <w:color w:val="000000"/>
                      <w:szCs w:val="21"/>
                    </w:rPr>
                    <w:t>双方合计：</w:t>
                  </w:r>
                  <w:r w:rsidRPr="00B570DA">
                    <w:rPr>
                      <w:bCs/>
                      <w:color w:val="000000"/>
                      <w:szCs w:val="21"/>
                    </w:rPr>
                    <w:t>5-10%</w:t>
                  </w:r>
                </w:p>
              </w:tc>
            </w:tr>
            <w:tr w:rsidR="004D7246" w:rsidRPr="00B570DA" w14:paraId="11B0FC34" w14:textId="77777777" w:rsidTr="00290359">
              <w:trPr>
                <w:trHeight w:val="756"/>
              </w:trPr>
              <w:tc>
                <w:tcPr>
                  <w:tcW w:w="2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AAA21" w14:textId="6D5382B9" w:rsidR="004D7246" w:rsidRPr="00B570DA" w:rsidRDefault="004D7246" w:rsidP="004D7246">
                  <w:pPr>
                    <w:pStyle w:val="af0"/>
                    <w:adjustRightInd w:val="0"/>
                    <w:snapToGrid w:val="0"/>
                    <w:spacing w:after="0"/>
                    <w:rPr>
                      <w:bCs/>
                      <w:color w:val="000000"/>
                      <w:szCs w:val="21"/>
                    </w:rPr>
                  </w:pPr>
                  <w:r w:rsidRPr="00B570DA">
                    <w:rPr>
                      <w:rFonts w:ascii="宋体" w:hAnsi="宋体" w:cs="宋体" w:hint="eastAsia"/>
                      <w:color w:val="000000"/>
                      <w:szCs w:val="21"/>
                    </w:rPr>
                    <w:t>精炼玉米油市场</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DB23D" w14:textId="77777777" w:rsidR="004D7246" w:rsidRPr="00B570DA" w:rsidRDefault="004D7246" w:rsidP="004D7246">
                  <w:pPr>
                    <w:pStyle w:val="af0"/>
                    <w:adjustRightInd w:val="0"/>
                    <w:snapToGrid w:val="0"/>
                    <w:spacing w:after="0"/>
                    <w:rPr>
                      <w:bCs/>
                      <w:color w:val="000000"/>
                      <w:szCs w:val="21"/>
                    </w:rPr>
                  </w:pPr>
                  <w:r w:rsidRPr="00B570DA">
                    <w:rPr>
                      <w:rFonts w:hint="eastAsia"/>
                      <w:bCs/>
                      <w:color w:val="000000"/>
                      <w:szCs w:val="21"/>
                    </w:rPr>
                    <w:t>中国境内</w:t>
                  </w: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D9E16" w14:textId="77777777" w:rsidR="004E122C" w:rsidRPr="00B570DA" w:rsidRDefault="004E122C" w:rsidP="004E122C">
                  <w:pPr>
                    <w:pStyle w:val="af0"/>
                    <w:adjustRightInd w:val="0"/>
                    <w:snapToGrid w:val="0"/>
                    <w:spacing w:after="0"/>
                    <w:rPr>
                      <w:bCs/>
                      <w:color w:val="000000"/>
                      <w:szCs w:val="21"/>
                    </w:rPr>
                  </w:pPr>
                  <w:r w:rsidRPr="00B570DA">
                    <w:rPr>
                      <w:rFonts w:hint="eastAsia"/>
                      <w:bCs/>
                      <w:color w:val="000000"/>
                      <w:szCs w:val="21"/>
                    </w:rPr>
                    <w:t>鲁花集团</w:t>
                  </w:r>
                  <w:r w:rsidRPr="00B570DA">
                    <w:rPr>
                      <w:bCs/>
                      <w:color w:val="000000"/>
                      <w:szCs w:val="21"/>
                    </w:rPr>
                    <w:t>：</w:t>
                  </w:r>
                  <w:r w:rsidRPr="00B570DA">
                    <w:rPr>
                      <w:rFonts w:hint="eastAsia"/>
                      <w:bCs/>
                      <w:color w:val="000000"/>
                      <w:szCs w:val="21"/>
                    </w:rPr>
                    <w:t>5</w:t>
                  </w:r>
                  <w:r w:rsidRPr="00B570DA">
                    <w:rPr>
                      <w:bCs/>
                      <w:color w:val="000000"/>
                      <w:szCs w:val="21"/>
                    </w:rPr>
                    <w:t>-</w:t>
                  </w:r>
                  <w:r w:rsidRPr="00B570DA">
                    <w:rPr>
                      <w:rFonts w:hint="eastAsia"/>
                      <w:bCs/>
                      <w:color w:val="000000"/>
                      <w:szCs w:val="21"/>
                    </w:rPr>
                    <w:t>10</w:t>
                  </w:r>
                  <w:r w:rsidRPr="00B570DA">
                    <w:rPr>
                      <w:bCs/>
                      <w:color w:val="000000"/>
                      <w:szCs w:val="21"/>
                    </w:rPr>
                    <w:t>%</w:t>
                  </w:r>
                </w:p>
                <w:p w14:paraId="7556968B" w14:textId="77777777" w:rsidR="004E122C" w:rsidRPr="00B570DA" w:rsidRDefault="004E122C" w:rsidP="004E122C">
                  <w:pPr>
                    <w:pStyle w:val="af0"/>
                    <w:adjustRightInd w:val="0"/>
                    <w:snapToGrid w:val="0"/>
                    <w:spacing w:after="0"/>
                    <w:rPr>
                      <w:bCs/>
                      <w:color w:val="000000"/>
                      <w:szCs w:val="21"/>
                    </w:rPr>
                  </w:pPr>
                  <w:r w:rsidRPr="00B570DA">
                    <w:rPr>
                      <w:rFonts w:hint="eastAsia"/>
                      <w:bCs/>
                      <w:color w:val="000000"/>
                      <w:szCs w:val="21"/>
                    </w:rPr>
                    <w:t>六家目标公司</w:t>
                  </w:r>
                  <w:r w:rsidRPr="00B570DA">
                    <w:rPr>
                      <w:bCs/>
                      <w:color w:val="000000"/>
                      <w:szCs w:val="21"/>
                    </w:rPr>
                    <w:t>：</w:t>
                  </w:r>
                  <w:r w:rsidRPr="00B570DA">
                    <w:rPr>
                      <w:bCs/>
                      <w:color w:val="000000"/>
                      <w:szCs w:val="21"/>
                    </w:rPr>
                    <w:t>0-5%</w:t>
                  </w:r>
                </w:p>
                <w:p w14:paraId="69342D0B" w14:textId="15DA498F" w:rsidR="004D7246" w:rsidRPr="00B570DA" w:rsidRDefault="004E122C" w:rsidP="004E122C">
                  <w:pPr>
                    <w:pStyle w:val="af0"/>
                    <w:adjustRightInd w:val="0"/>
                    <w:snapToGrid w:val="0"/>
                    <w:spacing w:after="0"/>
                    <w:rPr>
                      <w:bCs/>
                      <w:color w:val="000000"/>
                      <w:szCs w:val="21"/>
                    </w:rPr>
                  </w:pPr>
                  <w:r w:rsidRPr="00B570DA">
                    <w:rPr>
                      <w:bCs/>
                      <w:color w:val="000000"/>
                      <w:szCs w:val="21"/>
                    </w:rPr>
                    <w:t>双方合计：</w:t>
                  </w:r>
                  <w:r w:rsidRPr="00B570DA">
                    <w:rPr>
                      <w:bCs/>
                      <w:color w:val="000000"/>
                      <w:szCs w:val="21"/>
                    </w:rPr>
                    <w:t>5-10%</w:t>
                  </w:r>
                </w:p>
              </w:tc>
            </w:tr>
            <w:tr w:rsidR="004D7246" w:rsidRPr="00B570DA" w14:paraId="5DF73E5D" w14:textId="77777777" w:rsidTr="00290359">
              <w:trPr>
                <w:trHeight w:val="756"/>
              </w:trPr>
              <w:tc>
                <w:tcPr>
                  <w:tcW w:w="2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D2D8B" w14:textId="25C49DDB" w:rsidR="004D7246" w:rsidRPr="00B570DA" w:rsidRDefault="004D7246" w:rsidP="004D7246">
                  <w:pPr>
                    <w:pStyle w:val="af0"/>
                    <w:adjustRightInd w:val="0"/>
                    <w:snapToGrid w:val="0"/>
                    <w:spacing w:after="0"/>
                    <w:rPr>
                      <w:rFonts w:ascii="宋体" w:hAnsi="宋体" w:cs="宋体" w:hint="eastAsia"/>
                      <w:color w:val="000000"/>
                      <w:szCs w:val="21"/>
                    </w:rPr>
                  </w:pPr>
                  <w:r w:rsidRPr="00B570DA">
                    <w:rPr>
                      <w:rFonts w:ascii="宋体" w:hAnsi="宋体" w:cs="宋体" w:hint="eastAsia"/>
                      <w:color w:val="000000"/>
                      <w:szCs w:val="21"/>
                    </w:rPr>
                    <w:t>精炼菜籽油市场</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8E9E4" w14:textId="196D595A" w:rsidR="004D7246" w:rsidRPr="00B570DA" w:rsidRDefault="004D7246" w:rsidP="004D7246">
                  <w:pPr>
                    <w:pStyle w:val="af0"/>
                    <w:adjustRightInd w:val="0"/>
                    <w:snapToGrid w:val="0"/>
                    <w:spacing w:after="0"/>
                    <w:rPr>
                      <w:bCs/>
                      <w:color w:val="000000"/>
                      <w:szCs w:val="21"/>
                    </w:rPr>
                  </w:pPr>
                  <w:r w:rsidRPr="00B570DA">
                    <w:rPr>
                      <w:rFonts w:hint="eastAsia"/>
                      <w:bCs/>
                      <w:color w:val="000000"/>
                      <w:szCs w:val="21"/>
                    </w:rPr>
                    <w:t>中国境内</w:t>
                  </w: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451BF" w14:textId="78FB998B" w:rsidR="004E122C" w:rsidRPr="00B570DA" w:rsidRDefault="004E122C" w:rsidP="004E122C">
                  <w:pPr>
                    <w:pStyle w:val="af0"/>
                    <w:adjustRightInd w:val="0"/>
                    <w:snapToGrid w:val="0"/>
                    <w:spacing w:after="0"/>
                    <w:rPr>
                      <w:bCs/>
                      <w:color w:val="000000"/>
                      <w:szCs w:val="21"/>
                    </w:rPr>
                  </w:pPr>
                  <w:r w:rsidRPr="00B570DA">
                    <w:rPr>
                      <w:rFonts w:hint="eastAsia"/>
                      <w:bCs/>
                      <w:color w:val="000000"/>
                      <w:szCs w:val="21"/>
                    </w:rPr>
                    <w:t>鲁花集团</w:t>
                  </w:r>
                  <w:r w:rsidRPr="00B570DA">
                    <w:rPr>
                      <w:bCs/>
                      <w:color w:val="000000"/>
                      <w:szCs w:val="21"/>
                    </w:rPr>
                    <w:t>：</w:t>
                  </w:r>
                  <w:r w:rsidR="00E00766" w:rsidRPr="00B570DA">
                    <w:rPr>
                      <w:rFonts w:hint="eastAsia"/>
                      <w:bCs/>
                      <w:color w:val="000000"/>
                      <w:szCs w:val="21"/>
                    </w:rPr>
                    <w:t>0</w:t>
                  </w:r>
                  <w:r w:rsidRPr="00B570DA">
                    <w:rPr>
                      <w:bCs/>
                      <w:color w:val="000000"/>
                      <w:szCs w:val="21"/>
                    </w:rPr>
                    <w:t>-</w:t>
                  </w:r>
                  <w:r w:rsidR="00E00766" w:rsidRPr="00B570DA">
                    <w:rPr>
                      <w:rFonts w:hint="eastAsia"/>
                      <w:bCs/>
                      <w:color w:val="000000"/>
                      <w:szCs w:val="21"/>
                    </w:rPr>
                    <w:t>5</w:t>
                  </w:r>
                  <w:r w:rsidRPr="00B570DA">
                    <w:rPr>
                      <w:bCs/>
                      <w:color w:val="000000"/>
                      <w:szCs w:val="21"/>
                    </w:rPr>
                    <w:t>%</w:t>
                  </w:r>
                </w:p>
                <w:p w14:paraId="02A0EB06" w14:textId="77777777" w:rsidR="004E122C" w:rsidRPr="00B570DA" w:rsidRDefault="004E122C" w:rsidP="004E122C">
                  <w:pPr>
                    <w:pStyle w:val="af0"/>
                    <w:adjustRightInd w:val="0"/>
                    <w:snapToGrid w:val="0"/>
                    <w:spacing w:after="0"/>
                    <w:rPr>
                      <w:bCs/>
                      <w:color w:val="000000"/>
                      <w:szCs w:val="21"/>
                    </w:rPr>
                  </w:pPr>
                  <w:r w:rsidRPr="00B570DA">
                    <w:rPr>
                      <w:rFonts w:hint="eastAsia"/>
                      <w:bCs/>
                      <w:color w:val="000000"/>
                      <w:szCs w:val="21"/>
                    </w:rPr>
                    <w:t>六家目标公司</w:t>
                  </w:r>
                  <w:r w:rsidRPr="00B570DA">
                    <w:rPr>
                      <w:bCs/>
                      <w:color w:val="000000"/>
                      <w:szCs w:val="21"/>
                    </w:rPr>
                    <w:t>：</w:t>
                  </w:r>
                  <w:r w:rsidRPr="00B570DA">
                    <w:rPr>
                      <w:bCs/>
                      <w:color w:val="000000"/>
                      <w:szCs w:val="21"/>
                    </w:rPr>
                    <w:t>0-5%</w:t>
                  </w:r>
                </w:p>
                <w:p w14:paraId="17D192BE" w14:textId="5A2CAA7B" w:rsidR="004D7246" w:rsidRPr="00B570DA" w:rsidRDefault="004E122C" w:rsidP="004E122C">
                  <w:pPr>
                    <w:pStyle w:val="af0"/>
                    <w:adjustRightInd w:val="0"/>
                    <w:snapToGrid w:val="0"/>
                    <w:spacing w:after="0"/>
                    <w:rPr>
                      <w:bCs/>
                      <w:color w:val="000000"/>
                      <w:szCs w:val="21"/>
                    </w:rPr>
                  </w:pPr>
                  <w:r w:rsidRPr="00B570DA">
                    <w:rPr>
                      <w:bCs/>
                      <w:color w:val="000000"/>
                      <w:szCs w:val="21"/>
                    </w:rPr>
                    <w:t>双方合计：</w:t>
                  </w:r>
                  <w:r w:rsidR="00E00766" w:rsidRPr="00B570DA">
                    <w:rPr>
                      <w:rFonts w:hint="eastAsia"/>
                      <w:bCs/>
                      <w:color w:val="000000"/>
                      <w:szCs w:val="21"/>
                    </w:rPr>
                    <w:t>0</w:t>
                  </w:r>
                  <w:r w:rsidRPr="00B570DA">
                    <w:rPr>
                      <w:bCs/>
                      <w:color w:val="000000"/>
                      <w:szCs w:val="21"/>
                    </w:rPr>
                    <w:t>-</w:t>
                  </w:r>
                  <w:r w:rsidR="00E00766" w:rsidRPr="00B570DA">
                    <w:rPr>
                      <w:rFonts w:hint="eastAsia"/>
                      <w:bCs/>
                      <w:color w:val="000000"/>
                      <w:szCs w:val="21"/>
                    </w:rPr>
                    <w:t>5</w:t>
                  </w:r>
                  <w:r w:rsidRPr="00B570DA">
                    <w:rPr>
                      <w:bCs/>
                      <w:color w:val="000000"/>
                      <w:szCs w:val="21"/>
                    </w:rPr>
                    <w:t>%</w:t>
                  </w:r>
                </w:p>
              </w:tc>
            </w:tr>
            <w:tr w:rsidR="00281AA7" w:rsidRPr="00B570DA" w14:paraId="2382FCB9" w14:textId="77777777" w:rsidTr="00CF4E7B">
              <w:trPr>
                <w:trHeight w:val="756"/>
              </w:trPr>
              <w:tc>
                <w:tcPr>
                  <w:tcW w:w="2226"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4C520C21" w14:textId="293758A0" w:rsidR="00281AA7" w:rsidRPr="00B570DA" w:rsidRDefault="00281AA7" w:rsidP="004D7246">
                  <w:pPr>
                    <w:pStyle w:val="af0"/>
                    <w:adjustRightInd w:val="0"/>
                    <w:snapToGrid w:val="0"/>
                    <w:spacing w:after="0"/>
                    <w:rPr>
                      <w:rFonts w:ascii="宋体" w:hAnsi="宋体" w:cs="宋体" w:hint="eastAsia"/>
                      <w:color w:val="000000"/>
                      <w:szCs w:val="21"/>
                    </w:rPr>
                  </w:pPr>
                  <w:r w:rsidRPr="00B570DA">
                    <w:rPr>
                      <w:rFonts w:ascii="宋体" w:hAnsi="宋体" w:cs="宋体" w:hint="eastAsia"/>
                      <w:color w:val="000000"/>
                      <w:szCs w:val="21"/>
                    </w:rPr>
                    <w:t>精炼葵花油市场</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82A4E" w14:textId="28E2A04F" w:rsidR="00281AA7" w:rsidRPr="00B570DA" w:rsidRDefault="00281AA7" w:rsidP="004D7246">
                  <w:pPr>
                    <w:pStyle w:val="af0"/>
                    <w:adjustRightInd w:val="0"/>
                    <w:snapToGrid w:val="0"/>
                    <w:spacing w:after="0"/>
                    <w:rPr>
                      <w:bCs/>
                      <w:color w:val="000000"/>
                      <w:szCs w:val="21"/>
                    </w:rPr>
                  </w:pPr>
                  <w:r>
                    <w:rPr>
                      <w:rFonts w:hint="eastAsia"/>
                      <w:bCs/>
                      <w:color w:val="000000"/>
                      <w:szCs w:val="21"/>
                    </w:rPr>
                    <w:t>全球</w:t>
                  </w: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D6259" w14:textId="77777777" w:rsidR="00281AA7" w:rsidRPr="00B570DA" w:rsidRDefault="00281AA7" w:rsidP="00281AA7">
                  <w:pPr>
                    <w:pStyle w:val="af0"/>
                    <w:adjustRightInd w:val="0"/>
                    <w:snapToGrid w:val="0"/>
                    <w:spacing w:after="0"/>
                    <w:rPr>
                      <w:bCs/>
                      <w:color w:val="000000"/>
                      <w:szCs w:val="21"/>
                    </w:rPr>
                  </w:pPr>
                  <w:r w:rsidRPr="00B570DA">
                    <w:rPr>
                      <w:rFonts w:hint="eastAsia"/>
                      <w:bCs/>
                      <w:color w:val="000000"/>
                      <w:szCs w:val="21"/>
                    </w:rPr>
                    <w:t>鲁花集团</w:t>
                  </w:r>
                  <w:r w:rsidRPr="00B570DA">
                    <w:rPr>
                      <w:bCs/>
                      <w:color w:val="000000"/>
                      <w:szCs w:val="21"/>
                    </w:rPr>
                    <w:t>：</w:t>
                  </w:r>
                  <w:r w:rsidRPr="00B570DA">
                    <w:rPr>
                      <w:rFonts w:hint="eastAsia"/>
                      <w:bCs/>
                      <w:color w:val="000000"/>
                      <w:szCs w:val="21"/>
                    </w:rPr>
                    <w:t>0</w:t>
                  </w:r>
                  <w:r w:rsidRPr="00B570DA">
                    <w:rPr>
                      <w:bCs/>
                      <w:color w:val="000000"/>
                      <w:szCs w:val="21"/>
                    </w:rPr>
                    <w:t>-</w:t>
                  </w:r>
                  <w:r w:rsidRPr="00B570DA">
                    <w:rPr>
                      <w:rFonts w:hint="eastAsia"/>
                      <w:bCs/>
                      <w:color w:val="000000"/>
                      <w:szCs w:val="21"/>
                    </w:rPr>
                    <w:t>5</w:t>
                  </w:r>
                  <w:r w:rsidRPr="00B570DA">
                    <w:rPr>
                      <w:bCs/>
                      <w:color w:val="000000"/>
                      <w:szCs w:val="21"/>
                    </w:rPr>
                    <w:t>%</w:t>
                  </w:r>
                </w:p>
                <w:p w14:paraId="00A2E8BF" w14:textId="77777777" w:rsidR="00281AA7" w:rsidRPr="00B570DA" w:rsidRDefault="00281AA7" w:rsidP="00281AA7">
                  <w:pPr>
                    <w:pStyle w:val="af0"/>
                    <w:adjustRightInd w:val="0"/>
                    <w:snapToGrid w:val="0"/>
                    <w:spacing w:after="0"/>
                    <w:rPr>
                      <w:bCs/>
                      <w:color w:val="000000"/>
                      <w:szCs w:val="21"/>
                    </w:rPr>
                  </w:pPr>
                  <w:r w:rsidRPr="00B570DA">
                    <w:rPr>
                      <w:rFonts w:hint="eastAsia"/>
                      <w:bCs/>
                      <w:color w:val="000000"/>
                      <w:szCs w:val="21"/>
                    </w:rPr>
                    <w:t>六家目标公司</w:t>
                  </w:r>
                  <w:r w:rsidRPr="00B570DA">
                    <w:rPr>
                      <w:bCs/>
                      <w:color w:val="000000"/>
                      <w:szCs w:val="21"/>
                    </w:rPr>
                    <w:t>：</w:t>
                  </w:r>
                  <w:r w:rsidRPr="00B570DA">
                    <w:rPr>
                      <w:bCs/>
                      <w:color w:val="000000"/>
                      <w:szCs w:val="21"/>
                    </w:rPr>
                    <w:t>0-5%</w:t>
                  </w:r>
                </w:p>
                <w:p w14:paraId="086B9D6C" w14:textId="04C796F8" w:rsidR="00281AA7" w:rsidRPr="00B570DA" w:rsidRDefault="00281AA7" w:rsidP="00281AA7">
                  <w:pPr>
                    <w:pStyle w:val="af0"/>
                    <w:adjustRightInd w:val="0"/>
                    <w:snapToGrid w:val="0"/>
                    <w:spacing w:after="0"/>
                    <w:rPr>
                      <w:bCs/>
                      <w:color w:val="000000"/>
                      <w:szCs w:val="21"/>
                    </w:rPr>
                  </w:pPr>
                  <w:r w:rsidRPr="00B570DA">
                    <w:rPr>
                      <w:bCs/>
                      <w:color w:val="000000"/>
                      <w:szCs w:val="21"/>
                    </w:rPr>
                    <w:t>双方合计：</w:t>
                  </w:r>
                  <w:r w:rsidRPr="00B570DA">
                    <w:rPr>
                      <w:rFonts w:hint="eastAsia"/>
                      <w:bCs/>
                      <w:color w:val="000000"/>
                      <w:szCs w:val="21"/>
                    </w:rPr>
                    <w:t>0</w:t>
                  </w:r>
                  <w:r w:rsidRPr="00B570DA">
                    <w:rPr>
                      <w:bCs/>
                      <w:color w:val="000000"/>
                      <w:szCs w:val="21"/>
                    </w:rPr>
                    <w:t>-</w:t>
                  </w:r>
                  <w:r w:rsidRPr="00B570DA">
                    <w:rPr>
                      <w:rFonts w:hint="eastAsia"/>
                      <w:bCs/>
                      <w:color w:val="000000"/>
                      <w:szCs w:val="21"/>
                    </w:rPr>
                    <w:t>5</w:t>
                  </w:r>
                  <w:r w:rsidRPr="00B570DA">
                    <w:rPr>
                      <w:bCs/>
                      <w:color w:val="000000"/>
                      <w:szCs w:val="21"/>
                    </w:rPr>
                    <w:t>%</w:t>
                  </w:r>
                </w:p>
              </w:tc>
            </w:tr>
            <w:tr w:rsidR="00281AA7" w:rsidRPr="00B570DA" w14:paraId="08337E25" w14:textId="77777777" w:rsidTr="00CF4E7B">
              <w:trPr>
                <w:trHeight w:val="756"/>
              </w:trPr>
              <w:tc>
                <w:tcPr>
                  <w:tcW w:w="2226"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2F71003F" w14:textId="77777777" w:rsidR="00281AA7" w:rsidRPr="00B570DA" w:rsidRDefault="00281AA7" w:rsidP="00281AA7">
                  <w:pPr>
                    <w:pStyle w:val="af0"/>
                    <w:adjustRightInd w:val="0"/>
                    <w:snapToGrid w:val="0"/>
                    <w:spacing w:after="0"/>
                    <w:rPr>
                      <w:rFonts w:ascii="宋体" w:hAnsi="宋体" w:cs="宋体" w:hint="eastAsia"/>
                      <w:color w:val="000000"/>
                      <w:szCs w:val="21"/>
                    </w:rPr>
                  </w:pP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341A9" w14:textId="1A01C57E" w:rsidR="00281AA7" w:rsidRPr="00B570DA" w:rsidRDefault="00281AA7" w:rsidP="00281AA7">
                  <w:pPr>
                    <w:pStyle w:val="af0"/>
                    <w:adjustRightInd w:val="0"/>
                    <w:snapToGrid w:val="0"/>
                    <w:spacing w:after="0"/>
                    <w:rPr>
                      <w:rFonts w:hint="eastAsia"/>
                      <w:bCs/>
                      <w:color w:val="000000"/>
                      <w:szCs w:val="21"/>
                    </w:rPr>
                  </w:pPr>
                  <w:r w:rsidRPr="00B570DA">
                    <w:rPr>
                      <w:rFonts w:hint="eastAsia"/>
                      <w:bCs/>
                      <w:color w:val="000000"/>
                      <w:szCs w:val="21"/>
                    </w:rPr>
                    <w:t>中国境内</w:t>
                  </w: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22FFD" w14:textId="77777777" w:rsidR="00281AA7" w:rsidRPr="00B570DA" w:rsidRDefault="00281AA7" w:rsidP="00281AA7">
                  <w:pPr>
                    <w:pStyle w:val="af0"/>
                    <w:adjustRightInd w:val="0"/>
                    <w:snapToGrid w:val="0"/>
                    <w:spacing w:after="0"/>
                    <w:rPr>
                      <w:bCs/>
                      <w:color w:val="000000"/>
                      <w:szCs w:val="21"/>
                    </w:rPr>
                  </w:pPr>
                  <w:r w:rsidRPr="00B570DA">
                    <w:rPr>
                      <w:rFonts w:hint="eastAsia"/>
                      <w:bCs/>
                      <w:color w:val="000000"/>
                      <w:szCs w:val="21"/>
                    </w:rPr>
                    <w:t>鲁花集团</w:t>
                  </w:r>
                  <w:r w:rsidRPr="00B570DA">
                    <w:rPr>
                      <w:bCs/>
                      <w:color w:val="000000"/>
                      <w:szCs w:val="21"/>
                    </w:rPr>
                    <w:t>：</w:t>
                  </w:r>
                  <w:r w:rsidRPr="00B570DA">
                    <w:rPr>
                      <w:rFonts w:hint="eastAsia"/>
                      <w:bCs/>
                      <w:color w:val="000000"/>
                      <w:szCs w:val="21"/>
                    </w:rPr>
                    <w:t>0</w:t>
                  </w:r>
                  <w:r w:rsidRPr="00B570DA">
                    <w:rPr>
                      <w:bCs/>
                      <w:color w:val="000000"/>
                      <w:szCs w:val="21"/>
                    </w:rPr>
                    <w:t>-</w:t>
                  </w:r>
                  <w:r w:rsidRPr="00B570DA">
                    <w:rPr>
                      <w:rFonts w:hint="eastAsia"/>
                      <w:bCs/>
                      <w:color w:val="000000"/>
                      <w:szCs w:val="21"/>
                    </w:rPr>
                    <w:t>5</w:t>
                  </w:r>
                  <w:r w:rsidRPr="00B570DA">
                    <w:rPr>
                      <w:bCs/>
                      <w:color w:val="000000"/>
                      <w:szCs w:val="21"/>
                    </w:rPr>
                    <w:t>%</w:t>
                  </w:r>
                </w:p>
                <w:p w14:paraId="5BF7E61C" w14:textId="77777777" w:rsidR="00281AA7" w:rsidRPr="00B570DA" w:rsidRDefault="00281AA7" w:rsidP="00281AA7">
                  <w:pPr>
                    <w:pStyle w:val="af0"/>
                    <w:adjustRightInd w:val="0"/>
                    <w:snapToGrid w:val="0"/>
                    <w:spacing w:after="0"/>
                    <w:rPr>
                      <w:bCs/>
                      <w:color w:val="000000"/>
                      <w:szCs w:val="21"/>
                    </w:rPr>
                  </w:pPr>
                  <w:r w:rsidRPr="00B570DA">
                    <w:rPr>
                      <w:rFonts w:hint="eastAsia"/>
                      <w:bCs/>
                      <w:color w:val="000000"/>
                      <w:szCs w:val="21"/>
                    </w:rPr>
                    <w:t>六家目标公司</w:t>
                  </w:r>
                  <w:r w:rsidRPr="00B570DA">
                    <w:rPr>
                      <w:bCs/>
                      <w:color w:val="000000"/>
                      <w:szCs w:val="21"/>
                    </w:rPr>
                    <w:t>：</w:t>
                  </w:r>
                  <w:r w:rsidRPr="00B570DA">
                    <w:rPr>
                      <w:bCs/>
                      <w:color w:val="000000"/>
                      <w:szCs w:val="21"/>
                    </w:rPr>
                    <w:t>0-5%</w:t>
                  </w:r>
                </w:p>
                <w:p w14:paraId="6C9AC2E3" w14:textId="50439AE9" w:rsidR="00281AA7" w:rsidRPr="00B570DA" w:rsidRDefault="00281AA7" w:rsidP="00281AA7">
                  <w:pPr>
                    <w:pStyle w:val="af0"/>
                    <w:adjustRightInd w:val="0"/>
                    <w:snapToGrid w:val="0"/>
                    <w:spacing w:after="0"/>
                    <w:rPr>
                      <w:rFonts w:hint="eastAsia"/>
                      <w:bCs/>
                      <w:color w:val="000000"/>
                      <w:szCs w:val="21"/>
                    </w:rPr>
                  </w:pPr>
                  <w:r w:rsidRPr="00B570DA">
                    <w:rPr>
                      <w:bCs/>
                      <w:color w:val="000000"/>
                      <w:szCs w:val="21"/>
                    </w:rPr>
                    <w:t>双方合计：</w:t>
                  </w:r>
                  <w:r w:rsidRPr="00B570DA">
                    <w:rPr>
                      <w:rFonts w:hint="eastAsia"/>
                      <w:bCs/>
                      <w:color w:val="000000"/>
                      <w:szCs w:val="21"/>
                    </w:rPr>
                    <w:t>0</w:t>
                  </w:r>
                  <w:r w:rsidRPr="00B570DA">
                    <w:rPr>
                      <w:bCs/>
                      <w:color w:val="000000"/>
                      <w:szCs w:val="21"/>
                    </w:rPr>
                    <w:t>-</w:t>
                  </w:r>
                  <w:r w:rsidRPr="00B570DA">
                    <w:rPr>
                      <w:rFonts w:hint="eastAsia"/>
                      <w:bCs/>
                      <w:color w:val="000000"/>
                      <w:szCs w:val="21"/>
                    </w:rPr>
                    <w:t>5</w:t>
                  </w:r>
                  <w:r w:rsidRPr="00B570DA">
                    <w:rPr>
                      <w:bCs/>
                      <w:color w:val="000000"/>
                      <w:szCs w:val="21"/>
                    </w:rPr>
                    <w:t>%</w:t>
                  </w:r>
                </w:p>
              </w:tc>
            </w:tr>
          </w:tbl>
          <w:p w14:paraId="7B038412" w14:textId="02E8B3F4" w:rsidR="00FB6334" w:rsidRPr="00B570DA" w:rsidRDefault="004D7246" w:rsidP="00EA0E24">
            <w:pPr>
              <w:adjustRightInd w:val="0"/>
              <w:snapToGrid w:val="0"/>
              <w:spacing w:after="0" w:line="240" w:lineRule="auto"/>
              <w:jc w:val="both"/>
              <w:rPr>
                <w:rFonts w:ascii="宋体" w:eastAsia="宋体" w:hAnsi="宋体" w:cs="宋体" w:hint="eastAsia"/>
                <w:bCs/>
                <w:color w:val="000000"/>
                <w:sz w:val="21"/>
                <w:szCs w:val="21"/>
                <w:lang w:bidi="ar-AE"/>
              </w:rPr>
            </w:pPr>
            <w:r w:rsidRPr="00B570DA">
              <w:rPr>
                <w:rFonts w:ascii="宋体" w:eastAsia="宋体" w:hAnsi="宋体" w:cs="宋体"/>
                <w:bCs/>
                <w:color w:val="000000"/>
                <w:sz w:val="21"/>
                <w:szCs w:val="21"/>
                <w:lang w:bidi="ar-AE"/>
              </w:rPr>
              <w:br/>
            </w:r>
          </w:p>
        </w:tc>
      </w:tr>
    </w:tbl>
    <w:p w14:paraId="2E1BCBBB" w14:textId="77777777" w:rsidR="0055007A" w:rsidRDefault="0055007A"/>
    <w:sectPr w:rsidR="0055007A">
      <w:footerReference w:type="default" r:id="rId6"/>
      <w:pgSz w:w="11906" w:h="16838"/>
      <w:pgMar w:top="1440" w:right="1440" w:bottom="1276" w:left="144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DA6E9" w14:textId="77777777" w:rsidR="00E20703" w:rsidRDefault="00E20703">
      <w:pPr>
        <w:spacing w:line="240" w:lineRule="auto"/>
      </w:pPr>
      <w:r>
        <w:separator/>
      </w:r>
    </w:p>
  </w:endnote>
  <w:endnote w:type="continuationSeparator" w:id="0">
    <w:p w14:paraId="7686A419" w14:textId="77777777" w:rsidR="00E20703" w:rsidRDefault="00E20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007"/>
      <w:gridCol w:w="3011"/>
      <w:gridCol w:w="3008"/>
    </w:tblGrid>
    <w:tr w:rsidR="0055007A" w14:paraId="7D1CCE26" w14:textId="77777777">
      <w:tc>
        <w:tcPr>
          <w:tcW w:w="3080" w:type="dxa"/>
        </w:tcPr>
        <w:p w14:paraId="5B290E55" w14:textId="77777777" w:rsidR="0055007A" w:rsidRDefault="0055007A">
          <w:pPr>
            <w:pStyle w:val="a7"/>
          </w:pPr>
        </w:p>
      </w:tc>
      <w:tc>
        <w:tcPr>
          <w:tcW w:w="3081" w:type="dxa"/>
        </w:tcPr>
        <w:p w14:paraId="5117A96C" w14:textId="77777777" w:rsidR="0055007A" w:rsidRDefault="00000000">
          <w:pPr>
            <w:pStyle w:val="a7"/>
            <w:jc w:val="center"/>
            <w:rPr>
              <w:rStyle w:val="ac"/>
              <w:rFonts w:cs="Times New Roman"/>
            </w:rPr>
          </w:pPr>
          <w:r>
            <w:rPr>
              <w:rStyle w:val="ac"/>
              <w:rFonts w:cs="Times New Roman"/>
            </w:rPr>
            <w:t xml:space="preserve">- </w:t>
          </w:r>
          <w:r>
            <w:rPr>
              <w:rStyle w:val="ac"/>
              <w:rFonts w:cs="Times New Roman"/>
            </w:rPr>
            <w:fldChar w:fldCharType="begin"/>
          </w:r>
          <w:r>
            <w:rPr>
              <w:rStyle w:val="ac"/>
              <w:rFonts w:cs="Times New Roman"/>
            </w:rPr>
            <w:instrText xml:space="preserve"> PAGE   \* MERGEFORMAT </w:instrText>
          </w:r>
          <w:r>
            <w:rPr>
              <w:rStyle w:val="ac"/>
              <w:rFonts w:cs="Times New Roman"/>
            </w:rPr>
            <w:fldChar w:fldCharType="separate"/>
          </w:r>
          <w:r>
            <w:rPr>
              <w:rStyle w:val="ac"/>
              <w:rFonts w:cs="Times New Roman"/>
              <w:lang w:val="en-US"/>
            </w:rPr>
            <w:t>1</w:t>
          </w:r>
          <w:r>
            <w:rPr>
              <w:rStyle w:val="ac"/>
              <w:rFonts w:cs="Times New Roman"/>
            </w:rPr>
            <w:fldChar w:fldCharType="end"/>
          </w:r>
          <w:r>
            <w:rPr>
              <w:rStyle w:val="ac"/>
              <w:rFonts w:cs="Times New Roman"/>
            </w:rPr>
            <w:t xml:space="preserve"> -</w:t>
          </w:r>
        </w:p>
      </w:tc>
      <w:tc>
        <w:tcPr>
          <w:tcW w:w="3081" w:type="dxa"/>
        </w:tcPr>
        <w:p w14:paraId="13CB6635" w14:textId="77777777" w:rsidR="0055007A" w:rsidRDefault="0055007A">
          <w:pPr>
            <w:pStyle w:val="FooterRight"/>
          </w:pPr>
        </w:p>
      </w:tc>
    </w:tr>
  </w:tbl>
  <w:p w14:paraId="551D9245" w14:textId="77777777" w:rsidR="0055007A" w:rsidRDefault="0055007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16762" w14:textId="77777777" w:rsidR="00E20703" w:rsidRDefault="00E20703">
      <w:pPr>
        <w:spacing w:after="0"/>
      </w:pPr>
      <w:r>
        <w:separator/>
      </w:r>
    </w:p>
  </w:footnote>
  <w:footnote w:type="continuationSeparator" w:id="0">
    <w:p w14:paraId="0E27E530" w14:textId="77777777" w:rsidR="00E20703" w:rsidRDefault="00E2070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MwZDhlOWJjMzNiZmIzOTJmMDNmMDk1ZWE3NjYwYmIifQ=="/>
  </w:docVars>
  <w:rsids>
    <w:rsidRoot w:val="00260AA8"/>
    <w:rsid w:val="83FEFFB4"/>
    <w:rsid w:val="8FAB8BF1"/>
    <w:rsid w:val="AA3F3145"/>
    <w:rsid w:val="BBFF89E7"/>
    <w:rsid w:val="BEBC342D"/>
    <w:rsid w:val="BFDAC19B"/>
    <w:rsid w:val="D1FDE433"/>
    <w:rsid w:val="D3FBB522"/>
    <w:rsid w:val="D9DB0420"/>
    <w:rsid w:val="DCFEC847"/>
    <w:rsid w:val="DFF30202"/>
    <w:rsid w:val="E7FE7A23"/>
    <w:rsid w:val="F39DF143"/>
    <w:rsid w:val="F7BE4ED6"/>
    <w:rsid w:val="F9BF1D70"/>
    <w:rsid w:val="F9F03496"/>
    <w:rsid w:val="FAF87562"/>
    <w:rsid w:val="FD5FB022"/>
    <w:rsid w:val="FD77CF77"/>
    <w:rsid w:val="FEDF2EE1"/>
    <w:rsid w:val="FEEEB40C"/>
    <w:rsid w:val="FEFE038E"/>
    <w:rsid w:val="FF3EA310"/>
    <w:rsid w:val="FF45C50B"/>
    <w:rsid w:val="FF7F81F3"/>
    <w:rsid w:val="FFDC942C"/>
    <w:rsid w:val="000436BC"/>
    <w:rsid w:val="000745AD"/>
    <w:rsid w:val="0007583B"/>
    <w:rsid w:val="000859AC"/>
    <w:rsid w:val="000874E6"/>
    <w:rsid w:val="00090129"/>
    <w:rsid w:val="00093404"/>
    <w:rsid w:val="000D4057"/>
    <w:rsid w:val="00102A0A"/>
    <w:rsid w:val="001146B7"/>
    <w:rsid w:val="0013015B"/>
    <w:rsid w:val="00135962"/>
    <w:rsid w:val="00170213"/>
    <w:rsid w:val="00195B47"/>
    <w:rsid w:val="001A6E02"/>
    <w:rsid w:val="001D03CF"/>
    <w:rsid w:val="001D6CA4"/>
    <w:rsid w:val="001D7131"/>
    <w:rsid w:val="001D7F68"/>
    <w:rsid w:val="001E4764"/>
    <w:rsid w:val="001F113C"/>
    <w:rsid w:val="001F3F5D"/>
    <w:rsid w:val="001F7116"/>
    <w:rsid w:val="00203320"/>
    <w:rsid w:val="002044E5"/>
    <w:rsid w:val="00215E7A"/>
    <w:rsid w:val="00252438"/>
    <w:rsid w:val="00260AA8"/>
    <w:rsid w:val="0026254B"/>
    <w:rsid w:val="00281AA7"/>
    <w:rsid w:val="00284F35"/>
    <w:rsid w:val="00287D82"/>
    <w:rsid w:val="00290359"/>
    <w:rsid w:val="00293591"/>
    <w:rsid w:val="002A63BD"/>
    <w:rsid w:val="002E519D"/>
    <w:rsid w:val="00345652"/>
    <w:rsid w:val="00361C50"/>
    <w:rsid w:val="003679FF"/>
    <w:rsid w:val="00377B68"/>
    <w:rsid w:val="003B43A1"/>
    <w:rsid w:val="003B7165"/>
    <w:rsid w:val="0040028E"/>
    <w:rsid w:val="00406C1E"/>
    <w:rsid w:val="00415E2C"/>
    <w:rsid w:val="0042600C"/>
    <w:rsid w:val="00461027"/>
    <w:rsid w:val="00467ED5"/>
    <w:rsid w:val="00470B3B"/>
    <w:rsid w:val="004B6EF2"/>
    <w:rsid w:val="004D7246"/>
    <w:rsid w:val="004E122C"/>
    <w:rsid w:val="0050718B"/>
    <w:rsid w:val="005278B2"/>
    <w:rsid w:val="0055007A"/>
    <w:rsid w:val="005510BE"/>
    <w:rsid w:val="00583F6E"/>
    <w:rsid w:val="00596B05"/>
    <w:rsid w:val="005A792C"/>
    <w:rsid w:val="005D6972"/>
    <w:rsid w:val="005E04F6"/>
    <w:rsid w:val="006054BB"/>
    <w:rsid w:val="00607796"/>
    <w:rsid w:val="006142A5"/>
    <w:rsid w:val="00617B2C"/>
    <w:rsid w:val="00624F7B"/>
    <w:rsid w:val="00627D11"/>
    <w:rsid w:val="00630A1F"/>
    <w:rsid w:val="006318AE"/>
    <w:rsid w:val="006F6E4D"/>
    <w:rsid w:val="00701E3E"/>
    <w:rsid w:val="007038FB"/>
    <w:rsid w:val="00703BC0"/>
    <w:rsid w:val="00724A5F"/>
    <w:rsid w:val="00727F00"/>
    <w:rsid w:val="00734A41"/>
    <w:rsid w:val="0075464C"/>
    <w:rsid w:val="00764D9C"/>
    <w:rsid w:val="00784A90"/>
    <w:rsid w:val="007909B8"/>
    <w:rsid w:val="00793308"/>
    <w:rsid w:val="00795B70"/>
    <w:rsid w:val="007A7CE5"/>
    <w:rsid w:val="007B68BF"/>
    <w:rsid w:val="007D5E61"/>
    <w:rsid w:val="007F0A48"/>
    <w:rsid w:val="007F57FE"/>
    <w:rsid w:val="008409C6"/>
    <w:rsid w:val="00856256"/>
    <w:rsid w:val="008746A4"/>
    <w:rsid w:val="008A1062"/>
    <w:rsid w:val="008A4EFF"/>
    <w:rsid w:val="008C27CF"/>
    <w:rsid w:val="008E126F"/>
    <w:rsid w:val="008E40A4"/>
    <w:rsid w:val="008F63B1"/>
    <w:rsid w:val="0091155A"/>
    <w:rsid w:val="00942E88"/>
    <w:rsid w:val="0095191D"/>
    <w:rsid w:val="00980BCD"/>
    <w:rsid w:val="00991705"/>
    <w:rsid w:val="009947DA"/>
    <w:rsid w:val="00996029"/>
    <w:rsid w:val="009B62F3"/>
    <w:rsid w:val="009C2876"/>
    <w:rsid w:val="00A15307"/>
    <w:rsid w:val="00A336EC"/>
    <w:rsid w:val="00A45232"/>
    <w:rsid w:val="00A87BA4"/>
    <w:rsid w:val="00AA4FD7"/>
    <w:rsid w:val="00AD708A"/>
    <w:rsid w:val="00AE4FA1"/>
    <w:rsid w:val="00B07FBF"/>
    <w:rsid w:val="00B1058E"/>
    <w:rsid w:val="00B13B3A"/>
    <w:rsid w:val="00B35541"/>
    <w:rsid w:val="00B470D9"/>
    <w:rsid w:val="00B570DA"/>
    <w:rsid w:val="00B82A53"/>
    <w:rsid w:val="00B9701C"/>
    <w:rsid w:val="00BB1882"/>
    <w:rsid w:val="00BB6CE1"/>
    <w:rsid w:val="00BC1FC6"/>
    <w:rsid w:val="00BC274B"/>
    <w:rsid w:val="00BC5FFD"/>
    <w:rsid w:val="00BF6EBD"/>
    <w:rsid w:val="00BF7F4B"/>
    <w:rsid w:val="00C03B64"/>
    <w:rsid w:val="00C1232D"/>
    <w:rsid w:val="00C40611"/>
    <w:rsid w:val="00C51888"/>
    <w:rsid w:val="00C55A03"/>
    <w:rsid w:val="00C6438C"/>
    <w:rsid w:val="00C84774"/>
    <w:rsid w:val="00C85635"/>
    <w:rsid w:val="00C91257"/>
    <w:rsid w:val="00CA19E9"/>
    <w:rsid w:val="00CA23D0"/>
    <w:rsid w:val="00CB1333"/>
    <w:rsid w:val="00CB789A"/>
    <w:rsid w:val="00CD0C10"/>
    <w:rsid w:val="00CF3BEA"/>
    <w:rsid w:val="00D01504"/>
    <w:rsid w:val="00D06C87"/>
    <w:rsid w:val="00D11EB7"/>
    <w:rsid w:val="00D14733"/>
    <w:rsid w:val="00D450D1"/>
    <w:rsid w:val="00D57C26"/>
    <w:rsid w:val="00DA3D2E"/>
    <w:rsid w:val="00DD0F41"/>
    <w:rsid w:val="00DD2660"/>
    <w:rsid w:val="00DF7AB5"/>
    <w:rsid w:val="00E00766"/>
    <w:rsid w:val="00E04E1B"/>
    <w:rsid w:val="00E121DF"/>
    <w:rsid w:val="00E17C0C"/>
    <w:rsid w:val="00E20703"/>
    <w:rsid w:val="00E30033"/>
    <w:rsid w:val="00E46F71"/>
    <w:rsid w:val="00E64D51"/>
    <w:rsid w:val="00E65D96"/>
    <w:rsid w:val="00E67339"/>
    <w:rsid w:val="00E90D74"/>
    <w:rsid w:val="00EA0E24"/>
    <w:rsid w:val="00EA56F4"/>
    <w:rsid w:val="00EC2175"/>
    <w:rsid w:val="00EE0714"/>
    <w:rsid w:val="00F17C90"/>
    <w:rsid w:val="00F17F86"/>
    <w:rsid w:val="00F85EDF"/>
    <w:rsid w:val="00F87153"/>
    <w:rsid w:val="00F925BE"/>
    <w:rsid w:val="00FA1A1A"/>
    <w:rsid w:val="00FB6334"/>
    <w:rsid w:val="00FC65D5"/>
    <w:rsid w:val="00FD3E36"/>
    <w:rsid w:val="00FD5CA0"/>
    <w:rsid w:val="00FE1B0E"/>
    <w:rsid w:val="00FF0C36"/>
    <w:rsid w:val="136FC59E"/>
    <w:rsid w:val="16F9D33C"/>
    <w:rsid w:val="1F6797F8"/>
    <w:rsid w:val="1FDCD8F2"/>
    <w:rsid w:val="24F77AD0"/>
    <w:rsid w:val="2DED0366"/>
    <w:rsid w:val="2DFF9399"/>
    <w:rsid w:val="33FEE29B"/>
    <w:rsid w:val="3C6A08A1"/>
    <w:rsid w:val="3E760DA2"/>
    <w:rsid w:val="4DFB6F6F"/>
    <w:rsid w:val="57E8EB5D"/>
    <w:rsid w:val="5A56B790"/>
    <w:rsid w:val="5AB5A959"/>
    <w:rsid w:val="5E1C59A4"/>
    <w:rsid w:val="6D071A6C"/>
    <w:rsid w:val="6FDF87C6"/>
    <w:rsid w:val="73BF6BDB"/>
    <w:rsid w:val="77B7BDD1"/>
    <w:rsid w:val="78BBB395"/>
    <w:rsid w:val="7ADE3512"/>
    <w:rsid w:val="7B5729F4"/>
    <w:rsid w:val="7CBF486E"/>
    <w:rsid w:val="7EAFD474"/>
    <w:rsid w:val="7EFF8D19"/>
    <w:rsid w:val="7F7BC666"/>
    <w:rsid w:val="7FC3A66D"/>
    <w:rsid w:val="7FC59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D04EA"/>
  <w15:docId w15:val="{408F2C7F-5BFC-C141-87AB-160E1D5F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764"/>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uiPriority w:val="99"/>
    <w:semiHidden/>
    <w:unhideWhenUsed/>
    <w:qFormat/>
    <w:pPr>
      <w:spacing w:after="0" w:line="240" w:lineRule="auto"/>
    </w:pPr>
    <w:rPr>
      <w:sz w:val="18"/>
      <w:szCs w:val="18"/>
    </w:rPr>
  </w:style>
  <w:style w:type="paragraph" w:styleId="a7">
    <w:name w:val="footer"/>
    <w:basedOn w:val="a"/>
    <w:link w:val="a8"/>
    <w:uiPriority w:val="99"/>
    <w:unhideWhenUsed/>
    <w:qFormat/>
    <w:pPr>
      <w:tabs>
        <w:tab w:val="center" w:pos="4320"/>
        <w:tab w:val="right" w:pos="8640"/>
      </w:tabs>
      <w:spacing w:after="0" w:line="240" w:lineRule="auto"/>
    </w:p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qFormat/>
    <w:rPr>
      <w:rFonts w:ascii="Times New Roman" w:eastAsia="宋体" w:hAnsi="Times New Roman" w:cs="Simplified Arabic"/>
      <w:sz w:val="24"/>
      <w:szCs w:val="24"/>
      <w:lang w:val="en-GB" w:bidi="ar-AE"/>
    </w:rPr>
  </w:style>
  <w:style w:type="character" w:customStyle="1" w:styleId="a8">
    <w:name w:val="页脚 字符"/>
    <w:basedOn w:val="a0"/>
    <w:link w:val="a7"/>
    <w:uiPriority w:val="99"/>
    <w:qFormat/>
  </w:style>
  <w:style w:type="paragraph" w:customStyle="1" w:styleId="FooterRight">
    <w:name w:val="Footer Right"/>
    <w:basedOn w:val="a7"/>
    <w:qFormat/>
    <w:pPr>
      <w:tabs>
        <w:tab w:val="clear" w:pos="4320"/>
        <w:tab w:val="clear" w:pos="8640"/>
      </w:tabs>
      <w:jc w:val="right"/>
    </w:pPr>
    <w:rPr>
      <w:rFonts w:ascii="Times New Roman" w:eastAsia="宋体" w:hAnsi="Times New Roman" w:cs="Times New Roman"/>
      <w:sz w:val="16"/>
      <w:szCs w:val="16"/>
      <w:lang w:val="en-GB" w:bidi="he-IL"/>
    </w:rPr>
  </w:style>
  <w:style w:type="character" w:customStyle="1" w:styleId="a6">
    <w:name w:val="批注框文本 字符"/>
    <w:basedOn w:val="a0"/>
    <w:link w:val="a5"/>
    <w:uiPriority w:val="99"/>
    <w:semiHidden/>
    <w:qFormat/>
    <w:rPr>
      <w:sz w:val="18"/>
      <w:szCs w:val="18"/>
    </w:rPr>
  </w:style>
  <w:style w:type="paragraph" w:customStyle="1" w:styleId="1">
    <w:name w:val="修订1"/>
    <w:hidden/>
    <w:uiPriority w:val="99"/>
    <w:semiHidden/>
    <w:qFormat/>
    <w:rPr>
      <w:sz w:val="22"/>
      <w:szCs w:val="22"/>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aa">
    <w:name w:val="页眉 字符"/>
    <w:basedOn w:val="a0"/>
    <w:link w:val="a9"/>
    <w:uiPriority w:val="99"/>
    <w:rPr>
      <w:sz w:val="18"/>
      <w:szCs w:val="18"/>
    </w:rPr>
  </w:style>
  <w:style w:type="character" w:styleId="ad">
    <w:name w:val="annotation reference"/>
    <w:basedOn w:val="a0"/>
    <w:uiPriority w:val="99"/>
    <w:semiHidden/>
    <w:unhideWhenUsed/>
    <w:rsid w:val="004B6EF2"/>
    <w:rPr>
      <w:sz w:val="21"/>
      <w:szCs w:val="21"/>
    </w:rPr>
  </w:style>
  <w:style w:type="paragraph" w:styleId="ae">
    <w:name w:val="annotation subject"/>
    <w:basedOn w:val="a3"/>
    <w:next w:val="a3"/>
    <w:link w:val="af"/>
    <w:uiPriority w:val="99"/>
    <w:semiHidden/>
    <w:unhideWhenUsed/>
    <w:rsid w:val="004B6EF2"/>
    <w:rPr>
      <w:b/>
      <w:bCs/>
    </w:rPr>
  </w:style>
  <w:style w:type="character" w:customStyle="1" w:styleId="a4">
    <w:name w:val="批注文字 字符"/>
    <w:basedOn w:val="a0"/>
    <w:link w:val="a3"/>
    <w:uiPriority w:val="99"/>
    <w:semiHidden/>
    <w:rsid w:val="004B6EF2"/>
    <w:rPr>
      <w:sz w:val="22"/>
      <w:szCs w:val="22"/>
    </w:rPr>
  </w:style>
  <w:style w:type="character" w:customStyle="1" w:styleId="af">
    <w:name w:val="批注主题 字符"/>
    <w:basedOn w:val="a4"/>
    <w:link w:val="ae"/>
    <w:uiPriority w:val="99"/>
    <w:semiHidden/>
    <w:rsid w:val="004B6EF2"/>
    <w:rPr>
      <w:b/>
      <w:bCs/>
      <w:sz w:val="22"/>
      <w:szCs w:val="22"/>
    </w:rPr>
  </w:style>
  <w:style w:type="paragraph" w:styleId="af0">
    <w:name w:val="Body Text"/>
    <w:basedOn w:val="a"/>
    <w:next w:val="af1"/>
    <w:link w:val="af2"/>
    <w:uiPriority w:val="99"/>
    <w:unhideWhenUsed/>
    <w:qFormat/>
    <w:rsid w:val="00EA0E24"/>
    <w:pPr>
      <w:widowControl w:val="0"/>
      <w:spacing w:after="120" w:line="240" w:lineRule="auto"/>
      <w:jc w:val="both"/>
    </w:pPr>
    <w:rPr>
      <w:rFonts w:ascii="Times New Roman" w:eastAsia="宋体" w:hAnsi="Times New Roman" w:cs="Times New Roman"/>
      <w:kern w:val="2"/>
      <w:sz w:val="21"/>
      <w:szCs w:val="24"/>
    </w:rPr>
  </w:style>
  <w:style w:type="character" w:customStyle="1" w:styleId="af2">
    <w:name w:val="正文文本 字符"/>
    <w:basedOn w:val="a0"/>
    <w:link w:val="af0"/>
    <w:uiPriority w:val="99"/>
    <w:qFormat/>
    <w:rsid w:val="00EA0E24"/>
    <w:rPr>
      <w:rFonts w:ascii="Times New Roman" w:eastAsia="宋体" w:hAnsi="Times New Roman" w:cs="Times New Roman"/>
      <w:kern w:val="2"/>
      <w:sz w:val="21"/>
      <w:szCs w:val="24"/>
    </w:rPr>
  </w:style>
  <w:style w:type="paragraph" w:styleId="af1">
    <w:name w:val="Body Text First Indent"/>
    <w:basedOn w:val="af0"/>
    <w:link w:val="af3"/>
    <w:uiPriority w:val="99"/>
    <w:semiHidden/>
    <w:unhideWhenUsed/>
    <w:rsid w:val="00EA0E24"/>
    <w:pPr>
      <w:widowControl/>
      <w:spacing w:line="259" w:lineRule="auto"/>
      <w:ind w:firstLineChars="100" w:firstLine="420"/>
      <w:jc w:val="left"/>
    </w:pPr>
    <w:rPr>
      <w:rFonts w:asciiTheme="minorHAnsi" w:eastAsiaTheme="minorEastAsia" w:hAnsiTheme="minorHAnsi" w:cstheme="minorBidi"/>
      <w:kern w:val="0"/>
      <w:sz w:val="22"/>
      <w:szCs w:val="22"/>
    </w:rPr>
  </w:style>
  <w:style w:type="character" w:customStyle="1" w:styleId="af3">
    <w:name w:val="正文文本首行缩进 字符"/>
    <w:basedOn w:val="af2"/>
    <w:link w:val="af1"/>
    <w:uiPriority w:val="99"/>
    <w:semiHidden/>
    <w:rsid w:val="00EA0E24"/>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162235">
      <w:bodyDiv w:val="1"/>
      <w:marLeft w:val="0"/>
      <w:marRight w:val="0"/>
      <w:marTop w:val="0"/>
      <w:marBottom w:val="0"/>
      <w:divBdr>
        <w:top w:val="none" w:sz="0" w:space="0" w:color="auto"/>
        <w:left w:val="none" w:sz="0" w:space="0" w:color="auto"/>
        <w:bottom w:val="none" w:sz="0" w:space="0" w:color="auto"/>
        <w:right w:val="none" w:sz="0" w:space="0" w:color="auto"/>
      </w:divBdr>
    </w:div>
    <w:div w:id="320431237">
      <w:bodyDiv w:val="1"/>
      <w:marLeft w:val="0"/>
      <w:marRight w:val="0"/>
      <w:marTop w:val="0"/>
      <w:marBottom w:val="0"/>
      <w:divBdr>
        <w:top w:val="none" w:sz="0" w:space="0" w:color="auto"/>
        <w:left w:val="none" w:sz="0" w:space="0" w:color="auto"/>
        <w:bottom w:val="none" w:sz="0" w:space="0" w:color="auto"/>
        <w:right w:val="none" w:sz="0" w:space="0" w:color="auto"/>
      </w:divBdr>
    </w:div>
    <w:div w:id="450787873">
      <w:bodyDiv w:val="1"/>
      <w:marLeft w:val="0"/>
      <w:marRight w:val="0"/>
      <w:marTop w:val="0"/>
      <w:marBottom w:val="0"/>
      <w:divBdr>
        <w:top w:val="none" w:sz="0" w:space="0" w:color="auto"/>
        <w:left w:val="none" w:sz="0" w:space="0" w:color="auto"/>
        <w:bottom w:val="none" w:sz="0" w:space="0" w:color="auto"/>
        <w:right w:val="none" w:sz="0" w:space="0" w:color="auto"/>
      </w:divBdr>
    </w:div>
    <w:div w:id="1149596922">
      <w:bodyDiv w:val="1"/>
      <w:marLeft w:val="0"/>
      <w:marRight w:val="0"/>
      <w:marTop w:val="0"/>
      <w:marBottom w:val="0"/>
      <w:divBdr>
        <w:top w:val="none" w:sz="0" w:space="0" w:color="auto"/>
        <w:left w:val="none" w:sz="0" w:space="0" w:color="auto"/>
        <w:bottom w:val="none" w:sz="0" w:space="0" w:color="auto"/>
        <w:right w:val="none" w:sz="0" w:space="0" w:color="auto"/>
      </w:divBdr>
    </w:div>
    <w:div w:id="1454472001">
      <w:bodyDiv w:val="1"/>
      <w:marLeft w:val="0"/>
      <w:marRight w:val="0"/>
      <w:marTop w:val="0"/>
      <w:marBottom w:val="0"/>
      <w:divBdr>
        <w:top w:val="none" w:sz="0" w:space="0" w:color="auto"/>
        <w:left w:val="none" w:sz="0" w:space="0" w:color="auto"/>
        <w:bottom w:val="none" w:sz="0" w:space="0" w:color="auto"/>
        <w:right w:val="none" w:sz="0" w:space="0" w:color="auto"/>
      </w:divBdr>
    </w:div>
    <w:div w:id="1583367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aHui">
      <a:majorFont>
        <a:latin typeface="Times New Roman"/>
        <a:ea typeface="SimSun"/>
        <a:cs typeface=""/>
      </a:majorFont>
      <a:minorFont>
        <a:latin typeface="Times New Roman"/>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DaHui Lawyers</dc:creator>
  <cp:lastModifiedBy>Tie Hu</cp:lastModifiedBy>
  <cp:revision>3</cp:revision>
  <dcterms:created xsi:type="dcterms:W3CDTF">2024-11-08T05:10:00Z</dcterms:created>
  <dcterms:modified xsi:type="dcterms:W3CDTF">2024-11-08T05:11:00Z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EF2F128D287649DE99ADAE37E9B49905</vt:lpwstr>
  </property>
</Properties>
</file>