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51BF" w14:textId="77777777" w:rsidR="00D92E0B" w:rsidRPr="008A3B57" w:rsidRDefault="00D92E0B" w:rsidP="00D92E0B">
      <w:pPr>
        <w:spacing w:line="4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经营者集中简易案件公示表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457"/>
        <w:gridCol w:w="5812"/>
      </w:tblGrid>
      <w:tr w:rsidR="00D92E0B" w:rsidRPr="00221EED" w14:paraId="32526E1A" w14:textId="77777777" w:rsidTr="005A7D2A">
        <w:trPr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6BA1ED57" w14:textId="77777777" w:rsidR="00D92E0B" w:rsidRPr="00221EED" w:rsidRDefault="00D92E0B" w:rsidP="00FB3B7A">
            <w:pPr>
              <w:pStyle w:val="BodyText"/>
              <w:spacing w:after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GB"/>
              </w:rPr>
              <w:t>案件名称</w:t>
            </w:r>
            <w:proofErr w:type="spellEnd"/>
          </w:p>
        </w:tc>
        <w:tc>
          <w:tcPr>
            <w:tcW w:w="7269" w:type="dxa"/>
            <w:gridSpan w:val="2"/>
            <w:shd w:val="clear" w:color="auto" w:fill="auto"/>
          </w:tcPr>
          <w:p w14:paraId="3E1B2475" w14:textId="4861C7D5" w:rsidR="00D92E0B" w:rsidRPr="00CE27DE" w:rsidRDefault="00CE27DE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 w:rsidRPr="00CE27DE">
              <w:rPr>
                <w:rFonts w:ascii="Times" w:hAnsi="Times" w:hint="eastAsia"/>
                <w:sz w:val="22"/>
                <w:szCs w:val="22"/>
              </w:rPr>
              <w:t>亿万</w:t>
            </w:r>
            <w:proofErr w:type="gramStart"/>
            <w:r w:rsidRPr="00CE27DE">
              <w:rPr>
                <w:rFonts w:ascii="Times" w:hAnsi="Times" w:hint="eastAsia"/>
                <w:sz w:val="22"/>
                <w:szCs w:val="22"/>
              </w:rPr>
              <w:t>豪</w:t>
            </w:r>
            <w:proofErr w:type="gramEnd"/>
            <w:r w:rsidRPr="00CE27DE">
              <w:rPr>
                <w:rFonts w:ascii="Times" w:hAnsi="Times" w:hint="eastAsia"/>
                <w:sz w:val="22"/>
                <w:szCs w:val="22"/>
              </w:rPr>
              <w:t>剑桥公司</w:t>
            </w:r>
            <w:r w:rsidR="003572D2">
              <w:rPr>
                <w:rFonts w:ascii="Times" w:hAnsi="Times" w:hint="eastAsia"/>
                <w:sz w:val="22"/>
                <w:szCs w:val="22"/>
              </w:rPr>
              <w:t>与</w:t>
            </w:r>
            <w:r w:rsidRPr="00CE27DE">
              <w:rPr>
                <w:rFonts w:ascii="Times" w:hAnsi="Times" w:hint="eastAsia"/>
                <w:sz w:val="22"/>
                <w:szCs w:val="22"/>
              </w:rPr>
              <w:t>APG</w:t>
            </w:r>
            <w:r w:rsidRPr="00CE27DE">
              <w:rPr>
                <w:rFonts w:ascii="Times" w:hAnsi="Times" w:hint="eastAsia"/>
                <w:sz w:val="22"/>
                <w:szCs w:val="22"/>
              </w:rPr>
              <w:t>战略不动产基金池受托人收购</w:t>
            </w:r>
            <w:r w:rsidRPr="00CE27DE">
              <w:rPr>
                <w:rFonts w:ascii="Times" w:hAnsi="Times" w:hint="eastAsia"/>
                <w:sz w:val="22"/>
                <w:szCs w:val="22"/>
              </w:rPr>
              <w:t>SCAPE PBSA JV3 OPERATING TRUST</w:t>
            </w:r>
            <w:r w:rsidRPr="00CE27DE">
              <w:rPr>
                <w:rFonts w:ascii="Times" w:hAnsi="Times" w:hint="eastAsia"/>
                <w:sz w:val="22"/>
                <w:szCs w:val="22"/>
              </w:rPr>
              <w:t>等两家</w:t>
            </w:r>
            <w:r w:rsidR="00A23E24">
              <w:rPr>
                <w:rFonts w:ascii="Times" w:hAnsi="Times" w:hint="eastAsia"/>
                <w:sz w:val="22"/>
                <w:szCs w:val="22"/>
              </w:rPr>
              <w:t>公司</w:t>
            </w:r>
            <w:r w:rsidRPr="00CE27DE">
              <w:rPr>
                <w:rFonts w:ascii="Times" w:hAnsi="Times" w:hint="eastAsia"/>
                <w:sz w:val="22"/>
                <w:szCs w:val="22"/>
              </w:rPr>
              <w:t>股权案</w:t>
            </w:r>
            <w:r w:rsidR="003C54A3">
              <w:rPr>
                <w:rFonts w:hint="eastAsia"/>
                <w:sz w:val="22"/>
                <w:szCs w:val="22"/>
              </w:rPr>
              <w:t>（“</w:t>
            </w:r>
            <w:r w:rsidR="003C54A3">
              <w:rPr>
                <w:rFonts w:hint="eastAsia"/>
                <w:b/>
                <w:bCs/>
                <w:sz w:val="22"/>
                <w:szCs w:val="22"/>
              </w:rPr>
              <w:t>本交易</w:t>
            </w:r>
            <w:r w:rsidR="003C54A3">
              <w:rPr>
                <w:rFonts w:hint="eastAsia"/>
                <w:sz w:val="22"/>
                <w:szCs w:val="22"/>
              </w:rPr>
              <w:t>”）</w:t>
            </w:r>
          </w:p>
        </w:tc>
      </w:tr>
      <w:tr w:rsidR="00D92E0B" w:rsidRPr="00221EED" w14:paraId="4127C9F4" w14:textId="77777777" w:rsidTr="005A7D2A">
        <w:trPr>
          <w:trHeight w:val="993"/>
          <w:jc w:val="center"/>
        </w:trPr>
        <w:tc>
          <w:tcPr>
            <w:tcW w:w="1940" w:type="dxa"/>
            <w:shd w:val="clear" w:color="auto" w:fill="D9D9D9"/>
          </w:tcPr>
          <w:p w14:paraId="1F56ADDE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cs="Times New Roman"/>
                <w:sz w:val="22"/>
                <w:szCs w:val="22"/>
                <w:lang w:val="en-GB" w:eastAsia="zh-CN"/>
              </w:rPr>
              <w:t>交易概况（限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200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字内）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7DFBD503" w14:textId="0F14088B" w:rsidR="009A2175" w:rsidRPr="00CE27DE" w:rsidRDefault="00CE27DE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 w:rsidRPr="00CE27DE">
              <w:rPr>
                <w:rFonts w:hint="eastAsia"/>
                <w:sz w:val="22"/>
                <w:szCs w:val="20"/>
              </w:rPr>
              <w:t>亿万</w:t>
            </w:r>
            <w:proofErr w:type="gramStart"/>
            <w:r w:rsidRPr="00CE27DE">
              <w:rPr>
                <w:rFonts w:hint="eastAsia"/>
                <w:sz w:val="22"/>
                <w:szCs w:val="20"/>
              </w:rPr>
              <w:t>豪</w:t>
            </w:r>
            <w:proofErr w:type="gramEnd"/>
            <w:r w:rsidRPr="00CE27DE">
              <w:rPr>
                <w:rFonts w:hint="eastAsia"/>
                <w:sz w:val="22"/>
                <w:szCs w:val="20"/>
              </w:rPr>
              <w:t>剑桥</w:t>
            </w:r>
            <w:r>
              <w:rPr>
                <w:rFonts w:ascii="Times" w:hAnsi="Times" w:hint="eastAsia"/>
                <w:sz w:val="22"/>
                <w:szCs w:val="22"/>
              </w:rPr>
              <w:t>公司（“</w:t>
            </w:r>
            <w:r>
              <w:rPr>
                <w:rFonts w:ascii="Times" w:hAnsi="Times" w:hint="eastAsia"/>
                <w:b/>
                <w:bCs/>
                <w:sz w:val="22"/>
                <w:szCs w:val="22"/>
              </w:rPr>
              <w:t>亿万豪剑桥</w:t>
            </w:r>
            <w:r>
              <w:rPr>
                <w:rFonts w:ascii="Times" w:hAnsi="Times" w:hint="eastAsia"/>
                <w:sz w:val="22"/>
                <w:szCs w:val="22"/>
              </w:rPr>
              <w:t>”）</w:t>
            </w:r>
            <w:r w:rsidR="00A27587">
              <w:rPr>
                <w:rFonts w:ascii="Times" w:hAnsi="Times" w:hint="eastAsia"/>
                <w:sz w:val="22"/>
                <w:szCs w:val="22"/>
              </w:rPr>
              <w:t>、</w:t>
            </w:r>
            <w:r w:rsidR="00A27587" w:rsidRPr="00CE27DE">
              <w:rPr>
                <w:rFonts w:ascii="Times" w:hAnsi="Times" w:hint="eastAsia"/>
                <w:sz w:val="22"/>
                <w:szCs w:val="22"/>
              </w:rPr>
              <w:t>APG</w:t>
            </w:r>
            <w:r w:rsidR="00A27587" w:rsidRPr="00CE27DE">
              <w:rPr>
                <w:rFonts w:ascii="Times" w:hAnsi="Times" w:hint="eastAsia"/>
                <w:sz w:val="22"/>
                <w:szCs w:val="22"/>
              </w:rPr>
              <w:t>战略不动产基金池受托人</w:t>
            </w:r>
            <w:r w:rsidR="00A27587">
              <w:rPr>
                <w:rFonts w:ascii="Times" w:hAnsi="Times" w:hint="eastAsia"/>
                <w:sz w:val="22"/>
                <w:szCs w:val="22"/>
              </w:rPr>
              <w:t>（“</w:t>
            </w:r>
            <w:r w:rsidR="00A27587" w:rsidRPr="00CE27DE">
              <w:rPr>
                <w:rFonts w:hint="eastAsia"/>
                <w:b/>
                <w:bCs/>
                <w:sz w:val="22"/>
                <w:szCs w:val="20"/>
              </w:rPr>
              <w:t>APG</w:t>
            </w:r>
            <w:r w:rsidR="00A27587">
              <w:rPr>
                <w:rFonts w:hint="eastAsia"/>
                <w:sz w:val="22"/>
                <w:szCs w:val="20"/>
              </w:rPr>
              <w:t>”）</w:t>
            </w:r>
            <w:r w:rsidR="00717C76">
              <w:rPr>
                <w:rFonts w:hint="eastAsia"/>
                <w:sz w:val="22"/>
                <w:szCs w:val="20"/>
              </w:rPr>
              <w:t>和</w:t>
            </w:r>
            <w:r w:rsidR="00A27587" w:rsidRPr="00CE27DE">
              <w:rPr>
                <w:rFonts w:hint="eastAsia"/>
                <w:sz w:val="22"/>
                <w:szCs w:val="20"/>
              </w:rPr>
              <w:t>Scape</w:t>
            </w:r>
            <w:r w:rsidR="00A27587">
              <w:rPr>
                <w:rFonts w:hint="eastAsia"/>
                <w:sz w:val="22"/>
                <w:szCs w:val="20"/>
              </w:rPr>
              <w:t>澳大利亚管理有限公司</w:t>
            </w:r>
            <w:r w:rsidR="00A27587" w:rsidRPr="00CE27DE">
              <w:rPr>
                <w:rFonts w:hint="eastAsia"/>
                <w:sz w:val="22"/>
                <w:szCs w:val="20"/>
              </w:rPr>
              <w:t>（“</w:t>
            </w:r>
            <w:r w:rsidR="00A27587">
              <w:rPr>
                <w:rFonts w:hint="eastAsia"/>
                <w:b/>
                <w:bCs/>
                <w:sz w:val="22"/>
                <w:szCs w:val="20"/>
              </w:rPr>
              <w:t>Scape</w:t>
            </w:r>
            <w:r w:rsidR="00A27587" w:rsidRPr="00CE27DE">
              <w:rPr>
                <w:rFonts w:hint="eastAsia"/>
                <w:sz w:val="22"/>
                <w:szCs w:val="20"/>
              </w:rPr>
              <w:t>”）</w:t>
            </w:r>
            <w:r w:rsidR="006166A9">
              <w:rPr>
                <w:rFonts w:hint="eastAsia"/>
                <w:sz w:val="22"/>
                <w:szCs w:val="20"/>
              </w:rPr>
              <w:t>签署</w:t>
            </w:r>
            <w:r w:rsidR="00A27587">
              <w:rPr>
                <w:rFonts w:hint="eastAsia"/>
                <w:sz w:val="22"/>
                <w:szCs w:val="20"/>
              </w:rPr>
              <w:t>协议</w:t>
            </w:r>
            <w:r w:rsidR="006166A9">
              <w:rPr>
                <w:rFonts w:hint="eastAsia"/>
                <w:sz w:val="22"/>
                <w:szCs w:val="20"/>
              </w:rPr>
              <w:t>，</w:t>
            </w:r>
            <w:r w:rsidR="006166A9" w:rsidDel="006166A9">
              <w:rPr>
                <w:rFonts w:hint="eastAsia"/>
                <w:sz w:val="22"/>
                <w:szCs w:val="20"/>
              </w:rPr>
              <w:t xml:space="preserve"> </w:t>
            </w:r>
            <w:r w:rsidR="00A27587" w:rsidRPr="00A27587">
              <w:rPr>
                <w:rFonts w:ascii="Times" w:hAnsi="Times" w:hint="eastAsia"/>
                <w:sz w:val="22"/>
                <w:szCs w:val="22"/>
              </w:rPr>
              <w:t>亿万</w:t>
            </w:r>
            <w:proofErr w:type="gramStart"/>
            <w:r w:rsidR="00A27587" w:rsidRPr="00A27587">
              <w:rPr>
                <w:rFonts w:ascii="Times" w:hAnsi="Times" w:hint="eastAsia"/>
                <w:sz w:val="22"/>
                <w:szCs w:val="22"/>
              </w:rPr>
              <w:t>豪</w:t>
            </w:r>
            <w:proofErr w:type="gramEnd"/>
            <w:r w:rsidR="00A27587" w:rsidRPr="00A27587">
              <w:rPr>
                <w:rFonts w:ascii="Times" w:hAnsi="Times" w:hint="eastAsia"/>
                <w:sz w:val="22"/>
                <w:szCs w:val="22"/>
              </w:rPr>
              <w:t>剑桥</w:t>
            </w:r>
            <w:r w:rsidR="00FB3B7A">
              <w:rPr>
                <w:rFonts w:ascii="Times" w:hAnsi="Times" w:hint="eastAsia"/>
                <w:sz w:val="22"/>
                <w:szCs w:val="22"/>
              </w:rPr>
              <w:t>与</w:t>
            </w:r>
            <w:r w:rsidR="00FB3B7A">
              <w:rPr>
                <w:rFonts w:ascii="Times" w:hAnsi="Times" w:hint="eastAsia"/>
                <w:sz w:val="22"/>
                <w:szCs w:val="22"/>
              </w:rPr>
              <w:t>APG</w:t>
            </w:r>
            <w:r w:rsidR="00FB3B7A">
              <w:rPr>
                <w:rFonts w:ascii="Times" w:hAnsi="Times" w:hint="eastAsia"/>
                <w:sz w:val="22"/>
                <w:szCs w:val="22"/>
              </w:rPr>
              <w:t>将各自</w:t>
            </w:r>
            <w:r w:rsidRPr="00CE27DE">
              <w:rPr>
                <w:rFonts w:hint="eastAsia"/>
                <w:sz w:val="22"/>
                <w:szCs w:val="20"/>
              </w:rPr>
              <w:t>认购</w:t>
            </w:r>
            <w:r w:rsidRPr="00CE27DE">
              <w:rPr>
                <w:rFonts w:hint="eastAsia"/>
                <w:sz w:val="22"/>
                <w:szCs w:val="20"/>
              </w:rPr>
              <w:t>Scape PBSA JV3 Operating Trust</w:t>
            </w:r>
            <w:r w:rsidRPr="00CE27DE">
              <w:rPr>
                <w:rFonts w:hint="eastAsia"/>
                <w:sz w:val="22"/>
                <w:szCs w:val="20"/>
              </w:rPr>
              <w:t>和</w:t>
            </w:r>
            <w:r w:rsidRPr="00CE27DE">
              <w:rPr>
                <w:rFonts w:hint="eastAsia"/>
                <w:sz w:val="22"/>
                <w:szCs w:val="20"/>
              </w:rPr>
              <w:t>Scape PBSA JV3 Head Property Trust</w:t>
            </w:r>
            <w:r w:rsidRPr="00CE27DE">
              <w:rPr>
                <w:rFonts w:hint="eastAsia"/>
                <w:sz w:val="22"/>
                <w:szCs w:val="20"/>
              </w:rPr>
              <w:t>（合称“</w:t>
            </w:r>
            <w:r w:rsidRPr="00CE27DE">
              <w:rPr>
                <w:rFonts w:hint="eastAsia"/>
                <w:b/>
                <w:bCs/>
                <w:sz w:val="22"/>
                <w:szCs w:val="20"/>
              </w:rPr>
              <w:t>目标公司</w:t>
            </w:r>
            <w:r w:rsidRPr="00CE27DE">
              <w:rPr>
                <w:rFonts w:hint="eastAsia"/>
                <w:sz w:val="22"/>
                <w:szCs w:val="20"/>
              </w:rPr>
              <w:t>”）</w:t>
            </w:r>
            <w:r w:rsidRPr="00CE27DE">
              <w:rPr>
                <w:rFonts w:hint="eastAsia"/>
                <w:sz w:val="22"/>
                <w:szCs w:val="20"/>
              </w:rPr>
              <w:t>47.5%</w:t>
            </w:r>
            <w:r w:rsidRPr="00CE27DE">
              <w:rPr>
                <w:rFonts w:hint="eastAsia"/>
                <w:sz w:val="22"/>
                <w:szCs w:val="20"/>
              </w:rPr>
              <w:t>的股权</w:t>
            </w:r>
            <w:r>
              <w:rPr>
                <w:rFonts w:hint="eastAsia"/>
                <w:sz w:val="22"/>
                <w:szCs w:val="20"/>
              </w:rPr>
              <w:t>。</w:t>
            </w:r>
            <w:r w:rsidR="00FB3B7A">
              <w:rPr>
                <w:rFonts w:hint="eastAsia"/>
                <w:sz w:val="22"/>
                <w:szCs w:val="20"/>
              </w:rPr>
              <w:t>目标公司主要</w:t>
            </w:r>
            <w:r w:rsidR="00FB3B7A" w:rsidRPr="00FB3B7A">
              <w:rPr>
                <w:rFonts w:hint="eastAsia"/>
                <w:sz w:val="22"/>
                <w:szCs w:val="20"/>
              </w:rPr>
              <w:t>在澳大利亚开发学生公寓</w:t>
            </w:r>
            <w:r w:rsidR="00FB3B7A">
              <w:rPr>
                <w:rFonts w:hint="eastAsia"/>
                <w:sz w:val="22"/>
                <w:szCs w:val="20"/>
              </w:rPr>
              <w:t>。</w:t>
            </w:r>
            <w:r w:rsidRPr="00CE27DE">
              <w:rPr>
                <w:rFonts w:hint="eastAsia"/>
                <w:sz w:val="22"/>
                <w:szCs w:val="20"/>
              </w:rPr>
              <w:t>本交易前，目标公司由</w:t>
            </w:r>
            <w:r w:rsidRPr="00CE27DE">
              <w:rPr>
                <w:rFonts w:hint="eastAsia"/>
                <w:sz w:val="22"/>
                <w:szCs w:val="20"/>
              </w:rPr>
              <w:t>Scape</w:t>
            </w:r>
            <w:r w:rsidRPr="00CE27DE">
              <w:rPr>
                <w:rFonts w:hint="eastAsia"/>
                <w:sz w:val="22"/>
                <w:szCs w:val="20"/>
              </w:rPr>
              <w:t>全资持有</w:t>
            </w:r>
            <w:r w:rsidR="00A27587">
              <w:rPr>
                <w:rFonts w:hint="eastAsia"/>
                <w:sz w:val="22"/>
                <w:szCs w:val="20"/>
              </w:rPr>
              <w:t>并单独控制</w:t>
            </w:r>
            <w:r w:rsidRPr="00CE27DE">
              <w:rPr>
                <w:rFonts w:hint="eastAsia"/>
                <w:sz w:val="22"/>
                <w:szCs w:val="20"/>
              </w:rPr>
              <w:t>。</w:t>
            </w:r>
            <w:r w:rsidR="003C54A3" w:rsidRPr="001C1405">
              <w:rPr>
                <w:rFonts w:ascii="Times" w:hAnsi="Times" w:hint="eastAsia"/>
                <w:sz w:val="22"/>
                <w:szCs w:val="22"/>
              </w:rPr>
              <w:t>本交易后，</w:t>
            </w:r>
            <w:r w:rsidRPr="001C1405">
              <w:rPr>
                <w:rFonts w:ascii="Times" w:hAnsi="Times" w:hint="eastAsia"/>
                <w:sz w:val="22"/>
                <w:szCs w:val="22"/>
              </w:rPr>
              <w:t>亿万</w:t>
            </w:r>
            <w:proofErr w:type="gramStart"/>
            <w:r w:rsidRPr="001C1405">
              <w:rPr>
                <w:rFonts w:ascii="Times" w:hAnsi="Times" w:hint="eastAsia"/>
                <w:sz w:val="22"/>
                <w:szCs w:val="22"/>
              </w:rPr>
              <w:t>豪</w:t>
            </w:r>
            <w:proofErr w:type="gramEnd"/>
            <w:r w:rsidRPr="001C1405">
              <w:rPr>
                <w:rFonts w:ascii="Times" w:hAnsi="Times" w:hint="eastAsia"/>
                <w:sz w:val="22"/>
                <w:szCs w:val="22"/>
              </w:rPr>
              <w:t>剑桥</w:t>
            </w:r>
            <w:r>
              <w:rPr>
                <w:rFonts w:ascii="Times" w:hAnsi="Times" w:hint="eastAsia"/>
                <w:sz w:val="22"/>
                <w:szCs w:val="22"/>
              </w:rPr>
              <w:t>、</w:t>
            </w:r>
            <w:r>
              <w:rPr>
                <w:rFonts w:ascii="Times" w:hAnsi="Times" w:hint="eastAsia"/>
                <w:sz w:val="22"/>
                <w:szCs w:val="22"/>
              </w:rPr>
              <w:t>APG</w:t>
            </w:r>
            <w:r w:rsidRPr="001C1405">
              <w:rPr>
                <w:rFonts w:ascii="Times" w:hAnsi="Times" w:hint="eastAsia"/>
                <w:sz w:val="22"/>
                <w:szCs w:val="22"/>
              </w:rPr>
              <w:t>和</w:t>
            </w:r>
            <w:r>
              <w:rPr>
                <w:rFonts w:ascii="Times" w:hAnsi="Times" w:hint="eastAsia"/>
                <w:sz w:val="22"/>
                <w:szCs w:val="22"/>
              </w:rPr>
              <w:t>Scape</w:t>
            </w:r>
            <w:r>
              <w:rPr>
                <w:rFonts w:ascii="Times" w:hAnsi="Times" w:hint="eastAsia"/>
                <w:sz w:val="22"/>
                <w:szCs w:val="22"/>
              </w:rPr>
              <w:t>分别持有</w:t>
            </w:r>
            <w:r w:rsidR="00D24BAF">
              <w:rPr>
                <w:rFonts w:ascii="Times" w:hAnsi="Times" w:hint="eastAsia"/>
                <w:sz w:val="22"/>
                <w:szCs w:val="22"/>
              </w:rPr>
              <w:t>目标公司</w:t>
            </w:r>
            <w:r>
              <w:rPr>
                <w:rFonts w:ascii="Times" w:hAnsi="Times" w:hint="eastAsia"/>
                <w:sz w:val="22"/>
                <w:szCs w:val="22"/>
              </w:rPr>
              <w:t>4</w:t>
            </w:r>
            <w:r>
              <w:rPr>
                <w:rFonts w:ascii="Times" w:hAnsi="Times"/>
                <w:sz w:val="22"/>
                <w:szCs w:val="22"/>
              </w:rPr>
              <w:t>7.5%</w:t>
            </w:r>
            <w:r>
              <w:rPr>
                <w:rFonts w:ascii="Times" w:hAnsi="Times" w:hint="eastAsia"/>
                <w:sz w:val="22"/>
                <w:szCs w:val="22"/>
              </w:rPr>
              <w:t>、</w:t>
            </w:r>
            <w:r>
              <w:rPr>
                <w:rFonts w:ascii="Times" w:hAnsi="Times" w:hint="eastAsia"/>
                <w:sz w:val="22"/>
                <w:szCs w:val="22"/>
              </w:rPr>
              <w:t>4</w:t>
            </w:r>
            <w:r>
              <w:rPr>
                <w:rFonts w:ascii="Times" w:hAnsi="Times"/>
                <w:sz w:val="22"/>
                <w:szCs w:val="22"/>
              </w:rPr>
              <w:t>7.5%</w:t>
            </w:r>
            <w:r>
              <w:rPr>
                <w:rFonts w:ascii="Times" w:hAnsi="Times" w:hint="eastAsia"/>
                <w:sz w:val="22"/>
                <w:szCs w:val="22"/>
              </w:rPr>
              <w:t>和</w:t>
            </w:r>
            <w:r>
              <w:rPr>
                <w:rFonts w:ascii="Times" w:hAnsi="Times" w:hint="eastAsia"/>
                <w:sz w:val="22"/>
                <w:szCs w:val="22"/>
              </w:rPr>
              <w:t>5</w:t>
            </w:r>
            <w:r>
              <w:rPr>
                <w:rFonts w:ascii="Times" w:hAnsi="Times"/>
                <w:sz w:val="22"/>
                <w:szCs w:val="22"/>
              </w:rPr>
              <w:t>%</w:t>
            </w:r>
            <w:r>
              <w:rPr>
                <w:rFonts w:ascii="Times" w:hAnsi="Times" w:hint="eastAsia"/>
                <w:sz w:val="22"/>
                <w:szCs w:val="22"/>
              </w:rPr>
              <w:t>的</w:t>
            </w:r>
            <w:r w:rsidR="00A27587" w:rsidRPr="00CE27DE">
              <w:rPr>
                <w:rFonts w:hint="eastAsia"/>
                <w:sz w:val="22"/>
                <w:szCs w:val="20"/>
              </w:rPr>
              <w:t>股权</w:t>
            </w:r>
            <w:r w:rsidR="00FB3B7A">
              <w:rPr>
                <w:rFonts w:ascii="Times" w:hAnsi="Times" w:hint="eastAsia"/>
                <w:sz w:val="22"/>
                <w:szCs w:val="22"/>
              </w:rPr>
              <w:t>，</w:t>
            </w:r>
            <w:r>
              <w:rPr>
                <w:rFonts w:ascii="Times" w:hAnsi="Times" w:hint="eastAsia"/>
                <w:sz w:val="22"/>
                <w:szCs w:val="22"/>
              </w:rPr>
              <w:t>目标公司</w:t>
            </w:r>
            <w:r w:rsidR="003C54A3" w:rsidRPr="001C1405">
              <w:rPr>
                <w:rFonts w:ascii="Times" w:hAnsi="Times" w:hint="eastAsia"/>
                <w:sz w:val="22"/>
                <w:szCs w:val="22"/>
              </w:rPr>
              <w:t>将由亿万</w:t>
            </w:r>
            <w:proofErr w:type="gramStart"/>
            <w:r w:rsidR="003C54A3" w:rsidRPr="001C1405">
              <w:rPr>
                <w:rFonts w:ascii="Times" w:hAnsi="Times" w:hint="eastAsia"/>
                <w:sz w:val="22"/>
                <w:szCs w:val="22"/>
              </w:rPr>
              <w:t>豪</w:t>
            </w:r>
            <w:proofErr w:type="gramEnd"/>
            <w:r w:rsidR="003C54A3" w:rsidRPr="001C1405">
              <w:rPr>
                <w:rFonts w:ascii="Times" w:hAnsi="Times" w:hint="eastAsia"/>
                <w:sz w:val="22"/>
                <w:szCs w:val="22"/>
              </w:rPr>
              <w:t>剑桥</w:t>
            </w:r>
            <w:r>
              <w:rPr>
                <w:rFonts w:ascii="Times" w:hAnsi="Times" w:hint="eastAsia"/>
                <w:sz w:val="22"/>
                <w:szCs w:val="22"/>
              </w:rPr>
              <w:t>、</w:t>
            </w:r>
            <w:r>
              <w:rPr>
                <w:rFonts w:ascii="Times" w:hAnsi="Times" w:hint="eastAsia"/>
                <w:sz w:val="22"/>
                <w:szCs w:val="22"/>
              </w:rPr>
              <w:t>APG</w:t>
            </w:r>
            <w:r w:rsidR="003C54A3" w:rsidRPr="001C1405">
              <w:rPr>
                <w:rFonts w:ascii="Times" w:hAnsi="Times" w:hint="eastAsia"/>
                <w:sz w:val="22"/>
                <w:szCs w:val="22"/>
              </w:rPr>
              <w:t>和</w:t>
            </w:r>
            <w:r>
              <w:rPr>
                <w:rFonts w:ascii="Times" w:hAnsi="Times" w:hint="eastAsia"/>
                <w:sz w:val="22"/>
                <w:szCs w:val="22"/>
              </w:rPr>
              <w:t>Scape</w:t>
            </w:r>
            <w:r w:rsidR="003C54A3" w:rsidRPr="001C1405">
              <w:rPr>
                <w:rFonts w:ascii="Times" w:hAnsi="Times" w:hint="eastAsia"/>
                <w:sz w:val="22"/>
                <w:szCs w:val="22"/>
              </w:rPr>
              <w:t>共同控制。</w:t>
            </w:r>
          </w:p>
        </w:tc>
      </w:tr>
      <w:tr w:rsidR="00221EED" w:rsidRPr="00221EED" w14:paraId="449D58B8" w14:textId="77777777" w:rsidTr="00221EED">
        <w:trPr>
          <w:trHeight w:val="1487"/>
          <w:jc w:val="center"/>
        </w:trPr>
        <w:tc>
          <w:tcPr>
            <w:tcW w:w="1940" w:type="dxa"/>
            <w:vMerge w:val="restart"/>
            <w:shd w:val="clear" w:color="auto" w:fill="D9D9D9"/>
          </w:tcPr>
          <w:p w14:paraId="2E7B64D7" w14:textId="77777777" w:rsidR="00221EED" w:rsidRPr="00221EED" w:rsidRDefault="00221EED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cs="Times New Roman"/>
                <w:sz w:val="22"/>
                <w:szCs w:val="22"/>
                <w:lang w:val="en-GB" w:eastAsia="zh-CN"/>
              </w:rPr>
              <w:t>参与集中的经营者简介</w:t>
            </w:r>
          </w:p>
        </w:tc>
        <w:tc>
          <w:tcPr>
            <w:tcW w:w="1457" w:type="dxa"/>
            <w:shd w:val="clear" w:color="auto" w:fill="auto"/>
          </w:tcPr>
          <w:p w14:paraId="4ED865B8" w14:textId="355FA31A" w:rsidR="00221EED" w:rsidRPr="00221EED" w:rsidRDefault="00221EED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hint="eastAsia"/>
                <w:sz w:val="22"/>
                <w:szCs w:val="22"/>
              </w:rPr>
              <w:t>1</w:t>
            </w:r>
            <w:r>
              <w:rPr>
                <w:rFonts w:ascii="Times" w:hAnsi="Times" w:hint="eastAsia"/>
                <w:sz w:val="22"/>
                <w:szCs w:val="22"/>
              </w:rPr>
              <w:t>、</w:t>
            </w:r>
            <w:r w:rsidR="003343D4">
              <w:rPr>
                <w:rFonts w:ascii="Times" w:hAnsi="Times" w:hint="eastAsia"/>
                <w:sz w:val="22"/>
                <w:szCs w:val="22"/>
              </w:rPr>
              <w:t>亿万豪剑桥</w:t>
            </w:r>
          </w:p>
        </w:tc>
        <w:tc>
          <w:tcPr>
            <w:tcW w:w="5812" w:type="dxa"/>
            <w:shd w:val="clear" w:color="auto" w:fill="auto"/>
          </w:tcPr>
          <w:p w14:paraId="00CBF97E" w14:textId="6DB7856A" w:rsidR="003343D4" w:rsidRDefault="003343D4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hint="eastAsia"/>
                <w:sz w:val="22"/>
                <w:szCs w:val="22"/>
              </w:rPr>
              <w:t>亿万</w:t>
            </w:r>
            <w:proofErr w:type="gramStart"/>
            <w:r>
              <w:rPr>
                <w:rFonts w:ascii="Times" w:hAnsi="Times" w:hint="eastAsia"/>
                <w:sz w:val="22"/>
                <w:szCs w:val="22"/>
              </w:rPr>
              <w:t>豪</w:t>
            </w:r>
            <w:proofErr w:type="gramEnd"/>
            <w:r>
              <w:rPr>
                <w:rFonts w:ascii="Times" w:hAnsi="Times" w:hint="eastAsia"/>
                <w:sz w:val="22"/>
                <w:szCs w:val="22"/>
              </w:rPr>
              <w:t>剑桥于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1953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年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5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月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12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日</w:t>
            </w:r>
            <w:r w:rsidR="00CE27DE">
              <w:rPr>
                <w:rFonts w:ascii="Times" w:hAnsi="Times" w:hint="eastAsia"/>
                <w:sz w:val="22"/>
                <w:szCs w:val="22"/>
              </w:rPr>
              <w:t>在</w:t>
            </w:r>
            <w:r>
              <w:rPr>
                <w:rFonts w:ascii="Times" w:hAnsi="Times" w:hint="eastAsia"/>
                <w:sz w:val="22"/>
                <w:szCs w:val="22"/>
              </w:rPr>
              <w:t>加拿大蒙特利尔</w:t>
            </w:r>
            <w:r w:rsidR="00CE27DE">
              <w:rPr>
                <w:rFonts w:ascii="Times" w:hAnsi="Times" w:hint="eastAsia"/>
                <w:sz w:val="22"/>
                <w:szCs w:val="22"/>
              </w:rPr>
              <w:t>成立，</w:t>
            </w:r>
            <w:r>
              <w:rPr>
                <w:rFonts w:ascii="Times" w:hAnsi="Times" w:hint="eastAsia"/>
                <w:sz w:val="22"/>
                <w:szCs w:val="22"/>
              </w:rPr>
              <w:t>其在世界各地的城市开发和投资高品质房地产、房地产项目和房地产公司。公司通过子公司和合伙企业，对超过</w:t>
            </w:r>
            <w:r>
              <w:rPr>
                <w:rFonts w:ascii="Times" w:hAnsi="Times" w:hint="eastAsia"/>
                <w:sz w:val="22"/>
                <w:szCs w:val="22"/>
              </w:rPr>
              <w:t>1100</w:t>
            </w:r>
            <w:r>
              <w:rPr>
                <w:rFonts w:ascii="Times" w:hAnsi="Times" w:hint="eastAsia"/>
                <w:sz w:val="22"/>
                <w:szCs w:val="22"/>
              </w:rPr>
              <w:t>栋建筑拥有权益。这些建筑主要涉及住宅、办公楼、零售、工业和物流领域。</w:t>
            </w:r>
          </w:p>
          <w:p w14:paraId="7FBB0435" w14:textId="578D6A32" w:rsidR="00221EED" w:rsidRPr="00221EED" w:rsidRDefault="003343D4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hint="eastAsia"/>
                <w:sz w:val="22"/>
                <w:szCs w:val="22"/>
              </w:rPr>
              <w:t>亿万</w:t>
            </w:r>
            <w:proofErr w:type="gramStart"/>
            <w:r>
              <w:rPr>
                <w:rFonts w:ascii="Times" w:hAnsi="Times" w:hint="eastAsia"/>
                <w:sz w:val="22"/>
                <w:szCs w:val="22"/>
              </w:rPr>
              <w:t>豪</w:t>
            </w:r>
            <w:proofErr w:type="gramEnd"/>
            <w:r>
              <w:rPr>
                <w:rFonts w:ascii="Times" w:hAnsi="Times" w:hint="eastAsia"/>
                <w:sz w:val="22"/>
                <w:szCs w:val="22"/>
              </w:rPr>
              <w:t>剑桥</w:t>
            </w:r>
            <w:r w:rsidR="00CE27DE">
              <w:rPr>
                <w:rFonts w:ascii="Times" w:hAnsi="Times" w:hint="eastAsia"/>
                <w:sz w:val="22"/>
                <w:szCs w:val="22"/>
              </w:rPr>
              <w:t>最终控制人为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魁北克储蓄投资集团</w:t>
            </w:r>
            <w:r w:rsidR="00CE27DE">
              <w:rPr>
                <w:rFonts w:ascii="Times" w:hAnsi="Times" w:hint="eastAsia"/>
                <w:sz w:val="22"/>
                <w:szCs w:val="22"/>
              </w:rPr>
              <w:t>，</w:t>
            </w:r>
            <w:r w:rsidR="00717C76">
              <w:rPr>
                <w:rFonts w:ascii="Times" w:hAnsi="Times" w:hint="eastAsia"/>
                <w:sz w:val="22"/>
                <w:szCs w:val="22"/>
              </w:rPr>
              <w:t>作为</w:t>
            </w:r>
            <w:r w:rsidR="00CE27DE" w:rsidRPr="00CE27DE">
              <w:rPr>
                <w:rFonts w:ascii="Times" w:hAnsi="Times" w:hint="eastAsia"/>
                <w:sz w:val="22"/>
                <w:szCs w:val="22"/>
              </w:rPr>
              <w:t>长期机构投资者主要为公众和</w:t>
            </w:r>
            <w:proofErr w:type="gramStart"/>
            <w:r w:rsidR="00CE27DE" w:rsidRPr="00CE27DE">
              <w:rPr>
                <w:rFonts w:ascii="Times" w:hAnsi="Times" w:hint="eastAsia"/>
                <w:sz w:val="22"/>
                <w:szCs w:val="22"/>
              </w:rPr>
              <w:t>准公众</w:t>
            </w:r>
            <w:proofErr w:type="gramEnd"/>
            <w:r w:rsidR="00CE27DE" w:rsidRPr="00CE27DE">
              <w:rPr>
                <w:rFonts w:ascii="Times" w:hAnsi="Times" w:hint="eastAsia"/>
                <w:sz w:val="22"/>
                <w:szCs w:val="22"/>
              </w:rPr>
              <w:t>养老和保险计划管理基金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CE27DE" w:rsidRPr="00221EED" w14:paraId="5D7D52BE" w14:textId="77777777" w:rsidTr="002355C7">
        <w:trPr>
          <w:trHeight w:val="989"/>
          <w:jc w:val="center"/>
        </w:trPr>
        <w:tc>
          <w:tcPr>
            <w:tcW w:w="1940" w:type="dxa"/>
            <w:vMerge/>
            <w:shd w:val="clear" w:color="auto" w:fill="D9D9D9"/>
          </w:tcPr>
          <w:p w14:paraId="4CD4A1EF" w14:textId="77777777" w:rsidR="00CE27DE" w:rsidRDefault="00CE27DE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457" w:type="dxa"/>
            <w:shd w:val="clear" w:color="auto" w:fill="auto"/>
          </w:tcPr>
          <w:p w14:paraId="14552EEF" w14:textId="2CDA9615" w:rsidR="00CE27DE" w:rsidRDefault="00CE27DE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</w:t>
            </w:r>
            <w:r>
              <w:rPr>
                <w:rFonts w:ascii="Times" w:hAnsi="Times" w:hint="eastAsia"/>
                <w:sz w:val="22"/>
                <w:szCs w:val="22"/>
              </w:rPr>
              <w:t>、</w:t>
            </w:r>
            <w:r>
              <w:rPr>
                <w:rFonts w:ascii="Times" w:hAnsi="Times" w:hint="eastAsia"/>
                <w:sz w:val="22"/>
                <w:szCs w:val="22"/>
              </w:rPr>
              <w:t>APG</w:t>
            </w:r>
          </w:p>
        </w:tc>
        <w:tc>
          <w:tcPr>
            <w:tcW w:w="5812" w:type="dxa"/>
            <w:shd w:val="clear" w:color="auto" w:fill="auto"/>
          </w:tcPr>
          <w:p w14:paraId="0343A7B8" w14:textId="01246D68" w:rsidR="002355C7" w:rsidRDefault="00CE27DE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hint="eastAsia"/>
                <w:sz w:val="22"/>
                <w:szCs w:val="22"/>
              </w:rPr>
              <w:t>APG</w:t>
            </w:r>
            <w:r>
              <w:rPr>
                <w:rFonts w:ascii="Times" w:hAnsi="Times" w:hint="eastAsia"/>
                <w:sz w:val="22"/>
                <w:szCs w:val="22"/>
              </w:rPr>
              <w:t>于</w:t>
            </w:r>
            <w:r w:rsidRPr="00CE27DE">
              <w:rPr>
                <w:rFonts w:ascii="Times" w:hAnsi="Times" w:hint="eastAsia"/>
                <w:sz w:val="22"/>
                <w:szCs w:val="22"/>
              </w:rPr>
              <w:t>2009</w:t>
            </w:r>
            <w:r w:rsidRPr="00CE27DE">
              <w:rPr>
                <w:rFonts w:ascii="Times" w:hAnsi="Times" w:hint="eastAsia"/>
                <w:sz w:val="22"/>
                <w:szCs w:val="22"/>
              </w:rPr>
              <w:t>年</w:t>
            </w:r>
            <w:r w:rsidRPr="00CE27DE">
              <w:rPr>
                <w:rFonts w:ascii="Times" w:hAnsi="Times" w:hint="eastAsia"/>
                <w:sz w:val="22"/>
                <w:szCs w:val="22"/>
              </w:rPr>
              <w:t>5</w:t>
            </w:r>
            <w:r w:rsidRPr="00CE27DE">
              <w:rPr>
                <w:rFonts w:ascii="Times" w:hAnsi="Times" w:hint="eastAsia"/>
                <w:sz w:val="22"/>
                <w:szCs w:val="22"/>
              </w:rPr>
              <w:t>月</w:t>
            </w:r>
            <w:r w:rsidRPr="00CE27DE">
              <w:rPr>
                <w:rFonts w:ascii="Times" w:hAnsi="Times" w:hint="eastAsia"/>
                <w:sz w:val="22"/>
                <w:szCs w:val="22"/>
              </w:rPr>
              <w:t>20</w:t>
            </w:r>
            <w:r w:rsidRPr="00CE27DE">
              <w:rPr>
                <w:rFonts w:ascii="Times" w:hAnsi="Times" w:hint="eastAsia"/>
                <w:sz w:val="22"/>
                <w:szCs w:val="22"/>
              </w:rPr>
              <w:t>日</w:t>
            </w:r>
            <w:r>
              <w:rPr>
                <w:rFonts w:ascii="Times" w:hAnsi="Times" w:hint="eastAsia"/>
                <w:sz w:val="22"/>
                <w:szCs w:val="22"/>
              </w:rPr>
              <w:t>在</w:t>
            </w:r>
            <w:r w:rsidRPr="00CE27DE">
              <w:rPr>
                <w:rFonts w:ascii="Times" w:hAnsi="Times" w:hint="eastAsia"/>
                <w:sz w:val="22"/>
                <w:szCs w:val="22"/>
              </w:rPr>
              <w:t>荷兰</w:t>
            </w:r>
            <w:r>
              <w:rPr>
                <w:rFonts w:ascii="Times" w:hAnsi="Times" w:hint="eastAsia"/>
                <w:sz w:val="22"/>
                <w:szCs w:val="22"/>
              </w:rPr>
              <w:t>成立，</w:t>
            </w:r>
            <w:r w:rsidR="00A23E24" w:rsidRPr="00A23E24">
              <w:rPr>
                <w:rFonts w:ascii="Times" w:hAnsi="Times" w:hint="eastAsia"/>
                <w:sz w:val="22"/>
                <w:szCs w:val="22"/>
              </w:rPr>
              <w:t>是一家根据荷兰法律成立的基金会</w:t>
            </w:r>
            <w:r w:rsidR="00A23E24">
              <w:rPr>
                <w:rFonts w:ascii="Times" w:hAnsi="Times" w:hint="eastAsia"/>
                <w:sz w:val="22"/>
                <w:szCs w:val="22"/>
              </w:rPr>
              <w:t>，</w:t>
            </w:r>
            <w:r w:rsidR="002355C7">
              <w:rPr>
                <w:rFonts w:ascii="Times" w:hAnsi="Times" w:hint="eastAsia"/>
                <w:sz w:val="22"/>
                <w:szCs w:val="22"/>
              </w:rPr>
              <w:t>主要作为</w:t>
            </w:r>
            <w:r w:rsidR="002355C7" w:rsidRPr="002355C7">
              <w:rPr>
                <w:rFonts w:ascii="Times" w:hAnsi="Times" w:hint="eastAsia"/>
                <w:sz w:val="22"/>
                <w:szCs w:val="22"/>
              </w:rPr>
              <w:t>APG</w:t>
            </w:r>
            <w:r w:rsidR="002355C7" w:rsidRPr="002355C7">
              <w:rPr>
                <w:rFonts w:ascii="Times" w:hAnsi="Times" w:hint="eastAsia"/>
                <w:sz w:val="22"/>
                <w:szCs w:val="22"/>
              </w:rPr>
              <w:t>战略房地产基金</w:t>
            </w:r>
            <w:r w:rsidR="002355C7">
              <w:rPr>
                <w:rFonts w:ascii="Times" w:hAnsi="Times" w:hint="eastAsia"/>
                <w:sz w:val="22"/>
                <w:szCs w:val="22"/>
              </w:rPr>
              <w:t>的</w:t>
            </w:r>
            <w:r w:rsidR="002355C7" w:rsidRPr="002355C7">
              <w:rPr>
                <w:rFonts w:ascii="Times" w:hAnsi="Times" w:hint="eastAsia"/>
                <w:sz w:val="22"/>
                <w:szCs w:val="22"/>
              </w:rPr>
              <w:t>受托人</w:t>
            </w:r>
            <w:r w:rsidR="000D635A">
              <w:rPr>
                <w:rFonts w:ascii="Times" w:hAnsi="Times" w:hint="eastAsia"/>
                <w:sz w:val="22"/>
                <w:szCs w:val="22"/>
              </w:rPr>
              <w:t>代表其</w:t>
            </w:r>
            <w:r w:rsidR="002355C7">
              <w:rPr>
                <w:rFonts w:ascii="Times" w:hAnsi="Times" w:hint="eastAsia"/>
                <w:sz w:val="22"/>
                <w:szCs w:val="22"/>
              </w:rPr>
              <w:t>从事</w:t>
            </w:r>
            <w:r w:rsidRPr="00CE27DE">
              <w:rPr>
                <w:rFonts w:ascii="Times" w:hAnsi="Times" w:hint="eastAsia"/>
                <w:sz w:val="22"/>
                <w:szCs w:val="22"/>
              </w:rPr>
              <w:t>房地产行业</w:t>
            </w:r>
            <w:r w:rsidR="00DE6644">
              <w:rPr>
                <w:rFonts w:ascii="Times" w:hAnsi="Times" w:hint="eastAsia"/>
                <w:sz w:val="22"/>
                <w:szCs w:val="22"/>
              </w:rPr>
              <w:t>的</w:t>
            </w:r>
            <w:r w:rsidR="002355C7">
              <w:rPr>
                <w:rFonts w:ascii="Times" w:hAnsi="Times" w:hint="eastAsia"/>
                <w:sz w:val="22"/>
                <w:szCs w:val="22"/>
              </w:rPr>
              <w:t>投资业务</w:t>
            </w:r>
            <w:r w:rsidRPr="00CE27DE">
              <w:rPr>
                <w:rFonts w:ascii="Times" w:hAnsi="Times" w:hint="eastAsia"/>
                <w:sz w:val="22"/>
                <w:szCs w:val="22"/>
              </w:rPr>
              <w:t>。</w:t>
            </w:r>
          </w:p>
          <w:p w14:paraId="22F649E3" w14:textId="14850498" w:rsidR="002355C7" w:rsidRDefault="002355C7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hint="eastAsia"/>
                <w:sz w:val="22"/>
                <w:szCs w:val="22"/>
              </w:rPr>
              <w:t>APG</w:t>
            </w:r>
            <w:r w:rsidR="00DE6644">
              <w:rPr>
                <w:rFonts w:ascii="Times" w:hAnsi="Times" w:hint="eastAsia"/>
                <w:sz w:val="22"/>
                <w:szCs w:val="22"/>
              </w:rPr>
              <w:t>无</w:t>
            </w:r>
            <w:r>
              <w:rPr>
                <w:rFonts w:ascii="Times" w:hAnsi="Times" w:hint="eastAsia"/>
                <w:sz w:val="22"/>
                <w:szCs w:val="22"/>
              </w:rPr>
              <w:t>最终控制人。</w:t>
            </w:r>
          </w:p>
        </w:tc>
      </w:tr>
      <w:tr w:rsidR="00221EED" w:rsidRPr="00221EED" w14:paraId="16D337BF" w14:textId="77777777" w:rsidTr="00221EED">
        <w:trPr>
          <w:trHeight w:val="700"/>
          <w:jc w:val="center"/>
        </w:trPr>
        <w:tc>
          <w:tcPr>
            <w:tcW w:w="1940" w:type="dxa"/>
            <w:vMerge/>
            <w:shd w:val="clear" w:color="auto" w:fill="D9D9D9"/>
          </w:tcPr>
          <w:p w14:paraId="6361613C" w14:textId="77777777" w:rsidR="00221EED" w:rsidRPr="00221EED" w:rsidRDefault="00221EED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57" w:type="dxa"/>
            <w:shd w:val="clear" w:color="auto" w:fill="auto"/>
          </w:tcPr>
          <w:p w14:paraId="29DC2532" w14:textId="5800E103" w:rsidR="00221EED" w:rsidRPr="00221EED" w:rsidRDefault="002355C7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</w:t>
            </w:r>
            <w:r>
              <w:rPr>
                <w:rFonts w:ascii="Times" w:hAnsi="Times" w:hint="eastAsia"/>
                <w:sz w:val="22"/>
                <w:szCs w:val="22"/>
              </w:rPr>
              <w:t>、</w:t>
            </w:r>
            <w:r w:rsidRPr="002355C7">
              <w:rPr>
                <w:rFonts w:ascii="Times" w:hAnsi="Times"/>
                <w:sz w:val="22"/>
                <w:szCs w:val="22"/>
              </w:rPr>
              <w:t>Scape</w:t>
            </w:r>
          </w:p>
        </w:tc>
        <w:tc>
          <w:tcPr>
            <w:tcW w:w="5812" w:type="dxa"/>
            <w:shd w:val="clear" w:color="auto" w:fill="auto"/>
          </w:tcPr>
          <w:p w14:paraId="1E034B85" w14:textId="72BF54C8" w:rsidR="002355C7" w:rsidRDefault="002355C7" w:rsidP="00FB3B7A">
            <w:pPr>
              <w:autoSpaceDE w:val="0"/>
              <w:autoSpaceDN w:val="0"/>
              <w:adjustRightInd w:val="0"/>
              <w:spacing w:after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hint="eastAsia"/>
                <w:sz w:val="22"/>
                <w:szCs w:val="22"/>
              </w:rPr>
              <w:t>Scape</w:t>
            </w:r>
            <w:r>
              <w:rPr>
                <w:rFonts w:ascii="Times" w:hAnsi="Times" w:hint="eastAsia"/>
                <w:sz w:val="22"/>
                <w:szCs w:val="22"/>
              </w:rPr>
              <w:t>于</w:t>
            </w:r>
            <w:r w:rsidRPr="002355C7">
              <w:rPr>
                <w:rFonts w:ascii="Times" w:hAnsi="Times" w:hint="eastAsia"/>
                <w:sz w:val="22"/>
                <w:szCs w:val="22"/>
              </w:rPr>
              <w:t>2014</w:t>
            </w:r>
            <w:r w:rsidRPr="002355C7">
              <w:rPr>
                <w:rFonts w:ascii="Times" w:hAnsi="Times" w:hint="eastAsia"/>
                <w:sz w:val="22"/>
                <w:szCs w:val="22"/>
              </w:rPr>
              <w:t>年</w:t>
            </w:r>
            <w:r w:rsidRPr="002355C7">
              <w:rPr>
                <w:rFonts w:ascii="Times" w:hAnsi="Times" w:hint="eastAsia"/>
                <w:sz w:val="22"/>
                <w:szCs w:val="22"/>
              </w:rPr>
              <w:t>12</w:t>
            </w:r>
            <w:r w:rsidRPr="002355C7">
              <w:rPr>
                <w:rFonts w:ascii="Times" w:hAnsi="Times" w:hint="eastAsia"/>
                <w:sz w:val="22"/>
                <w:szCs w:val="22"/>
              </w:rPr>
              <w:t>月</w:t>
            </w:r>
            <w:r w:rsidRPr="002355C7">
              <w:rPr>
                <w:rFonts w:ascii="Times" w:hAnsi="Times" w:hint="eastAsia"/>
                <w:sz w:val="22"/>
                <w:szCs w:val="22"/>
              </w:rPr>
              <w:t>15</w:t>
            </w:r>
            <w:r w:rsidRPr="002355C7">
              <w:rPr>
                <w:rFonts w:ascii="Times" w:hAnsi="Times" w:hint="eastAsia"/>
                <w:sz w:val="22"/>
                <w:szCs w:val="22"/>
              </w:rPr>
              <w:t>日</w:t>
            </w:r>
            <w:r>
              <w:rPr>
                <w:rFonts w:ascii="Times" w:hAnsi="Times" w:hint="eastAsia"/>
                <w:sz w:val="22"/>
                <w:szCs w:val="22"/>
              </w:rPr>
              <w:t>在</w:t>
            </w:r>
            <w:r w:rsidRPr="002355C7">
              <w:rPr>
                <w:rFonts w:ascii="Times" w:hAnsi="Times" w:hint="eastAsia"/>
                <w:sz w:val="22"/>
                <w:szCs w:val="22"/>
              </w:rPr>
              <w:t>澳大利亚</w:t>
            </w:r>
            <w:r>
              <w:rPr>
                <w:rFonts w:ascii="Times" w:hAnsi="Times" w:hint="eastAsia"/>
                <w:sz w:val="22"/>
                <w:szCs w:val="22"/>
              </w:rPr>
              <w:t>成立，</w:t>
            </w:r>
            <w:r w:rsidRPr="002355C7">
              <w:rPr>
                <w:rFonts w:ascii="Times" w:hAnsi="Times" w:hint="eastAsia"/>
                <w:sz w:val="22"/>
                <w:szCs w:val="22"/>
              </w:rPr>
              <w:t>主要在澳大利亚开发、管理和运营学生公寓设施</w:t>
            </w:r>
            <w:r w:rsidRPr="00CE27DE">
              <w:rPr>
                <w:rFonts w:ascii="Times" w:hAnsi="Times" w:hint="eastAsia"/>
                <w:sz w:val="22"/>
                <w:szCs w:val="22"/>
              </w:rPr>
              <w:t>。</w:t>
            </w:r>
          </w:p>
          <w:p w14:paraId="764381B0" w14:textId="19685159" w:rsidR="00221EED" w:rsidRPr="003C54A3" w:rsidRDefault="002355C7" w:rsidP="00FB3B7A">
            <w:pPr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ascii="Times" w:hAnsi="Times" w:hint="eastAsia"/>
                <w:sz w:val="22"/>
                <w:szCs w:val="22"/>
              </w:rPr>
              <w:t>Scape</w:t>
            </w:r>
            <w:r>
              <w:rPr>
                <w:rFonts w:ascii="Times" w:hAnsi="Times" w:hint="eastAsia"/>
                <w:sz w:val="22"/>
                <w:szCs w:val="22"/>
              </w:rPr>
              <w:t>最终控制人为四位外籍自然人，主要</w:t>
            </w:r>
            <w:r w:rsidRPr="002355C7">
              <w:rPr>
                <w:rFonts w:ascii="Times" w:hAnsi="Times" w:hint="eastAsia"/>
                <w:sz w:val="22"/>
                <w:szCs w:val="22"/>
              </w:rPr>
              <w:t>在澳大利亚开展学生公寓相关业务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D92E0B" w:rsidRPr="00221EED" w14:paraId="658D6898" w14:textId="77777777" w:rsidTr="005A7D2A">
        <w:trPr>
          <w:trHeight w:val="279"/>
          <w:jc w:val="center"/>
        </w:trPr>
        <w:tc>
          <w:tcPr>
            <w:tcW w:w="1940" w:type="dxa"/>
            <w:vMerge w:val="restart"/>
            <w:shd w:val="clear" w:color="auto" w:fill="D9D9D9"/>
          </w:tcPr>
          <w:p w14:paraId="400E6923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cs="Times New Roman"/>
                <w:sz w:val="22"/>
                <w:szCs w:val="22"/>
                <w:lang w:val="en-GB" w:eastAsia="zh-CN"/>
              </w:rPr>
              <w:t>简易案件理由（可以单选，也可以多选）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03E439E3" w14:textId="77777777" w:rsidR="00D92E0B" w:rsidRPr="00221EED" w:rsidRDefault="00221EED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1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、在同一相关市场，所有参与集中的经营者所占市场份额之和小于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15%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。</w:t>
            </w:r>
          </w:p>
        </w:tc>
      </w:tr>
      <w:tr w:rsidR="00D92E0B" w:rsidRPr="00221EED" w14:paraId="266578A0" w14:textId="77777777" w:rsidTr="005A7D2A">
        <w:trPr>
          <w:trHeight w:val="330"/>
          <w:jc w:val="center"/>
        </w:trPr>
        <w:tc>
          <w:tcPr>
            <w:tcW w:w="1940" w:type="dxa"/>
            <w:vMerge/>
            <w:shd w:val="clear" w:color="auto" w:fill="D9D9D9"/>
          </w:tcPr>
          <w:p w14:paraId="7CF272B8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7C28056F" w14:textId="77777777" w:rsidR="00D92E0B" w:rsidRPr="00221EED" w:rsidRDefault="00221EED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 w:hint="eastAsia"/>
                <w:sz w:val="22"/>
                <w:szCs w:val="22"/>
                <w:lang w:val="en-GB" w:eastAsia="zh-CN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2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、存在上下游关系的参与集中的经营者，在上下游市场所占的市场份额均小于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25%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。</w:t>
            </w:r>
          </w:p>
        </w:tc>
      </w:tr>
      <w:tr w:rsidR="00D92E0B" w:rsidRPr="00221EED" w14:paraId="333AACEB" w14:textId="77777777" w:rsidTr="005A7D2A">
        <w:trPr>
          <w:trHeight w:val="285"/>
          <w:jc w:val="center"/>
        </w:trPr>
        <w:tc>
          <w:tcPr>
            <w:tcW w:w="1940" w:type="dxa"/>
            <w:vMerge/>
            <w:shd w:val="clear" w:color="auto" w:fill="D9D9D9"/>
          </w:tcPr>
          <w:p w14:paraId="1DD14AFF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0136ED4F" w14:textId="77777777" w:rsidR="00D92E0B" w:rsidRPr="00221EED" w:rsidRDefault="00001A6D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3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、不在同一相关市场、也不存在上下游关系的参与集中的经营者，在与交易有关的每个市场所占的份额均小于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25%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。</w:t>
            </w:r>
          </w:p>
        </w:tc>
      </w:tr>
      <w:tr w:rsidR="00D92E0B" w:rsidRPr="00221EED" w14:paraId="6E5E8A19" w14:textId="77777777" w:rsidTr="00D122B3">
        <w:trPr>
          <w:trHeight w:val="584"/>
          <w:jc w:val="center"/>
        </w:trPr>
        <w:tc>
          <w:tcPr>
            <w:tcW w:w="1940" w:type="dxa"/>
            <w:vMerge/>
            <w:shd w:val="clear" w:color="auto" w:fill="D9D9D9"/>
          </w:tcPr>
          <w:p w14:paraId="6D087635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78ABB57E" w14:textId="77777777" w:rsidR="00D92E0B" w:rsidRPr="00221EED" w:rsidRDefault="00705E85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4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、参与集中的经营者在中国境外设立合营企业，合营企业不在中国境内从事经济活动。</w:t>
            </w:r>
          </w:p>
        </w:tc>
      </w:tr>
      <w:tr w:rsidR="00D92E0B" w:rsidRPr="00221EED" w14:paraId="20B900EE" w14:textId="77777777" w:rsidTr="005A7D2A">
        <w:trPr>
          <w:trHeight w:val="264"/>
          <w:jc w:val="center"/>
        </w:trPr>
        <w:tc>
          <w:tcPr>
            <w:tcW w:w="1940" w:type="dxa"/>
            <w:vMerge/>
            <w:shd w:val="clear" w:color="auto" w:fill="D9D9D9"/>
          </w:tcPr>
          <w:p w14:paraId="3BE4CD81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53ACA168" w14:textId="77777777" w:rsidR="00D92E0B" w:rsidRPr="00221EED" w:rsidRDefault="00221EED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t>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5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D92E0B" w:rsidRPr="00221EED" w14:paraId="6B7BF9A7" w14:textId="77777777" w:rsidTr="005A7D2A">
        <w:trPr>
          <w:trHeight w:val="345"/>
          <w:jc w:val="center"/>
        </w:trPr>
        <w:tc>
          <w:tcPr>
            <w:tcW w:w="1940" w:type="dxa"/>
            <w:vMerge/>
            <w:shd w:val="clear" w:color="auto" w:fill="D9D9D9"/>
          </w:tcPr>
          <w:p w14:paraId="74655E62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6FE2D115" w14:textId="77777777" w:rsidR="00D92E0B" w:rsidRPr="00221EED" w:rsidRDefault="00705E85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6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D92E0B" w:rsidRPr="00221EED" w14:paraId="79FF0764" w14:textId="77777777" w:rsidTr="005A7D2A">
        <w:trPr>
          <w:jc w:val="center"/>
        </w:trPr>
        <w:tc>
          <w:tcPr>
            <w:tcW w:w="1940" w:type="dxa"/>
            <w:shd w:val="clear" w:color="auto" w:fill="D9D9D9"/>
          </w:tcPr>
          <w:p w14:paraId="0E257295" w14:textId="77777777" w:rsidR="00D92E0B" w:rsidRPr="00221EED" w:rsidRDefault="00D92E0B" w:rsidP="00FB3B7A">
            <w:pPr>
              <w:pStyle w:val="BodyText"/>
              <w:spacing w:after="0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GB"/>
              </w:rPr>
              <w:t>备注</w:t>
            </w:r>
            <w:proofErr w:type="spellEnd"/>
          </w:p>
        </w:tc>
        <w:tc>
          <w:tcPr>
            <w:tcW w:w="7269" w:type="dxa"/>
            <w:gridSpan w:val="2"/>
            <w:shd w:val="clear" w:color="auto" w:fill="auto"/>
          </w:tcPr>
          <w:p w14:paraId="4DA97BCB" w14:textId="77777777" w:rsidR="00F877CB" w:rsidRPr="00221EED" w:rsidRDefault="00D076C6" w:rsidP="00FB3B7A">
            <w:pPr>
              <w:spacing w:after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无。</w:t>
            </w:r>
          </w:p>
        </w:tc>
      </w:tr>
    </w:tbl>
    <w:p w14:paraId="1FFDC014" w14:textId="77777777" w:rsidR="007335E4" w:rsidRDefault="007335E4" w:rsidP="001C1405"/>
    <w:sectPr w:rsidR="007335E4" w:rsidSect="00370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HAGUAbgBlAHIAYQBsACAAMwAgAEwAMQA=" wne:acdName="acd0" wne:fciIndexBasedOn="0065"/>
    <wne:acd wne:argValue="AgBHAGUAbgBlAHIAYQBsACAAMwAgAEwAMgA=" wne:acdName="acd1" wne:fciIndexBasedOn="0065"/>
    <wne:acd wne:argValue="AgBHAGUAbgBlAHIAYQBsACAAMwAgAEwAMwA=" wne:acdName="acd2" wne:fciIndexBasedOn="0065"/>
    <wne:acd wne:argValue="AgBHAGUAbgBlAHIAYQBsACAAMwAgAEwANAA=" wne:acdName="acd3" wne:fciIndexBasedOn="0065"/>
    <wne:acd wne:argValue="AgBHAGUAbgBlAHIAYQBsACAAMwAgAEwANQA=" wne:acdName="acd4" wne:fciIndexBasedOn="0065"/>
    <wne:acd wne:argValue="AgBHAGUAbgBlAHIAYQBsACAAMwAgAEwANgA=" wne:acdName="acd5" wne:fciIndexBasedOn="0065"/>
    <wne:acd wne:argValue="AgBHAGUAbgBlAHIAYQBsACAAMwAgAEwANwA=" wne:acdName="acd6" wne:fciIndexBasedOn="0065"/>
    <wne:acd wne:argValue="AgBHAGUAbgBlAHIAYQBsACAAMwAgAEwAOAA=" wne:acdName="acd7" wne:fciIndexBasedOn="0065"/>
    <wne:acd wne:argValue="AgBHAGUAbgBlAHIAYQBsACAAMw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EA39" w14:textId="77777777" w:rsidR="003701FA" w:rsidRDefault="003701FA" w:rsidP="00D92E0B">
      <w:pPr>
        <w:spacing w:after="0"/>
      </w:pPr>
      <w:r>
        <w:separator/>
      </w:r>
    </w:p>
  </w:endnote>
  <w:endnote w:type="continuationSeparator" w:id="0">
    <w:p w14:paraId="4955263A" w14:textId="77777777" w:rsidR="003701FA" w:rsidRDefault="003701FA" w:rsidP="00D92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734A" w14:textId="77777777" w:rsidR="003701FA" w:rsidRDefault="003701FA" w:rsidP="00D92E0B">
      <w:pPr>
        <w:spacing w:after="0"/>
      </w:pPr>
      <w:r>
        <w:separator/>
      </w:r>
    </w:p>
  </w:footnote>
  <w:footnote w:type="continuationSeparator" w:id="0">
    <w:p w14:paraId="476D932A" w14:textId="77777777" w:rsidR="003701FA" w:rsidRDefault="003701FA" w:rsidP="00D92E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498"/>
    <w:multiLevelType w:val="multilevel"/>
    <w:tmpl w:val="8BB6627A"/>
    <w:name w:val="General"/>
    <w:lvl w:ilvl="0">
      <w:start w:val="1"/>
      <w:numFmt w:val="decimal"/>
      <w:lvlRestart w:val="0"/>
      <w:pStyle w:val="General3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General3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General3L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General3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General3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General3L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3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3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3L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19B1A7F"/>
    <w:multiLevelType w:val="hybridMultilevel"/>
    <w:tmpl w:val="7CB24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7A7"/>
    <w:multiLevelType w:val="multilevel"/>
    <w:tmpl w:val="F9A605A0"/>
    <w:name w:val="General_1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3" w15:restartNumberingAfterBreak="0">
    <w:nsid w:val="4C325A3B"/>
    <w:multiLevelType w:val="hybridMultilevel"/>
    <w:tmpl w:val="A028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628B"/>
    <w:multiLevelType w:val="multilevel"/>
    <w:tmpl w:val="7884FE8A"/>
    <w:name w:val="General 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40123C4"/>
    <w:multiLevelType w:val="hybridMultilevel"/>
    <w:tmpl w:val="9E6AC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09040">
    <w:abstractNumId w:val="0"/>
  </w:num>
  <w:num w:numId="2" w16cid:durableId="644045661">
    <w:abstractNumId w:val="4"/>
  </w:num>
  <w:num w:numId="3" w16cid:durableId="2106487880">
    <w:abstractNumId w:val="3"/>
  </w:num>
  <w:num w:numId="4" w16cid:durableId="593973217">
    <w:abstractNumId w:val="1"/>
  </w:num>
  <w:num w:numId="5" w16cid:durableId="150029196">
    <w:abstractNumId w:val="5"/>
  </w:num>
  <w:num w:numId="6" w16cid:durableId="772893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0B"/>
    <w:rsid w:val="00001A6D"/>
    <w:rsid w:val="00032A26"/>
    <w:rsid w:val="000453D2"/>
    <w:rsid w:val="0005110A"/>
    <w:rsid w:val="000747F5"/>
    <w:rsid w:val="00075F30"/>
    <w:rsid w:val="00080327"/>
    <w:rsid w:val="00081927"/>
    <w:rsid w:val="0008652E"/>
    <w:rsid w:val="000A27B2"/>
    <w:rsid w:val="000C6FA8"/>
    <w:rsid w:val="000D635A"/>
    <w:rsid w:val="000F17E7"/>
    <w:rsid w:val="00157B7D"/>
    <w:rsid w:val="001620F1"/>
    <w:rsid w:val="00171A40"/>
    <w:rsid w:val="0017603B"/>
    <w:rsid w:val="001937A5"/>
    <w:rsid w:val="001A1129"/>
    <w:rsid w:val="001A591E"/>
    <w:rsid w:val="001B4169"/>
    <w:rsid w:val="001C1405"/>
    <w:rsid w:val="001E7029"/>
    <w:rsid w:val="001E7764"/>
    <w:rsid w:val="001F5218"/>
    <w:rsid w:val="00221EED"/>
    <w:rsid w:val="0022234D"/>
    <w:rsid w:val="00232538"/>
    <w:rsid w:val="002355C7"/>
    <w:rsid w:val="00235614"/>
    <w:rsid w:val="0024351F"/>
    <w:rsid w:val="0025173A"/>
    <w:rsid w:val="002525EC"/>
    <w:rsid w:val="002752CF"/>
    <w:rsid w:val="00287C83"/>
    <w:rsid w:val="002A0E91"/>
    <w:rsid w:val="002F5AC5"/>
    <w:rsid w:val="00333793"/>
    <w:rsid w:val="003343D4"/>
    <w:rsid w:val="00346D4D"/>
    <w:rsid w:val="00352AEF"/>
    <w:rsid w:val="003572D2"/>
    <w:rsid w:val="003674BF"/>
    <w:rsid w:val="003701FA"/>
    <w:rsid w:val="003A2393"/>
    <w:rsid w:val="003A28B1"/>
    <w:rsid w:val="003A7C04"/>
    <w:rsid w:val="003B1C63"/>
    <w:rsid w:val="003C54A3"/>
    <w:rsid w:val="003D57F3"/>
    <w:rsid w:val="003E1C7B"/>
    <w:rsid w:val="003F061A"/>
    <w:rsid w:val="0040574F"/>
    <w:rsid w:val="0041446C"/>
    <w:rsid w:val="00417114"/>
    <w:rsid w:val="004311FE"/>
    <w:rsid w:val="0047593C"/>
    <w:rsid w:val="004871BD"/>
    <w:rsid w:val="004A0AFE"/>
    <w:rsid w:val="004A4E6A"/>
    <w:rsid w:val="004D1096"/>
    <w:rsid w:val="004E4FC5"/>
    <w:rsid w:val="004E5A46"/>
    <w:rsid w:val="004F0041"/>
    <w:rsid w:val="004F26EC"/>
    <w:rsid w:val="005001E6"/>
    <w:rsid w:val="005158E2"/>
    <w:rsid w:val="00555FD7"/>
    <w:rsid w:val="0055693D"/>
    <w:rsid w:val="005745E3"/>
    <w:rsid w:val="00594879"/>
    <w:rsid w:val="005A0D56"/>
    <w:rsid w:val="005A7D2A"/>
    <w:rsid w:val="005D5004"/>
    <w:rsid w:val="005E5912"/>
    <w:rsid w:val="00604589"/>
    <w:rsid w:val="006166A9"/>
    <w:rsid w:val="00620564"/>
    <w:rsid w:val="00621E51"/>
    <w:rsid w:val="00625C8E"/>
    <w:rsid w:val="0064168F"/>
    <w:rsid w:val="006450E1"/>
    <w:rsid w:val="006561F4"/>
    <w:rsid w:val="00676DEA"/>
    <w:rsid w:val="00683CEC"/>
    <w:rsid w:val="006912F7"/>
    <w:rsid w:val="0069535C"/>
    <w:rsid w:val="006A3700"/>
    <w:rsid w:val="006D5A9E"/>
    <w:rsid w:val="006E0C0D"/>
    <w:rsid w:val="006E141B"/>
    <w:rsid w:val="006F0520"/>
    <w:rsid w:val="006F5EE8"/>
    <w:rsid w:val="00705E85"/>
    <w:rsid w:val="00717C76"/>
    <w:rsid w:val="00721041"/>
    <w:rsid w:val="007335E4"/>
    <w:rsid w:val="007472FC"/>
    <w:rsid w:val="007535D1"/>
    <w:rsid w:val="00764DB0"/>
    <w:rsid w:val="00772AA6"/>
    <w:rsid w:val="0078354E"/>
    <w:rsid w:val="0079009C"/>
    <w:rsid w:val="00794DFC"/>
    <w:rsid w:val="007A0FE7"/>
    <w:rsid w:val="007A47AA"/>
    <w:rsid w:val="007B378E"/>
    <w:rsid w:val="007D6341"/>
    <w:rsid w:val="008043E6"/>
    <w:rsid w:val="00825B51"/>
    <w:rsid w:val="008436B7"/>
    <w:rsid w:val="00852A85"/>
    <w:rsid w:val="008562CE"/>
    <w:rsid w:val="00862F7B"/>
    <w:rsid w:val="008656E0"/>
    <w:rsid w:val="00874B87"/>
    <w:rsid w:val="008907DB"/>
    <w:rsid w:val="008A357B"/>
    <w:rsid w:val="008A3B57"/>
    <w:rsid w:val="008A41B7"/>
    <w:rsid w:val="008A655B"/>
    <w:rsid w:val="008C0A30"/>
    <w:rsid w:val="008F68EC"/>
    <w:rsid w:val="009004F6"/>
    <w:rsid w:val="00932B1D"/>
    <w:rsid w:val="00944E3F"/>
    <w:rsid w:val="00955B7B"/>
    <w:rsid w:val="00966276"/>
    <w:rsid w:val="00976BEB"/>
    <w:rsid w:val="0099230E"/>
    <w:rsid w:val="009972A8"/>
    <w:rsid w:val="009A2175"/>
    <w:rsid w:val="009B6E77"/>
    <w:rsid w:val="009C7116"/>
    <w:rsid w:val="009D60C7"/>
    <w:rsid w:val="009E3CED"/>
    <w:rsid w:val="009F0D06"/>
    <w:rsid w:val="009F2F6B"/>
    <w:rsid w:val="00A0261A"/>
    <w:rsid w:val="00A23099"/>
    <w:rsid w:val="00A23E24"/>
    <w:rsid w:val="00A27587"/>
    <w:rsid w:val="00A30099"/>
    <w:rsid w:val="00A64788"/>
    <w:rsid w:val="00A766C7"/>
    <w:rsid w:val="00A83D6C"/>
    <w:rsid w:val="00AA3A30"/>
    <w:rsid w:val="00AA5D49"/>
    <w:rsid w:val="00AB2557"/>
    <w:rsid w:val="00AB7F70"/>
    <w:rsid w:val="00AE2337"/>
    <w:rsid w:val="00B00E34"/>
    <w:rsid w:val="00B03892"/>
    <w:rsid w:val="00B15B57"/>
    <w:rsid w:val="00B342CF"/>
    <w:rsid w:val="00B509AC"/>
    <w:rsid w:val="00B73015"/>
    <w:rsid w:val="00B7748A"/>
    <w:rsid w:val="00B80E6D"/>
    <w:rsid w:val="00B963C0"/>
    <w:rsid w:val="00B97329"/>
    <w:rsid w:val="00BC063A"/>
    <w:rsid w:val="00BC192F"/>
    <w:rsid w:val="00BD6FAE"/>
    <w:rsid w:val="00BF6B18"/>
    <w:rsid w:val="00C00AB9"/>
    <w:rsid w:val="00C13988"/>
    <w:rsid w:val="00C855C4"/>
    <w:rsid w:val="00CB0BB2"/>
    <w:rsid w:val="00CC4ED7"/>
    <w:rsid w:val="00CD590A"/>
    <w:rsid w:val="00CD63CD"/>
    <w:rsid w:val="00CD73F7"/>
    <w:rsid w:val="00CE27DE"/>
    <w:rsid w:val="00CE6F12"/>
    <w:rsid w:val="00D076C6"/>
    <w:rsid w:val="00D122B3"/>
    <w:rsid w:val="00D133CB"/>
    <w:rsid w:val="00D211F6"/>
    <w:rsid w:val="00D24BAF"/>
    <w:rsid w:val="00D310A2"/>
    <w:rsid w:val="00D458E2"/>
    <w:rsid w:val="00D4692F"/>
    <w:rsid w:val="00D62EC6"/>
    <w:rsid w:val="00D87E2B"/>
    <w:rsid w:val="00D91095"/>
    <w:rsid w:val="00D92E0B"/>
    <w:rsid w:val="00D94123"/>
    <w:rsid w:val="00DB055C"/>
    <w:rsid w:val="00DC05CD"/>
    <w:rsid w:val="00DC1875"/>
    <w:rsid w:val="00DC2DF7"/>
    <w:rsid w:val="00DC680D"/>
    <w:rsid w:val="00DE21ED"/>
    <w:rsid w:val="00DE6644"/>
    <w:rsid w:val="00E0525F"/>
    <w:rsid w:val="00E35FA9"/>
    <w:rsid w:val="00E44950"/>
    <w:rsid w:val="00E81ACC"/>
    <w:rsid w:val="00E94D11"/>
    <w:rsid w:val="00EB6CDE"/>
    <w:rsid w:val="00EF2CBF"/>
    <w:rsid w:val="00F11FF0"/>
    <w:rsid w:val="00F217B4"/>
    <w:rsid w:val="00F4045F"/>
    <w:rsid w:val="00F51694"/>
    <w:rsid w:val="00F524EE"/>
    <w:rsid w:val="00F54C0C"/>
    <w:rsid w:val="00F6659F"/>
    <w:rsid w:val="00F877CB"/>
    <w:rsid w:val="00FA2412"/>
    <w:rsid w:val="00FB3B7A"/>
    <w:rsid w:val="00FC7EB3"/>
    <w:rsid w:val="00FD21D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4A7EF"/>
  <w15:chartTrackingRefBased/>
  <w15:docId w15:val="{C3D8D51E-6C01-4FCF-9F8E-BF7623C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B"/>
    <w:pPr>
      <w:spacing w:after="240" w:line="240" w:lineRule="auto"/>
      <w:jc w:val="both"/>
    </w:pPr>
    <w:rPr>
      <w:rFonts w:ascii="Times New Roman" w:eastAsia="宋体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1L8">
    <w:name w:val="General 1 L8"/>
    <w:basedOn w:val="Normal"/>
    <w:rsid w:val="00221EED"/>
    <w:pPr>
      <w:numPr>
        <w:ilvl w:val="7"/>
        <w:numId w:val="6"/>
      </w:numPr>
      <w:outlineLvl w:val="7"/>
    </w:pPr>
    <w:rPr>
      <w:rFonts w:cs="Simplified Arabic"/>
    </w:rPr>
  </w:style>
  <w:style w:type="character" w:styleId="Hyperlink">
    <w:name w:val="Hyperlink"/>
    <w:uiPriority w:val="99"/>
    <w:rsid w:val="007535D1"/>
    <w:rPr>
      <w:color w:val="0000FF"/>
      <w:u w:val="single"/>
    </w:rPr>
  </w:style>
  <w:style w:type="paragraph" w:customStyle="1" w:styleId="FooterRight">
    <w:name w:val="Footer Right"/>
    <w:basedOn w:val="Footer"/>
    <w:link w:val="FooterRightChar"/>
    <w:rsid w:val="00852A85"/>
    <w:pPr>
      <w:spacing w:line="440" w:lineRule="exact"/>
      <w:jc w:val="right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92E0B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92E0B"/>
    <w:pPr>
      <w:tabs>
        <w:tab w:val="center" w:pos="4153"/>
        <w:tab w:val="right" w:pos="8306"/>
      </w:tabs>
      <w:spacing w:after="0"/>
      <w:jc w:val="left"/>
    </w:pPr>
    <w:rPr>
      <w:rFonts w:eastAsiaTheme="minorEastAsia"/>
      <w:sz w:val="16"/>
      <w:szCs w:val="22"/>
      <w:lang w:bidi="ar-SA"/>
    </w:rPr>
  </w:style>
  <w:style w:type="character" w:customStyle="1" w:styleId="FooterRightChar">
    <w:name w:val="Footer Right Char"/>
    <w:basedOn w:val="DefaultParagraphFont"/>
    <w:link w:val="FooterRight"/>
    <w:rsid w:val="00852A85"/>
    <w:rPr>
      <w:rFonts w:ascii="Times New Roman" w:hAnsi="Times New Roman" w:cs="Times New Roman"/>
      <w:sz w:val="16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CBF"/>
    <w:rPr>
      <w:rFonts w:ascii="Times New Roman" w:eastAsia="宋体" w:hAnsi="Times New Roman" w:cs="Times New Roman"/>
      <w:sz w:val="24"/>
      <w:szCs w:val="24"/>
      <w:lang w:bidi="ar-AE"/>
    </w:rPr>
  </w:style>
  <w:style w:type="character" w:customStyle="1" w:styleId="HeaderChar">
    <w:name w:val="Header Char"/>
    <w:basedOn w:val="DefaultParagraphFont"/>
    <w:link w:val="Header"/>
    <w:uiPriority w:val="99"/>
    <w:rsid w:val="00D92E0B"/>
  </w:style>
  <w:style w:type="paragraph" w:styleId="BodyText2">
    <w:name w:val="Body Text 2"/>
    <w:basedOn w:val="Normal"/>
    <w:link w:val="BodyText2Char"/>
    <w:uiPriority w:val="99"/>
    <w:semiHidden/>
    <w:unhideWhenUsed/>
    <w:rsid w:val="00EF2CBF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D92E0B"/>
    <w:pPr>
      <w:tabs>
        <w:tab w:val="center" w:pos="4153"/>
        <w:tab w:val="right" w:pos="8306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D92E0B"/>
    <w:rPr>
      <w:rFonts w:cs="Simplified Arabic"/>
      <w:lang w:val="x-none" w:eastAsia="en-GB"/>
    </w:rPr>
  </w:style>
  <w:style w:type="paragraph" w:customStyle="1" w:styleId="General1L6">
    <w:name w:val="General 1 L6"/>
    <w:basedOn w:val="Normal"/>
    <w:next w:val="Normal"/>
    <w:rsid w:val="00221EED"/>
    <w:pPr>
      <w:numPr>
        <w:ilvl w:val="5"/>
        <w:numId w:val="6"/>
      </w:numPr>
      <w:outlineLvl w:val="5"/>
    </w:pPr>
    <w:rPr>
      <w:rFonts w:cs="Simplified Arabic"/>
    </w:rPr>
  </w:style>
  <w:style w:type="character" w:customStyle="1" w:styleId="BodyTextChar">
    <w:name w:val="Body Text Char"/>
    <w:basedOn w:val="DefaultParagraphFont"/>
    <w:link w:val="BodyText"/>
    <w:rsid w:val="00D92E0B"/>
    <w:rPr>
      <w:rFonts w:ascii="Times New Roman" w:eastAsia="宋体" w:hAnsi="Times New Roman" w:cs="Simplified Arabic"/>
      <w:sz w:val="24"/>
      <w:szCs w:val="24"/>
      <w:lang w:val="x-none" w:eastAsia="en-GB" w:bidi="ar-AE"/>
    </w:rPr>
  </w:style>
  <w:style w:type="paragraph" w:customStyle="1" w:styleId="General3L9">
    <w:name w:val="General 3 L9"/>
    <w:basedOn w:val="Normal"/>
    <w:rsid w:val="00EF2CBF"/>
    <w:pPr>
      <w:numPr>
        <w:ilvl w:val="8"/>
        <w:numId w:val="1"/>
      </w:numPr>
      <w:outlineLvl w:val="8"/>
    </w:pPr>
    <w:rPr>
      <w:rFonts w:cs="Simplified Arabic"/>
      <w:bCs/>
    </w:rPr>
  </w:style>
  <w:style w:type="character" w:styleId="PageNumber">
    <w:name w:val="page number"/>
    <w:basedOn w:val="DefaultParagraphFont"/>
    <w:uiPriority w:val="99"/>
    <w:semiHidden/>
    <w:unhideWhenUsed/>
    <w:rsid w:val="00852A85"/>
    <w:rPr>
      <w:rFonts w:ascii="Times New Roman" w:hAnsi="Times New Roman" w:cs="Times New Roman"/>
      <w:b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16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70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General1L3">
    <w:name w:val="General 1 L3"/>
    <w:basedOn w:val="Normal"/>
    <w:next w:val="BodyText2"/>
    <w:rsid w:val="00221EED"/>
    <w:pPr>
      <w:numPr>
        <w:ilvl w:val="2"/>
        <w:numId w:val="6"/>
      </w:numPr>
      <w:outlineLvl w:val="2"/>
    </w:pPr>
    <w:rPr>
      <w:rFonts w:cs="Simplified Arabic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70"/>
    <w:rPr>
      <w:rFonts w:ascii="Segoe UI" w:eastAsia="宋体" w:hAnsi="Segoe UI" w:cs="Segoe UI"/>
      <w:sz w:val="18"/>
      <w:szCs w:val="18"/>
      <w:lang w:bidi="ar-AE"/>
    </w:rPr>
  </w:style>
  <w:style w:type="paragraph" w:customStyle="1" w:styleId="General3L8">
    <w:name w:val="General 3 L8"/>
    <w:basedOn w:val="Normal"/>
    <w:rsid w:val="00EF2CBF"/>
    <w:pPr>
      <w:numPr>
        <w:ilvl w:val="7"/>
        <w:numId w:val="1"/>
      </w:numPr>
      <w:outlineLvl w:val="7"/>
    </w:pPr>
    <w:rPr>
      <w:rFonts w:cs="Simplified Arabic"/>
      <w:bCs/>
    </w:rPr>
  </w:style>
  <w:style w:type="paragraph" w:customStyle="1" w:styleId="General3L7">
    <w:name w:val="General 3 L7"/>
    <w:basedOn w:val="Normal"/>
    <w:rsid w:val="00EF2CBF"/>
    <w:pPr>
      <w:numPr>
        <w:ilvl w:val="6"/>
        <w:numId w:val="1"/>
      </w:numPr>
      <w:outlineLvl w:val="6"/>
    </w:pPr>
    <w:rPr>
      <w:rFonts w:cs="Simplified Arabic"/>
      <w:bCs/>
    </w:rPr>
  </w:style>
  <w:style w:type="paragraph" w:customStyle="1" w:styleId="General3L6">
    <w:name w:val="General 3 L6"/>
    <w:basedOn w:val="Normal"/>
    <w:rsid w:val="00EF2CBF"/>
    <w:pPr>
      <w:numPr>
        <w:ilvl w:val="5"/>
        <w:numId w:val="1"/>
      </w:numPr>
      <w:outlineLvl w:val="5"/>
    </w:pPr>
    <w:rPr>
      <w:rFonts w:cs="Simplified Arabic"/>
      <w:bCs/>
    </w:rPr>
  </w:style>
  <w:style w:type="paragraph" w:customStyle="1" w:styleId="General3L5">
    <w:name w:val="General 3 L5"/>
    <w:basedOn w:val="Normal"/>
    <w:next w:val="Normal"/>
    <w:rsid w:val="00EF2CBF"/>
    <w:pPr>
      <w:numPr>
        <w:ilvl w:val="4"/>
        <w:numId w:val="1"/>
      </w:numPr>
      <w:outlineLvl w:val="4"/>
    </w:pPr>
    <w:rPr>
      <w:rFonts w:cs="Simplified Arabic"/>
      <w:bCs/>
    </w:rPr>
  </w:style>
  <w:style w:type="paragraph" w:customStyle="1" w:styleId="General3L4">
    <w:name w:val="General 3 L4"/>
    <w:basedOn w:val="Normal"/>
    <w:next w:val="BodyText3"/>
    <w:rsid w:val="00EF2CBF"/>
    <w:pPr>
      <w:numPr>
        <w:ilvl w:val="3"/>
        <w:numId w:val="1"/>
      </w:numPr>
      <w:outlineLvl w:val="3"/>
    </w:pPr>
    <w:rPr>
      <w:rFonts w:cs="Simplified Arabic"/>
      <w:bCs/>
    </w:rPr>
  </w:style>
  <w:style w:type="paragraph" w:customStyle="1" w:styleId="General3L3">
    <w:name w:val="General 3 L3"/>
    <w:basedOn w:val="Normal"/>
    <w:next w:val="BodyText2"/>
    <w:rsid w:val="00EF2CBF"/>
    <w:pPr>
      <w:numPr>
        <w:ilvl w:val="2"/>
        <w:numId w:val="1"/>
      </w:numPr>
      <w:outlineLvl w:val="2"/>
    </w:pPr>
    <w:rPr>
      <w:rFonts w:cs="Simplified Arabic"/>
      <w:bCs/>
    </w:rPr>
  </w:style>
  <w:style w:type="paragraph" w:styleId="NormalWeb">
    <w:name w:val="Normal (Web)"/>
    <w:basedOn w:val="Normal"/>
    <w:uiPriority w:val="99"/>
    <w:semiHidden/>
    <w:unhideWhenUsed/>
    <w:rsid w:val="00E35FA9"/>
    <w:pPr>
      <w:spacing w:before="100" w:beforeAutospacing="1" w:after="100" w:afterAutospacing="1"/>
      <w:jc w:val="left"/>
    </w:pPr>
    <w:rPr>
      <w:rFonts w:ascii="宋体" w:hAnsi="宋体" w:cs="宋体"/>
      <w:lang w:val="en-US" w:bidi="ar-SA"/>
    </w:rPr>
  </w:style>
  <w:style w:type="paragraph" w:customStyle="1" w:styleId="General3L2">
    <w:name w:val="General 3 L2"/>
    <w:basedOn w:val="Normal"/>
    <w:next w:val="Normal"/>
    <w:rsid w:val="00EF2CBF"/>
    <w:pPr>
      <w:numPr>
        <w:ilvl w:val="1"/>
        <w:numId w:val="1"/>
      </w:numPr>
      <w:outlineLvl w:val="1"/>
    </w:pPr>
    <w:rPr>
      <w:rFonts w:cs="Simplified Arabic"/>
      <w:bCs/>
    </w:rPr>
  </w:style>
  <w:style w:type="paragraph" w:customStyle="1" w:styleId="General3L1">
    <w:name w:val="General 3 L1"/>
    <w:basedOn w:val="Normal"/>
    <w:next w:val="Normal"/>
    <w:rsid w:val="00EF2CBF"/>
    <w:pPr>
      <w:numPr>
        <w:numId w:val="1"/>
      </w:numPr>
      <w:outlineLvl w:val="0"/>
    </w:pPr>
    <w:rPr>
      <w:rFonts w:cs="Simplified Arabic"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C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CBF"/>
    <w:rPr>
      <w:rFonts w:ascii="Times New Roman" w:eastAsia="宋体" w:hAnsi="Times New Roman" w:cs="Times New Roman"/>
      <w:sz w:val="16"/>
      <w:szCs w:val="16"/>
      <w:lang w:bidi="ar-AE"/>
    </w:rPr>
  </w:style>
  <w:style w:type="paragraph" w:styleId="Revision">
    <w:name w:val="Revision"/>
    <w:hidden/>
    <w:uiPriority w:val="99"/>
    <w:semiHidden/>
    <w:rsid w:val="00555FD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bidi="ar-AE"/>
    </w:rPr>
  </w:style>
  <w:style w:type="paragraph" w:styleId="ListParagraph">
    <w:name w:val="List Paragraph"/>
    <w:basedOn w:val="Normal"/>
    <w:uiPriority w:val="34"/>
    <w:qFormat/>
    <w:rsid w:val="00D62EC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General1L1Char">
    <w:name w:val="General 1 L1 Char"/>
    <w:basedOn w:val="DefaultParagraphFont"/>
    <w:link w:val="General1L1"/>
    <w:locked/>
    <w:rsid w:val="00221EED"/>
    <w:rPr>
      <w:rFonts w:ascii="Times New Roman" w:eastAsia="宋体" w:hAnsi="Times New Roman" w:cs="Simplified Arabic"/>
      <w:sz w:val="24"/>
      <w:szCs w:val="24"/>
      <w:lang w:bidi="ar-AE"/>
    </w:rPr>
  </w:style>
  <w:style w:type="paragraph" w:customStyle="1" w:styleId="General1L9">
    <w:name w:val="General 1 L9"/>
    <w:basedOn w:val="Normal"/>
    <w:rsid w:val="00221EED"/>
    <w:pPr>
      <w:numPr>
        <w:ilvl w:val="8"/>
        <w:numId w:val="6"/>
      </w:numPr>
      <w:outlineLvl w:val="8"/>
    </w:pPr>
  </w:style>
  <w:style w:type="paragraph" w:customStyle="1" w:styleId="General1L7">
    <w:name w:val="General 1 L7"/>
    <w:basedOn w:val="Normal"/>
    <w:rsid w:val="00221EED"/>
    <w:pPr>
      <w:numPr>
        <w:ilvl w:val="6"/>
        <w:numId w:val="6"/>
      </w:numPr>
      <w:outlineLvl w:val="6"/>
    </w:pPr>
    <w:rPr>
      <w:rFonts w:cs="Simplified Arabic"/>
    </w:rPr>
  </w:style>
  <w:style w:type="paragraph" w:customStyle="1" w:styleId="General1L5">
    <w:name w:val="General 1 L5"/>
    <w:basedOn w:val="Normal"/>
    <w:next w:val="Normal"/>
    <w:rsid w:val="00221EED"/>
    <w:pPr>
      <w:numPr>
        <w:ilvl w:val="4"/>
        <w:numId w:val="6"/>
      </w:numPr>
      <w:outlineLvl w:val="4"/>
    </w:pPr>
    <w:rPr>
      <w:rFonts w:cs="Simplified Arabic"/>
    </w:rPr>
  </w:style>
  <w:style w:type="paragraph" w:customStyle="1" w:styleId="General1L4">
    <w:name w:val="General 1 L4"/>
    <w:basedOn w:val="Normal"/>
    <w:next w:val="BodyText3"/>
    <w:rsid w:val="00221EED"/>
    <w:pPr>
      <w:numPr>
        <w:ilvl w:val="3"/>
        <w:numId w:val="6"/>
      </w:numPr>
      <w:outlineLvl w:val="3"/>
    </w:pPr>
    <w:rPr>
      <w:rFonts w:cs="Simplified Arabic"/>
    </w:rPr>
  </w:style>
  <w:style w:type="paragraph" w:customStyle="1" w:styleId="General1L2">
    <w:name w:val="General 1 L2"/>
    <w:basedOn w:val="Normal"/>
    <w:next w:val="Normal"/>
    <w:rsid w:val="00221EED"/>
    <w:pPr>
      <w:numPr>
        <w:ilvl w:val="1"/>
        <w:numId w:val="6"/>
      </w:numPr>
      <w:outlineLvl w:val="1"/>
    </w:pPr>
    <w:rPr>
      <w:rFonts w:cs="Simplified Arabic"/>
    </w:rPr>
  </w:style>
  <w:style w:type="paragraph" w:customStyle="1" w:styleId="General1L1">
    <w:name w:val="General 1 L1"/>
    <w:basedOn w:val="Normal"/>
    <w:next w:val="Normal"/>
    <w:link w:val="General1L1Char"/>
    <w:rsid w:val="00221EED"/>
    <w:pPr>
      <w:numPr>
        <w:numId w:val="6"/>
      </w:numPr>
      <w:outlineLvl w:val="0"/>
    </w:pPr>
    <w:rPr>
      <w:rFonts w:cs="Simplified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691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$Sun, Kunming (Corporate-SHN)</dc:creator>
  <cp:keywords/>
  <cp:lastModifiedBy>$Sun, Kunming (Corporate-SHN)</cp:lastModifiedBy>
  <cp:revision>3</cp:revision>
  <dcterms:created xsi:type="dcterms:W3CDTF">2024-04-12T06:18:00Z</dcterms:created>
  <dcterms:modified xsi:type="dcterms:W3CDTF">2024-04-12T06:19:00Z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10282890407-v2</vt:lpwstr>
  </property>
  <property fmtid="{D5CDD505-2E9C-101B-9397-08002B2CF9AE}" pid="3" name="CCMatter">
    <vt:lpwstr>36-41070188</vt:lpwstr>
  </property>
</Properties>
</file>