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00F8E">
      <w:pPr>
        <w:pageBreakBefore w:val="0"/>
        <w:kinsoku/>
        <w:wordWrap/>
        <w:topLinePunct w:val="0"/>
        <w:bidi w:val="0"/>
        <w:spacing w:line="594" w:lineRule="exact"/>
        <w:ind w:left="0" w:leftChars="0" w:firstLine="0" w:firstLineChars="0"/>
        <w:jc w:val="center"/>
        <w:rPr>
          <w:rFonts w:ascii="Times New Roman" w:hAnsi="Times New Roman" w:eastAsia="方正小标宋简体" w:cs="Times New Roman"/>
          <w:spacing w:val="4"/>
          <w:sz w:val="44"/>
          <w:szCs w:val="32"/>
        </w:rPr>
      </w:pPr>
      <w:bookmarkStart w:id="1" w:name="_GoBack"/>
      <w:bookmarkEnd w:id="1"/>
      <w:r>
        <w:rPr>
          <w:rFonts w:hint="eastAsia" w:ascii="Times New Roman" w:hAnsi="Times New Roman" w:eastAsia="方正小标宋简体" w:cs="Times New Roman"/>
          <w:spacing w:val="4"/>
          <w:sz w:val="44"/>
          <w:szCs w:val="32"/>
        </w:rPr>
        <w:t>《</w:t>
      </w:r>
      <w:r>
        <w:rPr>
          <w:rFonts w:ascii="Times New Roman" w:hAnsi="Times New Roman" w:eastAsia="方正小标宋简体" w:cs="Times New Roman"/>
          <w:spacing w:val="4"/>
          <w:sz w:val="44"/>
          <w:szCs w:val="32"/>
        </w:rPr>
        <w:t>关于推动重点工业产品质量安全追溯</w:t>
      </w:r>
    </w:p>
    <w:p w14:paraId="0930EC3B">
      <w:pPr>
        <w:pageBreakBefore w:val="0"/>
        <w:kinsoku/>
        <w:wordWrap/>
        <w:topLinePunct w:val="0"/>
        <w:bidi w:val="0"/>
        <w:spacing w:line="594" w:lineRule="exact"/>
        <w:ind w:left="0" w:leftChars="0" w:firstLine="0" w:firstLineChars="0"/>
        <w:jc w:val="center"/>
        <w:rPr>
          <w:rFonts w:ascii="Times New Roman" w:hAnsi="Times New Roman" w:eastAsia="方正小标宋简体" w:cs="Times New Roman"/>
          <w:spacing w:val="4"/>
          <w:sz w:val="44"/>
          <w:szCs w:val="32"/>
        </w:rPr>
      </w:pPr>
      <w:r>
        <w:rPr>
          <w:rFonts w:ascii="Times New Roman" w:hAnsi="Times New Roman" w:eastAsia="方正小标宋简体" w:cs="Times New Roman"/>
          <w:spacing w:val="4"/>
          <w:sz w:val="44"/>
          <w:szCs w:val="32"/>
        </w:rPr>
        <w:t>实施意见</w:t>
      </w:r>
      <w:r>
        <w:rPr>
          <w:rFonts w:hint="eastAsia" w:ascii="Times New Roman" w:hAnsi="Times New Roman" w:eastAsia="方正小标宋简体" w:cs="Times New Roman"/>
          <w:spacing w:val="4"/>
          <w:sz w:val="44"/>
          <w:szCs w:val="32"/>
        </w:rPr>
        <w:t>（征求意见稿）》起草说明</w:t>
      </w:r>
    </w:p>
    <w:p w14:paraId="5FDC9520">
      <w:pPr>
        <w:pageBreakBefore w:val="0"/>
        <w:widowControl w:val="0"/>
        <w:kinsoku/>
        <w:wordWrap/>
        <w:topLinePunct w:val="0"/>
        <w:bidi w:val="0"/>
        <w:spacing w:line="594" w:lineRule="exact"/>
        <w:ind w:left="0" w:leftChars="0" w:firstLine="640" w:firstLineChars="200"/>
        <w:jc w:val="both"/>
        <w:rPr>
          <w:rFonts w:hint="eastAsia" w:ascii="Times New Roman" w:hAnsi="Times New Roman" w:eastAsia="方正仿宋简体" w:cs="Times New Roman"/>
          <w:kern w:val="2"/>
          <w:sz w:val="32"/>
          <w:szCs w:val="22"/>
          <w:lang w:val="en-US" w:eastAsia="zh-CN" w:bidi="ar-SA"/>
        </w:rPr>
      </w:pPr>
    </w:p>
    <w:p w14:paraId="0980BBC5">
      <w:pPr>
        <w:pageBreakBefore w:val="0"/>
        <w:kinsoku/>
        <w:wordWrap/>
        <w:topLinePunct w:val="0"/>
        <w:bidi w:val="0"/>
        <w:spacing w:line="594" w:lineRule="exact"/>
        <w:ind w:left="0" w:leftChars="0" w:firstLine="640" w:firstLineChars="200"/>
        <w:rPr>
          <w:rFonts w:ascii="Times New Roman" w:hAnsi="Times New Roman" w:eastAsia="黑体" w:cs="Times New Roman"/>
          <w:sz w:val="32"/>
          <w:szCs w:val="22"/>
        </w:rPr>
      </w:pPr>
      <w:r>
        <w:rPr>
          <w:rFonts w:hint="eastAsia" w:ascii="Times New Roman" w:hAnsi="Times New Roman" w:eastAsia="黑体" w:cs="Times New Roman"/>
          <w:sz w:val="32"/>
          <w:szCs w:val="22"/>
        </w:rPr>
        <w:t>一、起草背景和必要性</w:t>
      </w:r>
    </w:p>
    <w:p w14:paraId="4D1546B6">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《质量强国建设纲要》提出“优化质量监管效能，构建重点产品质量安全追溯体系”。</w:t>
      </w:r>
      <w:r>
        <w:rPr>
          <w:rFonts w:hint="eastAsia" w:ascii="Times New Roman" w:hAnsi="Times New Roman" w:eastAsia="仿宋_GB2312" w:cs="Times New Roman"/>
          <w:sz w:val="32"/>
          <w:szCs w:val="22"/>
          <w:lang w:eastAsia="zh-CN"/>
        </w:rPr>
        <w:t>《“十四五”市场监管现代化规划》提出“</w:t>
      </w:r>
      <w:r>
        <w:rPr>
          <w:rFonts w:hint="eastAsia" w:ascii="Times New Roman" w:hAnsi="Times New Roman" w:eastAsia="仿宋_GB2312" w:cs="Times New Roman"/>
          <w:sz w:val="32"/>
          <w:szCs w:val="22"/>
        </w:rPr>
        <w:t>推动企业建立主要消费品质量安全追溯体系，记录重点环节过程信息，实现产品质量安全问题可追溯</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。重点工业产品</w:t>
      </w:r>
      <w:r>
        <w:rPr>
          <w:rFonts w:hint="eastAsia" w:ascii="Times New Roman" w:hAnsi="Times New Roman" w:eastAsia="仿宋_GB2312" w:cs="Times New Roman"/>
          <w:sz w:val="32"/>
          <w:szCs w:val="22"/>
          <w:lang w:val="en-US" w:eastAsia="zh-CN"/>
        </w:rPr>
        <w:t>直接涉及人身财产安全和公共安全。对重点工业产品</w:t>
      </w:r>
      <w:r>
        <w:rPr>
          <w:rFonts w:hint="eastAsia" w:ascii="Times New Roman" w:hAnsi="Times New Roman" w:eastAsia="仿宋_GB2312" w:cs="Times New Roman"/>
          <w:sz w:val="32"/>
          <w:szCs w:val="22"/>
        </w:rPr>
        <w:t>质量安全追溯是采用物品编码、物联网、大数据等信息技术</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构建来源可查、去向可追、责任可究的质量安全信息链条，强化全过程质量管控，</w:t>
      </w:r>
      <w:r>
        <w:rPr>
          <w:rFonts w:hint="eastAsia" w:ascii="Times New Roman" w:hAnsi="Times New Roman" w:eastAsia="仿宋_GB2312" w:cs="Times New Roman"/>
          <w:sz w:val="32"/>
          <w:szCs w:val="22"/>
          <w:lang w:val="en-US" w:eastAsia="zh-CN"/>
        </w:rPr>
        <w:t>落实生产和销售单位质量安全主体责任</w:t>
      </w:r>
      <w:r>
        <w:rPr>
          <w:rFonts w:hint="eastAsia" w:ascii="Times New Roman" w:hAnsi="Times New Roman" w:eastAsia="仿宋_GB2312" w:cs="Times New Roman"/>
          <w:sz w:val="32"/>
          <w:szCs w:val="22"/>
        </w:rPr>
        <w:t>。</w:t>
      </w:r>
    </w:p>
    <w:p w14:paraId="213B3F86">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lang w:val="en-US" w:eastAsia="zh-CN"/>
        </w:rPr>
        <w:t>我国</w:t>
      </w:r>
      <w:r>
        <w:rPr>
          <w:rFonts w:hint="eastAsia" w:ascii="Times New Roman" w:hAnsi="Times New Roman" w:eastAsia="仿宋_GB2312" w:cs="Times New Roman"/>
          <w:sz w:val="32"/>
          <w:szCs w:val="22"/>
        </w:rPr>
        <w:t>工业产品</w:t>
      </w:r>
      <w:r>
        <w:rPr>
          <w:rFonts w:hint="eastAsia" w:ascii="Times New Roman" w:hAnsi="Times New Roman" w:eastAsia="仿宋_GB2312" w:cs="Times New Roman"/>
          <w:sz w:val="32"/>
          <w:szCs w:val="22"/>
          <w:lang w:eastAsia="zh-CN"/>
        </w:rPr>
        <w:t>品类多</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生产销售</w:t>
      </w:r>
      <w:r>
        <w:rPr>
          <w:rFonts w:hint="eastAsia" w:ascii="Times New Roman" w:hAnsi="Times New Roman" w:eastAsia="仿宋_GB2312" w:cs="Times New Roman"/>
          <w:sz w:val="32"/>
          <w:szCs w:val="22"/>
        </w:rPr>
        <w:t>环节</w:t>
      </w:r>
      <w:r>
        <w:rPr>
          <w:rFonts w:hint="eastAsia" w:ascii="Times New Roman" w:hAnsi="Times New Roman" w:eastAsia="仿宋_GB2312" w:cs="Times New Roman"/>
          <w:sz w:val="32"/>
          <w:szCs w:val="22"/>
          <w:lang w:eastAsia="zh-CN"/>
        </w:rPr>
        <w:t>长</w:t>
      </w:r>
      <w:r>
        <w:rPr>
          <w:rFonts w:hint="eastAsia" w:ascii="Times New Roman" w:hAnsi="Times New Roman" w:eastAsia="仿宋_GB2312" w:cs="Times New Roman"/>
          <w:sz w:val="32"/>
          <w:szCs w:val="22"/>
        </w:rPr>
        <w:t>，新产品、新业态不断涌现，</w:t>
      </w:r>
      <w:r>
        <w:rPr>
          <w:rFonts w:hint="eastAsia" w:ascii="Times New Roman" w:hAnsi="Times New Roman" w:eastAsia="仿宋_GB2312" w:cs="Times New Roman"/>
          <w:sz w:val="32"/>
          <w:szCs w:val="22"/>
          <w:lang w:eastAsia="zh-CN"/>
        </w:rPr>
        <w:t>监管难度日益增大</w:t>
      </w:r>
      <w:r>
        <w:rPr>
          <w:rFonts w:hint="eastAsia" w:ascii="Times New Roman" w:hAnsi="Times New Roman" w:eastAsia="仿宋_GB2312" w:cs="Times New Roman"/>
          <w:sz w:val="32"/>
          <w:szCs w:val="22"/>
        </w:rPr>
        <w:t>。上海、福建、湖南、浙江等省</w:t>
      </w:r>
      <w:r>
        <w:rPr>
          <w:rFonts w:hint="eastAsia" w:ascii="Times New Roman" w:hAnsi="Times New Roman" w:eastAsia="仿宋_GB2312" w:cs="Times New Roman"/>
          <w:sz w:val="32"/>
          <w:szCs w:val="22"/>
          <w:lang w:eastAsia="zh-CN"/>
        </w:rPr>
        <w:t>（市）</w:t>
      </w:r>
      <w:r>
        <w:rPr>
          <w:rFonts w:hint="eastAsia" w:ascii="Times New Roman" w:hAnsi="Times New Roman" w:eastAsia="仿宋_GB2312" w:cs="Times New Roman"/>
          <w:sz w:val="32"/>
          <w:szCs w:val="22"/>
        </w:rPr>
        <w:t>局以“品、码、链”等形式建设追溯系统，推进</w:t>
      </w:r>
      <w:r>
        <w:rPr>
          <w:rFonts w:hint="eastAsia" w:ascii="Times New Roman" w:hAnsi="Times New Roman" w:eastAsia="仿宋_GB2312" w:cs="Times New Roman"/>
          <w:sz w:val="32"/>
          <w:szCs w:val="30"/>
        </w:rPr>
        <w:t>追溯信息“一站式”应用</w:t>
      </w:r>
      <w:r>
        <w:rPr>
          <w:rFonts w:hint="eastAsia" w:ascii="Times New Roman" w:hAnsi="Times New Roman" w:eastAsia="仿宋_GB2312" w:cs="Times New Roman"/>
          <w:sz w:val="32"/>
          <w:szCs w:val="30"/>
          <w:lang w:eastAsia="zh-CN"/>
        </w:rPr>
        <w:t>。</w:t>
      </w:r>
      <w:r>
        <w:rPr>
          <w:rFonts w:hint="eastAsia" w:ascii="Times New Roman" w:hAnsi="Times New Roman" w:eastAsia="仿宋_GB2312" w:cs="Times New Roman"/>
          <w:sz w:val="32"/>
          <w:szCs w:val="22"/>
        </w:rPr>
        <w:t>这些追溯实践在提升企业质量管理能力、促进监管方式创新、保障消费安全等方面取得了积极成效，但也存在统筹推进力度不够、区域协同情况不佳</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分段多头管理等问题</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亟需按照统一的追溯标准和技术规范，整合已有资源，</w:t>
      </w:r>
      <w:r>
        <w:rPr>
          <w:rFonts w:hint="eastAsia" w:ascii="Times New Roman" w:hAnsi="Times New Roman" w:eastAsia="仿宋_GB2312" w:cs="Times New Roman"/>
          <w:sz w:val="32"/>
          <w:szCs w:val="22"/>
          <w:lang w:eastAsia="zh-CN"/>
        </w:rPr>
        <w:t>开展追溯数据跨系统、</w:t>
      </w:r>
      <w:r>
        <w:rPr>
          <w:rFonts w:ascii="Times New Roman" w:hAnsi="Times New Roman" w:eastAsia="仿宋_GB2312" w:cs="Times New Roman"/>
          <w:sz w:val="32"/>
          <w:szCs w:val="22"/>
        </w:rPr>
        <w:t>跨平台、跨地域汇聚和共享</w:t>
      </w:r>
      <w:r>
        <w:rPr>
          <w:rFonts w:hint="eastAsia" w:ascii="Times New Roman" w:hAnsi="Times New Roman" w:eastAsia="仿宋_GB2312" w:cs="Times New Roman"/>
          <w:sz w:val="32"/>
          <w:szCs w:val="22"/>
        </w:rPr>
        <w:t>，形成上下联动、左右协同的重点工业产品质量安全追溯体系</w:t>
      </w:r>
      <w:r>
        <w:rPr>
          <w:rFonts w:ascii="Times New Roman" w:hAnsi="Times New Roman" w:eastAsia="仿宋_GB2312" w:cs="Times New Roman"/>
          <w:sz w:val="32"/>
          <w:szCs w:val="22"/>
        </w:rPr>
        <w:t>。</w:t>
      </w:r>
    </w:p>
    <w:p w14:paraId="63BDD3AE">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lang w:eastAsia="zh-CN"/>
        </w:rPr>
        <w:t>为加快推进全国统一的重点工业产品质量安全追溯工作，市场监管总局</w:t>
      </w:r>
      <w:r>
        <w:rPr>
          <w:rFonts w:ascii="Times New Roman" w:hAnsi="Times New Roman" w:eastAsia="仿宋_GB2312" w:cs="Times New Roman"/>
          <w:sz w:val="32"/>
          <w:szCs w:val="22"/>
        </w:rPr>
        <w:t>聚焦重点工业产品，</w:t>
      </w:r>
      <w:r>
        <w:rPr>
          <w:rFonts w:hint="eastAsia" w:ascii="Times New Roman" w:hAnsi="Times New Roman" w:eastAsia="仿宋_GB2312" w:cs="Times New Roman"/>
          <w:sz w:val="32"/>
          <w:szCs w:val="22"/>
        </w:rPr>
        <w:t>以</w:t>
      </w:r>
      <w:r>
        <w:rPr>
          <w:rFonts w:hint="eastAsia" w:ascii="Times New Roman" w:hAnsi="Times New Roman" w:eastAsia="仿宋_GB2312" w:cs="Times New Roman"/>
          <w:sz w:val="32"/>
          <w:szCs w:val="22"/>
          <w:lang w:eastAsia="zh-CN"/>
        </w:rPr>
        <w:t>产品</w:t>
      </w:r>
      <w:r>
        <w:rPr>
          <w:rFonts w:ascii="Times New Roman" w:hAnsi="Times New Roman" w:eastAsia="仿宋_GB2312" w:cs="Times New Roman"/>
          <w:sz w:val="32"/>
          <w:szCs w:val="22"/>
        </w:rPr>
        <w:t>编码为载体，加载质量安全相关信息，通过</w:t>
      </w:r>
      <w:r>
        <w:rPr>
          <w:rFonts w:hint="eastAsia" w:ascii="Times New Roman" w:hAnsi="Times New Roman" w:eastAsia="仿宋_GB2312" w:cs="Times New Roman"/>
          <w:sz w:val="32"/>
          <w:szCs w:val="22"/>
          <w:lang w:eastAsia="zh-CN"/>
        </w:rPr>
        <w:t>全国</w:t>
      </w:r>
      <w:r>
        <w:rPr>
          <w:rFonts w:hint="eastAsia" w:ascii="Times New Roman" w:hAnsi="Times New Roman" w:eastAsia="仿宋_GB2312" w:cs="Times New Roman"/>
          <w:sz w:val="32"/>
          <w:szCs w:val="22"/>
        </w:rPr>
        <w:t>重点工业产品质量安全追溯</w:t>
      </w:r>
      <w:r>
        <w:rPr>
          <w:rFonts w:ascii="Times New Roman" w:hAnsi="Times New Roman" w:eastAsia="仿宋_GB2312" w:cs="Times New Roman"/>
          <w:sz w:val="32"/>
          <w:szCs w:val="22"/>
        </w:rPr>
        <w:t>平台对</w:t>
      </w:r>
      <w:r>
        <w:rPr>
          <w:rFonts w:hint="eastAsia" w:ascii="Times New Roman" w:hAnsi="Times New Roman" w:eastAsia="仿宋_GB2312" w:cs="Times New Roman"/>
          <w:sz w:val="32"/>
          <w:szCs w:val="22"/>
          <w:lang w:eastAsia="zh-CN"/>
        </w:rPr>
        <w:t>产品</w:t>
      </w:r>
      <w:r>
        <w:rPr>
          <w:rFonts w:ascii="Times New Roman" w:hAnsi="Times New Roman" w:eastAsia="仿宋_GB2312" w:cs="Times New Roman"/>
          <w:sz w:val="32"/>
          <w:szCs w:val="22"/>
        </w:rPr>
        <w:t>编码信息进行管理和共享，实现</w:t>
      </w:r>
      <w:r>
        <w:rPr>
          <w:rFonts w:hint="eastAsia" w:ascii="Times New Roman" w:hAnsi="Times New Roman" w:eastAsia="仿宋_GB2312" w:cs="Times New Roman"/>
          <w:sz w:val="32"/>
          <w:szCs w:val="22"/>
        </w:rPr>
        <w:t>产品</w:t>
      </w:r>
      <w:r>
        <w:rPr>
          <w:rFonts w:ascii="Times New Roman" w:hAnsi="Times New Roman" w:eastAsia="仿宋_GB2312" w:cs="Times New Roman"/>
          <w:sz w:val="32"/>
          <w:szCs w:val="22"/>
        </w:rPr>
        <w:t>从生产、销售到使用环节的追溯，推动生产销售单位</w:t>
      </w:r>
      <w:r>
        <w:rPr>
          <w:rFonts w:hint="eastAsia" w:ascii="Times New Roman" w:hAnsi="Times New Roman" w:eastAsia="仿宋_GB2312" w:cs="Times New Roman"/>
          <w:sz w:val="32"/>
          <w:szCs w:val="22"/>
        </w:rPr>
        <w:t>落实</w:t>
      </w:r>
      <w:r>
        <w:rPr>
          <w:rFonts w:ascii="Times New Roman" w:hAnsi="Times New Roman" w:eastAsia="仿宋_GB2312" w:cs="Times New Roman"/>
          <w:sz w:val="32"/>
          <w:szCs w:val="22"/>
        </w:rPr>
        <w:t>质量安全</w:t>
      </w:r>
      <w:r>
        <w:rPr>
          <w:rFonts w:hint="eastAsia" w:ascii="Times New Roman" w:hAnsi="Times New Roman" w:eastAsia="仿宋_GB2312" w:cs="Times New Roman"/>
          <w:sz w:val="32"/>
          <w:szCs w:val="22"/>
        </w:rPr>
        <w:t>主体</w:t>
      </w:r>
      <w:r>
        <w:rPr>
          <w:rFonts w:ascii="Times New Roman" w:hAnsi="Times New Roman" w:eastAsia="仿宋_GB2312" w:cs="Times New Roman"/>
          <w:sz w:val="32"/>
          <w:szCs w:val="22"/>
        </w:rPr>
        <w:t>责任，</w:t>
      </w:r>
      <w:r>
        <w:rPr>
          <w:rFonts w:hint="eastAsia" w:ascii="Times New Roman" w:hAnsi="Times New Roman" w:eastAsia="仿宋_GB2312" w:cs="Times New Roman"/>
          <w:sz w:val="32"/>
          <w:szCs w:val="22"/>
          <w:lang w:val="en-US" w:eastAsia="zh-CN"/>
        </w:rPr>
        <w:t>积极推动</w:t>
      </w:r>
      <w:r>
        <w:rPr>
          <w:rFonts w:hint="eastAsia" w:ascii="Times New Roman" w:hAnsi="Times New Roman" w:eastAsia="仿宋_GB2312" w:cs="Times New Roman"/>
          <w:sz w:val="32"/>
          <w:szCs w:val="22"/>
        </w:rPr>
        <w:t>社会共治，</w:t>
      </w:r>
      <w:r>
        <w:rPr>
          <w:rFonts w:ascii="Times New Roman" w:hAnsi="Times New Roman" w:eastAsia="仿宋_GB2312" w:cs="Times New Roman"/>
          <w:sz w:val="32"/>
          <w:szCs w:val="22"/>
        </w:rPr>
        <w:t>提升</w:t>
      </w:r>
      <w:r>
        <w:rPr>
          <w:rFonts w:hint="eastAsia" w:ascii="Times New Roman" w:hAnsi="Times New Roman" w:eastAsia="仿宋_GB2312" w:cs="Times New Roman"/>
          <w:sz w:val="32"/>
          <w:szCs w:val="22"/>
          <w:lang w:eastAsia="zh-CN"/>
        </w:rPr>
        <w:t>产品</w:t>
      </w:r>
      <w:r>
        <w:rPr>
          <w:rFonts w:ascii="Times New Roman" w:hAnsi="Times New Roman" w:eastAsia="仿宋_GB2312" w:cs="Times New Roman"/>
          <w:sz w:val="32"/>
          <w:szCs w:val="22"/>
        </w:rPr>
        <w:t>质量安全</w:t>
      </w:r>
      <w:r>
        <w:rPr>
          <w:rFonts w:hint="eastAsia" w:ascii="Times New Roman" w:hAnsi="Times New Roman" w:eastAsia="仿宋_GB2312" w:cs="Times New Roman"/>
          <w:sz w:val="32"/>
          <w:szCs w:val="22"/>
          <w:lang w:eastAsia="zh-CN"/>
        </w:rPr>
        <w:t>监管</w:t>
      </w:r>
      <w:r>
        <w:rPr>
          <w:rFonts w:ascii="Times New Roman" w:hAnsi="Times New Roman" w:eastAsia="仿宋_GB2312" w:cs="Times New Roman"/>
          <w:sz w:val="32"/>
          <w:szCs w:val="22"/>
        </w:rPr>
        <w:t>效能。</w:t>
      </w:r>
    </w:p>
    <w:p w14:paraId="261D7E65">
      <w:pPr>
        <w:pageBreakBefore w:val="0"/>
        <w:kinsoku/>
        <w:wordWrap/>
        <w:topLinePunct w:val="0"/>
        <w:bidi w:val="0"/>
        <w:spacing w:line="594" w:lineRule="exact"/>
        <w:ind w:left="0" w:leftChars="0" w:firstLine="640" w:firstLineChars="200"/>
        <w:rPr>
          <w:rFonts w:hint="eastAsia" w:ascii="Times New Roman" w:hAnsi="Times New Roman" w:eastAsia="黑体" w:cs="Times New Roman"/>
          <w:sz w:val="32"/>
          <w:szCs w:val="22"/>
        </w:rPr>
      </w:pPr>
      <w:r>
        <w:rPr>
          <w:rFonts w:hint="eastAsia" w:ascii="Times New Roman" w:hAnsi="Times New Roman" w:eastAsia="黑体" w:cs="Times New Roman"/>
          <w:sz w:val="32"/>
          <w:szCs w:val="22"/>
        </w:rPr>
        <w:t>二、制定所依据的法律</w:t>
      </w:r>
      <w:bookmarkStart w:id="0" w:name="_Hlk127199185"/>
      <w:r>
        <w:rPr>
          <w:rFonts w:hint="eastAsia" w:ascii="Times New Roman" w:hAnsi="Times New Roman" w:eastAsia="黑体" w:cs="Times New Roman"/>
          <w:sz w:val="32"/>
          <w:szCs w:val="22"/>
        </w:rPr>
        <w:t>、行政法规、规章和国家政策规定</w:t>
      </w:r>
      <w:bookmarkEnd w:id="0"/>
    </w:p>
    <w:p w14:paraId="3E1D3F8B">
      <w:pPr>
        <w:autoSpaceDE w:val="0"/>
        <w:autoSpaceDN w:val="0"/>
        <w:adjustRightInd w:val="0"/>
        <w:spacing w:line="594" w:lineRule="exact"/>
        <w:ind w:firstLine="640" w:firstLineChars="200"/>
        <w:rPr>
          <w:rFonts w:ascii="Times New Roman" w:hAnsi="Times New Roman" w:eastAsia="仿宋_GB2312" w:cs="Times New Roman"/>
          <w:sz w:val="32"/>
          <w:szCs w:val="32"/>
        </w:rPr>
      </w:pPr>
      <w:r>
        <w:rPr>
          <w:rFonts w:hint="eastAsia" w:ascii="仿宋_GB2312" w:hAnsi="黑体" w:eastAsia="仿宋_GB2312" w:cs="方正小标宋简体"/>
          <w:sz w:val="32"/>
          <w:szCs w:val="32"/>
          <w:lang w:val="en-US" w:eastAsia="zh-CN"/>
        </w:rPr>
        <w:t>主要包括</w:t>
      </w:r>
      <w:r>
        <w:rPr>
          <w:rFonts w:hint="eastAsia" w:ascii="仿宋_GB2312" w:hAnsi="黑体" w:eastAsia="仿宋_GB2312" w:cs="方正小标宋简体"/>
          <w:sz w:val="32"/>
          <w:szCs w:val="32"/>
        </w:rPr>
        <w:t>：《中华人民共和国</w:t>
      </w:r>
      <w:r>
        <w:rPr>
          <w:rFonts w:hint="eastAsia" w:ascii="仿宋_GB2312" w:hAnsi="黑体" w:eastAsia="仿宋_GB2312" w:cs="方正小标宋简体"/>
          <w:sz w:val="32"/>
          <w:szCs w:val="32"/>
          <w:lang w:val="en-US" w:eastAsia="zh-CN"/>
        </w:rPr>
        <w:t>产品质量</w:t>
      </w:r>
      <w:r>
        <w:rPr>
          <w:rFonts w:hint="eastAsia" w:ascii="仿宋_GB2312" w:hAnsi="黑体" w:eastAsia="仿宋_GB2312" w:cs="方正小标宋简体"/>
          <w:sz w:val="32"/>
          <w:szCs w:val="32"/>
        </w:rPr>
        <w:t>法》</w:t>
      </w:r>
      <w:r>
        <w:rPr>
          <w:rFonts w:hint="eastAsia" w:ascii="仿宋_GB2312" w:hAnsi="黑体" w:eastAsia="仿宋_GB2312" w:cs="方正小标宋简体"/>
          <w:sz w:val="32"/>
          <w:szCs w:val="32"/>
          <w:lang w:eastAsia="zh-CN"/>
        </w:rPr>
        <w:t>、</w:t>
      </w:r>
      <w:r>
        <w:rPr>
          <w:rFonts w:hint="eastAsia" w:ascii="Times New Roman" w:hAnsi="Times New Roman" w:eastAsia="仿宋_GB2312" w:cs="Times New Roman"/>
          <w:sz w:val="32"/>
          <w:szCs w:val="22"/>
        </w:rPr>
        <w:t>《质量强国建设纲要》</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32"/>
        </w:rPr>
        <w:t>《国务院关于印发“十四五”市场监管现代化规划的通知》（国发〔2021〕30号）</w:t>
      </w:r>
    </w:p>
    <w:p w14:paraId="65F507BA">
      <w:pPr>
        <w:pageBreakBefore w:val="0"/>
        <w:kinsoku/>
        <w:wordWrap/>
        <w:topLinePunct w:val="0"/>
        <w:bidi w:val="0"/>
        <w:spacing w:line="594" w:lineRule="exact"/>
        <w:ind w:left="0" w:leftChars="0" w:firstLine="640" w:firstLineChars="200"/>
        <w:rPr>
          <w:rFonts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三</w:t>
      </w:r>
      <w:r>
        <w:rPr>
          <w:rFonts w:hint="eastAsia" w:ascii="Times New Roman" w:hAnsi="Times New Roman" w:eastAsia="黑体" w:cs="Times New Roman"/>
          <w:sz w:val="32"/>
          <w:szCs w:val="22"/>
        </w:rPr>
        <w:t>、起草过程</w:t>
      </w:r>
    </w:p>
    <w:p w14:paraId="12A3854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ascii="仿宋_GB2312" w:hAnsi="黑体" w:eastAsia="仿宋_GB2312" w:cs="方正小标宋简体"/>
          <w:sz w:val="32"/>
          <w:szCs w:val="32"/>
        </w:rPr>
      </w:pPr>
      <w:r>
        <w:rPr>
          <w:rFonts w:ascii="Times New Roman" w:hAnsi="Times New Roman" w:eastAsia="仿宋_GB2312" w:cs="Times New Roman"/>
          <w:sz w:val="32"/>
          <w:szCs w:val="32"/>
        </w:rPr>
        <w:t>2023年11月</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市场监管</w:t>
      </w:r>
      <w:r>
        <w:rPr>
          <w:rFonts w:hint="eastAsia" w:ascii="Times New Roman" w:hAnsi="Times New Roman" w:eastAsia="仿宋_GB2312" w:cs="Times New Roman"/>
          <w:sz w:val="32"/>
          <w:szCs w:val="32"/>
          <w:lang w:eastAsia="zh-CN"/>
        </w:rPr>
        <w:t>总局</w:t>
      </w:r>
      <w:r>
        <w:rPr>
          <w:rFonts w:ascii="Times New Roman" w:hAnsi="Times New Roman" w:eastAsia="仿宋_GB2312" w:cs="Times New Roman"/>
          <w:sz w:val="32"/>
          <w:szCs w:val="22"/>
        </w:rPr>
        <w:t>在</w:t>
      </w:r>
      <w:r>
        <w:rPr>
          <w:rFonts w:hint="eastAsia" w:ascii="Times New Roman" w:hAnsi="Times New Roman" w:eastAsia="仿宋_GB2312" w:cs="Times New Roman"/>
          <w:sz w:val="32"/>
          <w:szCs w:val="22"/>
        </w:rPr>
        <w:t>前期</w:t>
      </w:r>
      <w:r>
        <w:rPr>
          <w:rFonts w:ascii="Times New Roman" w:hAnsi="Times New Roman" w:eastAsia="仿宋_GB2312" w:cs="Times New Roman"/>
          <w:sz w:val="32"/>
          <w:szCs w:val="22"/>
        </w:rPr>
        <w:t>试点</w:t>
      </w:r>
      <w:r>
        <w:rPr>
          <w:rFonts w:hint="eastAsia" w:ascii="Times New Roman" w:hAnsi="Times New Roman" w:eastAsia="仿宋_GB2312" w:cs="Times New Roman"/>
          <w:sz w:val="32"/>
          <w:szCs w:val="22"/>
        </w:rPr>
        <w:t>和</w:t>
      </w:r>
      <w:r>
        <w:rPr>
          <w:rFonts w:ascii="Times New Roman" w:hAnsi="Times New Roman" w:eastAsia="仿宋_GB2312" w:cs="Times New Roman"/>
          <w:sz w:val="32"/>
          <w:szCs w:val="22"/>
        </w:rPr>
        <w:t>广泛调研的基础上，</w:t>
      </w:r>
      <w:r>
        <w:rPr>
          <w:rFonts w:hint="eastAsia" w:ascii="Times New Roman" w:hAnsi="Times New Roman" w:eastAsia="仿宋_GB2312" w:cs="Times New Roman"/>
          <w:sz w:val="32"/>
          <w:szCs w:val="22"/>
          <w:lang w:eastAsia="zh-CN"/>
        </w:rPr>
        <w:t>研究</w:t>
      </w:r>
      <w:r>
        <w:rPr>
          <w:rFonts w:ascii="Times New Roman" w:hAnsi="Times New Roman" w:eastAsia="仿宋_GB2312" w:cs="Times New Roman"/>
          <w:sz w:val="32"/>
          <w:szCs w:val="22"/>
        </w:rPr>
        <w:t>起草《</w:t>
      </w:r>
      <w:r>
        <w:rPr>
          <w:rFonts w:hint="eastAsia" w:ascii="Times New Roman" w:hAnsi="Times New Roman" w:eastAsia="仿宋_GB2312" w:cs="Times New Roman"/>
          <w:sz w:val="32"/>
          <w:szCs w:val="22"/>
        </w:rPr>
        <w:t>关于</w:t>
      </w:r>
      <w:r>
        <w:rPr>
          <w:rFonts w:ascii="Times New Roman" w:hAnsi="Times New Roman" w:eastAsia="仿宋_GB2312" w:cs="Times New Roman"/>
          <w:sz w:val="32"/>
          <w:szCs w:val="22"/>
        </w:rPr>
        <w:t>推动重点工业产品质量安全追溯的</w:t>
      </w:r>
      <w:r>
        <w:rPr>
          <w:rFonts w:hint="eastAsia" w:ascii="Times New Roman" w:hAnsi="Times New Roman" w:eastAsia="仿宋_GB2312" w:cs="Times New Roman"/>
          <w:sz w:val="32"/>
          <w:szCs w:val="22"/>
        </w:rPr>
        <w:t>实施</w:t>
      </w:r>
      <w:r>
        <w:rPr>
          <w:rFonts w:ascii="Times New Roman" w:hAnsi="Times New Roman" w:eastAsia="仿宋_GB2312" w:cs="Times New Roman"/>
          <w:sz w:val="32"/>
          <w:szCs w:val="22"/>
        </w:rPr>
        <w:t>意见</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初稿</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征求</w:t>
      </w:r>
      <w:r>
        <w:rPr>
          <w:rFonts w:hint="eastAsia" w:ascii="Times New Roman" w:hAnsi="Times New Roman" w:eastAsia="仿宋_GB2312" w:cs="Times New Roman"/>
          <w:sz w:val="32"/>
          <w:szCs w:val="22"/>
        </w:rPr>
        <w:t>相关司局</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部分省级市场监管部门</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有关</w:t>
      </w:r>
      <w:r>
        <w:rPr>
          <w:rFonts w:hint="eastAsia" w:ascii="Times New Roman" w:hAnsi="Times New Roman" w:eastAsia="仿宋_GB2312" w:cs="Times New Roman"/>
          <w:sz w:val="32"/>
          <w:szCs w:val="22"/>
        </w:rPr>
        <w:t>行业协会</w:t>
      </w:r>
      <w:r>
        <w:rPr>
          <w:rFonts w:hint="eastAsia" w:ascii="Times New Roman" w:hAnsi="Times New Roman" w:eastAsia="仿宋_GB2312" w:cs="Times New Roman"/>
          <w:sz w:val="32"/>
          <w:szCs w:val="22"/>
          <w:lang w:eastAsia="zh-CN"/>
        </w:rPr>
        <w:t>和</w:t>
      </w:r>
      <w:r>
        <w:rPr>
          <w:rFonts w:ascii="Times New Roman" w:hAnsi="Times New Roman" w:eastAsia="仿宋_GB2312" w:cs="Times New Roman"/>
          <w:sz w:val="32"/>
          <w:szCs w:val="22"/>
        </w:rPr>
        <w:t>技术机构意见</w:t>
      </w:r>
      <w:r>
        <w:rPr>
          <w:rFonts w:hint="eastAsia" w:ascii="Times New Roman" w:hAnsi="Times New Roman" w:eastAsia="仿宋_GB2312" w:cs="Times New Roman"/>
          <w:sz w:val="32"/>
          <w:szCs w:val="22"/>
          <w:lang w:eastAsia="zh-CN"/>
        </w:rPr>
        <w:t>后，</w:t>
      </w:r>
      <w:r>
        <w:rPr>
          <w:rFonts w:hint="eastAsia" w:ascii="Times New Roman" w:hAnsi="Times New Roman" w:eastAsia="仿宋_GB2312" w:cs="Times New Roman"/>
          <w:sz w:val="32"/>
          <w:szCs w:val="22"/>
          <w:lang w:val="en-US" w:eastAsia="zh-CN"/>
        </w:rPr>
        <w:t>形成</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关于</w:t>
      </w:r>
      <w:r>
        <w:rPr>
          <w:rFonts w:ascii="Times New Roman" w:hAnsi="Times New Roman" w:eastAsia="仿宋_GB2312" w:cs="Times New Roman"/>
          <w:sz w:val="32"/>
          <w:szCs w:val="22"/>
        </w:rPr>
        <w:t>推动重点工业产品质量安全追溯的</w:t>
      </w:r>
      <w:r>
        <w:rPr>
          <w:rFonts w:hint="eastAsia" w:ascii="Times New Roman" w:hAnsi="Times New Roman" w:eastAsia="仿宋_GB2312" w:cs="Times New Roman"/>
          <w:sz w:val="32"/>
          <w:szCs w:val="22"/>
        </w:rPr>
        <w:t>实施</w:t>
      </w:r>
      <w:r>
        <w:rPr>
          <w:rFonts w:ascii="Times New Roman" w:hAnsi="Times New Roman" w:eastAsia="仿宋_GB2312" w:cs="Times New Roman"/>
          <w:sz w:val="32"/>
          <w:szCs w:val="22"/>
        </w:rPr>
        <w:t>意见</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lang w:val="en-US" w:eastAsia="zh-CN"/>
        </w:rPr>
        <w:t>征求意见稿</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再次征集市场监管总局</w:t>
      </w:r>
      <w:r>
        <w:rPr>
          <w:rFonts w:hint="default" w:ascii="Times New Roman" w:hAnsi="Times New Roman" w:eastAsia="仿宋_GB2312" w:cs="Times New Roman"/>
          <w:sz w:val="32"/>
          <w:szCs w:val="32"/>
          <w:lang w:val="en-US" w:eastAsia="zh-CN"/>
        </w:rPr>
        <w:t>12个相关</w:t>
      </w:r>
      <w:r>
        <w:rPr>
          <w:rFonts w:hint="default" w:ascii="Times New Roman" w:hAnsi="Times New Roman" w:eastAsia="仿宋_GB2312" w:cs="Times New Roman"/>
          <w:sz w:val="32"/>
          <w:szCs w:val="32"/>
        </w:rPr>
        <w:t>司局及</w:t>
      </w:r>
      <w:r>
        <w:rPr>
          <w:rFonts w:hint="default" w:ascii="Times New Roman" w:hAnsi="Times New Roman" w:eastAsia="仿宋_GB2312" w:cs="Times New Roman"/>
          <w:sz w:val="32"/>
          <w:szCs w:val="32"/>
          <w:lang w:val="en-US" w:eastAsia="zh-CN"/>
        </w:rPr>
        <w:t>32个</w:t>
      </w:r>
      <w:r>
        <w:rPr>
          <w:rFonts w:hint="default" w:ascii="Times New Roman" w:hAnsi="Times New Roman" w:eastAsia="仿宋_GB2312" w:cs="Times New Roman"/>
          <w:sz w:val="32"/>
          <w:szCs w:val="32"/>
        </w:rPr>
        <w:t>地方</w:t>
      </w:r>
      <w:r>
        <w:rPr>
          <w:rFonts w:hint="default" w:ascii="Times New Roman" w:hAnsi="Times New Roman" w:eastAsia="仿宋_GB2312" w:cs="Times New Roman"/>
          <w:color w:val="000000"/>
          <w:sz w:val="31"/>
          <w:szCs w:val="31"/>
        </w:rPr>
        <w:t>省级市场监管部门</w:t>
      </w:r>
      <w:r>
        <w:rPr>
          <w:rFonts w:hint="eastAsia" w:ascii="Times New Roman" w:hAnsi="Times New Roman" w:eastAsia="仿宋_GB2312" w:cs="Times New Roman"/>
          <w:color w:val="000000"/>
          <w:sz w:val="31"/>
          <w:szCs w:val="31"/>
          <w:lang w:eastAsia="zh-CN"/>
        </w:rPr>
        <w:t>的</w:t>
      </w:r>
      <w:r>
        <w:rPr>
          <w:rFonts w:hint="default" w:ascii="Times New Roman" w:hAnsi="Times New Roman" w:eastAsia="仿宋_GB2312" w:cs="Times New Roman"/>
          <w:sz w:val="32"/>
          <w:szCs w:val="32"/>
        </w:rPr>
        <w:t>意见，收到意见建议</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条，采纳</w:t>
      </w:r>
      <w:r>
        <w:rPr>
          <w:rFonts w:hint="eastAsia" w:ascii="Times New Roman" w:hAnsi="Times New Roman" w:eastAsia="仿宋_GB2312" w:cs="Times New Roman"/>
          <w:sz w:val="32"/>
          <w:szCs w:val="32"/>
          <w:lang w:val="en-US" w:eastAsia="zh-CN"/>
        </w:rPr>
        <w:t>和部分采纳</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实施意见</w:t>
      </w:r>
      <w:r>
        <w:rPr>
          <w:rFonts w:hint="default" w:ascii="Times New Roman" w:hAnsi="Times New Roman" w:eastAsia="仿宋_GB2312" w:cs="Times New Roman"/>
          <w:sz w:val="32"/>
          <w:szCs w:val="32"/>
        </w:rPr>
        <w:t>》文件进行了修改完善。</w:t>
      </w:r>
    </w:p>
    <w:p w14:paraId="375394E6">
      <w:pPr>
        <w:pageBreakBefore w:val="0"/>
        <w:kinsoku/>
        <w:wordWrap/>
        <w:topLinePunct w:val="0"/>
        <w:bidi w:val="0"/>
        <w:spacing w:line="594" w:lineRule="exact"/>
        <w:ind w:left="0" w:leftChars="0" w:firstLine="640" w:firstLineChars="200"/>
        <w:rPr>
          <w:rFonts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四</w:t>
      </w:r>
      <w:r>
        <w:rPr>
          <w:rFonts w:hint="eastAsia" w:ascii="Times New Roman" w:hAnsi="Times New Roman" w:eastAsia="黑体" w:cs="Times New Roman"/>
          <w:sz w:val="32"/>
          <w:szCs w:val="22"/>
        </w:rPr>
        <w:t>、</w:t>
      </w:r>
      <w:r>
        <w:rPr>
          <w:rFonts w:hint="eastAsia" w:ascii="Times New Roman" w:hAnsi="Times New Roman" w:eastAsia="黑体" w:cs="Times New Roman"/>
          <w:sz w:val="32"/>
          <w:szCs w:val="22"/>
          <w:lang w:eastAsia="zh-CN"/>
        </w:rPr>
        <w:t>主要</w:t>
      </w:r>
      <w:r>
        <w:rPr>
          <w:rFonts w:hint="eastAsia" w:ascii="Times New Roman" w:hAnsi="Times New Roman" w:eastAsia="黑体" w:cs="Times New Roman"/>
          <w:sz w:val="32"/>
          <w:szCs w:val="22"/>
        </w:rPr>
        <w:t>原则</w:t>
      </w:r>
    </w:p>
    <w:p w14:paraId="16706567">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楷体_GB2312" w:cs="Times New Roman"/>
          <w:sz w:val="32"/>
          <w:szCs w:val="32"/>
          <w:lang w:val="en-US" w:eastAsia="zh-CN"/>
        </w:rPr>
        <w:t>政府</w:t>
      </w:r>
      <w:r>
        <w:rPr>
          <w:rFonts w:ascii="Times New Roman" w:hAnsi="Times New Roman" w:eastAsia="楷体_GB2312" w:cs="Times New Roman"/>
          <w:sz w:val="32"/>
          <w:szCs w:val="32"/>
        </w:rPr>
        <w:t>统筹引导。</w:t>
      </w:r>
      <w:r>
        <w:rPr>
          <w:rFonts w:ascii="Times New Roman" w:hAnsi="Times New Roman" w:eastAsia="仿宋_GB2312" w:cs="Times New Roman"/>
          <w:sz w:val="32"/>
          <w:szCs w:val="22"/>
        </w:rPr>
        <w:t>按照建设全国统一大市场要求</w:t>
      </w:r>
      <w:r>
        <w:rPr>
          <w:rFonts w:hint="eastAsia" w:ascii="Times New Roman" w:hAnsi="Times New Roman" w:eastAsia="仿宋_GB2312" w:cs="Times New Roman"/>
          <w:sz w:val="32"/>
          <w:szCs w:val="22"/>
        </w:rPr>
        <w:t>，发挥政府</w:t>
      </w:r>
      <w:r>
        <w:rPr>
          <w:rFonts w:ascii="Times New Roman" w:hAnsi="Times New Roman" w:eastAsia="仿宋_GB2312" w:cs="Times New Roman"/>
          <w:sz w:val="32"/>
          <w:szCs w:val="22"/>
        </w:rPr>
        <w:t>统筹推动、引导服务</w:t>
      </w:r>
      <w:r>
        <w:rPr>
          <w:rFonts w:hint="eastAsia" w:ascii="Times New Roman" w:hAnsi="Times New Roman" w:eastAsia="仿宋_GB2312" w:cs="Times New Roman"/>
          <w:sz w:val="32"/>
          <w:szCs w:val="22"/>
        </w:rPr>
        <w:t>作用</w:t>
      </w:r>
      <w:r>
        <w:rPr>
          <w:rFonts w:ascii="Times New Roman" w:hAnsi="Times New Roman" w:eastAsia="仿宋_GB2312" w:cs="Times New Roman"/>
          <w:sz w:val="32"/>
          <w:szCs w:val="22"/>
        </w:rPr>
        <w:t>，着力打造追溯</w:t>
      </w:r>
      <w:r>
        <w:rPr>
          <w:rFonts w:hint="eastAsia" w:ascii="Times New Roman" w:hAnsi="Times New Roman" w:eastAsia="仿宋_GB2312" w:cs="Times New Roman"/>
          <w:sz w:val="32"/>
          <w:szCs w:val="22"/>
        </w:rPr>
        <w:t>技术</w:t>
      </w:r>
      <w:r>
        <w:rPr>
          <w:rFonts w:ascii="Times New Roman" w:hAnsi="Times New Roman" w:eastAsia="仿宋_GB2312" w:cs="Times New Roman"/>
          <w:sz w:val="32"/>
          <w:szCs w:val="22"/>
        </w:rPr>
        <w:t>要求一致</w:t>
      </w:r>
      <w:r>
        <w:rPr>
          <w:rFonts w:hint="eastAsia" w:ascii="Times New Roman" w:hAnsi="Times New Roman" w:eastAsia="仿宋_GB2312" w:cs="Times New Roman"/>
          <w:sz w:val="32"/>
          <w:szCs w:val="22"/>
          <w:lang w:eastAsia="zh-CN"/>
        </w:rPr>
        <w:t>、</w:t>
      </w:r>
      <w:r>
        <w:rPr>
          <w:rFonts w:ascii="Times New Roman" w:hAnsi="Times New Roman" w:eastAsia="仿宋_GB2312" w:cs="Times New Roman"/>
          <w:sz w:val="32"/>
          <w:szCs w:val="22"/>
        </w:rPr>
        <w:t>追溯结果全国互认的重点工业产品质量安全追溯体系</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引导</w:t>
      </w:r>
      <w:r>
        <w:rPr>
          <w:rFonts w:hint="eastAsia" w:ascii="Times New Roman" w:hAnsi="Times New Roman" w:eastAsia="仿宋_GB2312" w:cs="Times New Roman"/>
          <w:sz w:val="32"/>
          <w:szCs w:val="22"/>
        </w:rPr>
        <w:t>相关单位利用既有追溯系统</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按照统一的追溯技术方案，</w:t>
      </w:r>
      <w:r>
        <w:rPr>
          <w:rFonts w:ascii="Times New Roman" w:hAnsi="Times New Roman" w:eastAsia="仿宋_GB2312" w:cs="Times New Roman"/>
          <w:sz w:val="32"/>
          <w:szCs w:val="22"/>
        </w:rPr>
        <w:t>实现跨部门跨区域资源整合</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避免重复建设。</w:t>
      </w:r>
    </w:p>
    <w:p w14:paraId="31B88D7F">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楷体_GB2312" w:cs="Times New Roman"/>
          <w:sz w:val="32"/>
          <w:szCs w:val="32"/>
          <w:lang w:eastAsia="zh-CN"/>
        </w:rPr>
        <w:t>强化</w:t>
      </w:r>
      <w:r>
        <w:rPr>
          <w:rFonts w:ascii="Times New Roman" w:hAnsi="Times New Roman" w:eastAsia="楷体_GB2312" w:cs="Times New Roman"/>
          <w:sz w:val="32"/>
          <w:szCs w:val="32"/>
        </w:rPr>
        <w:t>主体责任。</w:t>
      </w:r>
      <w:r>
        <w:rPr>
          <w:rFonts w:ascii="Times New Roman" w:hAnsi="Times New Roman" w:eastAsia="仿宋_GB2312" w:cs="Times New Roman"/>
          <w:sz w:val="32"/>
          <w:szCs w:val="22"/>
        </w:rPr>
        <w:t>生产</w:t>
      </w:r>
      <w:r>
        <w:rPr>
          <w:rFonts w:hint="eastAsia" w:ascii="Times New Roman" w:hAnsi="Times New Roman" w:eastAsia="仿宋_GB2312" w:cs="Times New Roman"/>
          <w:sz w:val="32"/>
          <w:szCs w:val="22"/>
        </w:rPr>
        <w:t>销售单位</w:t>
      </w:r>
      <w:r>
        <w:rPr>
          <w:rFonts w:ascii="Times New Roman" w:hAnsi="Times New Roman" w:eastAsia="仿宋_GB2312" w:cs="Times New Roman"/>
          <w:sz w:val="32"/>
          <w:szCs w:val="22"/>
        </w:rPr>
        <w:t>是质量安全的责任主体，负有追溯义务，应主动健全质量安全追溯能力，以质量安全追溯为重要手段落实质量安全主体责任。</w:t>
      </w:r>
    </w:p>
    <w:p w14:paraId="00E3F0CC">
      <w:pPr>
        <w:pageBreakBefore w:val="0"/>
        <w:kinsoku/>
        <w:wordWrap/>
        <w:topLinePunct w:val="0"/>
        <w:bidi w:val="0"/>
        <w:spacing w:line="594" w:lineRule="exact"/>
        <w:ind w:left="0" w:leftChars="0" w:firstLine="640" w:firstLineChars="200"/>
        <w:rPr>
          <w:rFonts w:hint="eastAsia" w:ascii="Times New Roman" w:hAnsi="Times New Roman" w:eastAsia="仿宋_GB2312" w:cs="Times New Roman"/>
          <w:sz w:val="32"/>
          <w:szCs w:val="22"/>
        </w:rPr>
      </w:pPr>
      <w:r>
        <w:rPr>
          <w:rFonts w:hint="eastAsia" w:ascii="Times New Roman" w:hAnsi="Times New Roman" w:eastAsia="楷体_GB2312" w:cs="Times New Roman"/>
          <w:sz w:val="32"/>
          <w:szCs w:val="32"/>
          <w:lang w:eastAsia="zh-CN"/>
        </w:rPr>
        <w:t>推进</w:t>
      </w:r>
      <w:r>
        <w:rPr>
          <w:rFonts w:hint="eastAsia" w:ascii="Times New Roman" w:hAnsi="Times New Roman" w:eastAsia="楷体_GB2312" w:cs="Times New Roman"/>
          <w:sz w:val="32"/>
          <w:szCs w:val="32"/>
        </w:rPr>
        <w:t>分步</w:t>
      </w:r>
      <w:r>
        <w:rPr>
          <w:rFonts w:ascii="Times New Roman" w:hAnsi="Times New Roman" w:eastAsia="楷体_GB2312" w:cs="Times New Roman"/>
          <w:sz w:val="32"/>
          <w:szCs w:val="32"/>
        </w:rPr>
        <w:t>实施。</w:t>
      </w:r>
      <w:r>
        <w:rPr>
          <w:rFonts w:hint="eastAsia" w:ascii="Times New Roman" w:hAnsi="Times New Roman" w:eastAsia="仿宋_GB2312" w:cs="Times New Roman"/>
          <w:sz w:val="32"/>
          <w:szCs w:val="22"/>
          <w:lang w:val="en-US" w:eastAsia="zh-CN"/>
        </w:rPr>
        <w:t>对</w:t>
      </w:r>
      <w:r>
        <w:rPr>
          <w:rFonts w:ascii="Times New Roman" w:hAnsi="Times New Roman" w:eastAsia="仿宋_GB2312" w:cs="Times New Roman"/>
          <w:sz w:val="32"/>
          <w:szCs w:val="22"/>
        </w:rPr>
        <w:t>实施生产许可证、强制性认证管理</w:t>
      </w:r>
      <w:r>
        <w:rPr>
          <w:rFonts w:hint="eastAsia" w:ascii="Times New Roman" w:hAnsi="Times New Roman" w:eastAsia="仿宋_GB2312" w:cs="Times New Roman"/>
          <w:sz w:val="32"/>
          <w:szCs w:val="22"/>
        </w:rPr>
        <w:t>中安全隐患大、社会关注度高</w:t>
      </w:r>
      <w:r>
        <w:rPr>
          <w:rFonts w:ascii="Times New Roman" w:hAnsi="Times New Roman" w:eastAsia="仿宋_GB2312" w:cs="Times New Roman"/>
          <w:sz w:val="32"/>
          <w:szCs w:val="22"/>
        </w:rPr>
        <w:t>的重点工业产品开展质量安全追溯</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逐步</w:t>
      </w:r>
      <w:r>
        <w:rPr>
          <w:rFonts w:hint="eastAsia" w:ascii="Times New Roman" w:hAnsi="Times New Roman" w:eastAsia="仿宋_GB2312" w:cs="Times New Roman"/>
          <w:sz w:val="32"/>
          <w:szCs w:val="22"/>
          <w:lang w:eastAsia="zh-CN"/>
        </w:rPr>
        <w:t>对</w:t>
      </w:r>
      <w:r>
        <w:rPr>
          <w:rFonts w:hint="eastAsia" w:ascii="Times New Roman" w:hAnsi="Times New Roman" w:eastAsia="仿宋_GB2312" w:cs="Times New Roman"/>
          <w:sz w:val="32"/>
          <w:szCs w:val="22"/>
        </w:rPr>
        <w:t>涉及人身健康和生命财产安全并有强制性国家标准要求的产品</w:t>
      </w:r>
      <w:r>
        <w:rPr>
          <w:rFonts w:hint="eastAsia" w:ascii="Times New Roman" w:hAnsi="Times New Roman" w:eastAsia="仿宋_GB2312" w:cs="Times New Roman"/>
          <w:sz w:val="32"/>
          <w:szCs w:val="22"/>
          <w:lang w:val="en-US" w:eastAsia="zh-CN"/>
        </w:rPr>
        <w:t>开展</w:t>
      </w:r>
      <w:r>
        <w:rPr>
          <w:rFonts w:ascii="Times New Roman" w:hAnsi="Times New Roman" w:eastAsia="仿宋_GB2312" w:cs="Times New Roman"/>
          <w:sz w:val="32"/>
          <w:szCs w:val="22"/>
        </w:rPr>
        <w:t>质量安全追溯</w:t>
      </w:r>
      <w:r>
        <w:rPr>
          <w:rFonts w:hint="eastAsia" w:ascii="Times New Roman" w:hAnsi="Times New Roman" w:eastAsia="仿宋_GB2312" w:cs="Times New Roman"/>
          <w:sz w:val="32"/>
          <w:szCs w:val="22"/>
        </w:rPr>
        <w:t>。</w:t>
      </w:r>
    </w:p>
    <w:p w14:paraId="4964AFD4">
      <w:pPr>
        <w:pageBreakBefore w:val="0"/>
        <w:kinsoku/>
        <w:wordWrap/>
        <w:topLinePunct w:val="0"/>
        <w:bidi w:val="0"/>
        <w:spacing w:line="594" w:lineRule="exact"/>
        <w:ind w:left="0" w:leftChars="0" w:firstLine="640" w:firstLineChars="200"/>
        <w:rPr>
          <w:rFonts w:ascii="Times New Roman" w:hAnsi="Times New Roman" w:eastAsia="黑体" w:cs="Times New Roman"/>
          <w:sz w:val="32"/>
          <w:szCs w:val="22"/>
        </w:rPr>
      </w:pPr>
      <w:r>
        <w:rPr>
          <w:rFonts w:hint="eastAsia" w:ascii="Times New Roman" w:hAnsi="Times New Roman" w:eastAsia="黑体" w:cs="Times New Roman"/>
          <w:sz w:val="32"/>
          <w:szCs w:val="22"/>
          <w:lang w:val="en-US" w:eastAsia="zh-CN"/>
        </w:rPr>
        <w:t>五</w:t>
      </w:r>
      <w:r>
        <w:rPr>
          <w:rFonts w:ascii="Times New Roman" w:hAnsi="Times New Roman" w:eastAsia="黑体" w:cs="Times New Roman"/>
          <w:sz w:val="32"/>
          <w:szCs w:val="22"/>
        </w:rPr>
        <w:t>、</w:t>
      </w:r>
      <w:r>
        <w:rPr>
          <w:rFonts w:hint="eastAsia" w:ascii="Times New Roman" w:hAnsi="Times New Roman" w:eastAsia="黑体" w:cs="Times New Roman"/>
          <w:sz w:val="32"/>
          <w:szCs w:val="22"/>
        </w:rPr>
        <w:t>主要内容</w:t>
      </w:r>
    </w:p>
    <w:p w14:paraId="5F535AB6">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楷体_GB2312" w:cs="Times New Roman"/>
          <w:sz w:val="32"/>
          <w:szCs w:val="32"/>
        </w:rPr>
        <w:t>（一）构建一码贯通的追溯机制。</w:t>
      </w:r>
      <w:r>
        <w:rPr>
          <w:rFonts w:hint="eastAsia" w:ascii="Times New Roman" w:hAnsi="Times New Roman" w:eastAsia="仿宋_GB2312" w:cs="Times New Roman"/>
          <w:sz w:val="32"/>
          <w:szCs w:val="22"/>
        </w:rPr>
        <w:t>采用</w:t>
      </w:r>
      <w:r>
        <w:rPr>
          <w:rFonts w:ascii="Times New Roman" w:hAnsi="Times New Roman" w:eastAsia="仿宋_GB2312" w:cs="Times New Roman"/>
          <w:sz w:val="32"/>
          <w:szCs w:val="22"/>
        </w:rPr>
        <w:t>商品条码、</w:t>
      </w:r>
      <w:r>
        <w:rPr>
          <w:rFonts w:hint="eastAsia" w:ascii="Times New Roman" w:hAnsi="Times New Roman" w:eastAsia="仿宋_GB2312" w:cs="Times New Roman"/>
          <w:sz w:val="32"/>
          <w:szCs w:val="22"/>
        </w:rPr>
        <w:t>物联网标识编码（Ecode）</w:t>
      </w:r>
      <w:r>
        <w:rPr>
          <w:rFonts w:ascii="Times New Roman" w:hAnsi="Times New Roman" w:eastAsia="仿宋_GB2312" w:cs="Times New Roman"/>
          <w:sz w:val="32"/>
          <w:szCs w:val="22"/>
        </w:rPr>
        <w:t>、数字身份码</w:t>
      </w:r>
      <w:r>
        <w:rPr>
          <w:rFonts w:hint="eastAsia" w:ascii="Times New Roman" w:hAnsi="Times New Roman" w:eastAsia="仿宋_GB2312" w:cs="Times New Roman"/>
          <w:sz w:val="32"/>
          <w:szCs w:val="22"/>
        </w:rPr>
        <w:t>、</w:t>
      </w:r>
      <w:r>
        <w:rPr>
          <w:rFonts w:ascii="Times New Roman" w:hAnsi="Times New Roman" w:eastAsia="仿宋_GB2312" w:cs="Times New Roman"/>
          <w:color w:val="auto"/>
          <w:sz w:val="32"/>
          <w:szCs w:val="22"/>
          <w:highlight w:val="none"/>
        </w:rPr>
        <w:t>CCC</w:t>
      </w:r>
      <w:r>
        <w:rPr>
          <w:rFonts w:hint="eastAsia" w:ascii="Times New Roman" w:hAnsi="Times New Roman" w:eastAsia="仿宋_GB2312" w:cs="Times New Roman"/>
          <w:color w:val="auto"/>
          <w:sz w:val="32"/>
          <w:szCs w:val="22"/>
          <w:highlight w:val="none"/>
        </w:rPr>
        <w:t>认证编码</w:t>
      </w:r>
      <w:r>
        <w:rPr>
          <w:rFonts w:hint="eastAsia" w:ascii="Times New Roman" w:hAnsi="Times New Roman" w:eastAsia="仿宋_GB2312" w:cs="Times New Roman"/>
          <w:sz w:val="32"/>
          <w:szCs w:val="22"/>
        </w:rPr>
        <w:t>作为统一的追溯码，</w:t>
      </w:r>
      <w:r>
        <w:rPr>
          <w:rFonts w:ascii="Times New Roman" w:hAnsi="Times New Roman" w:eastAsia="仿宋_GB2312" w:cs="Times New Roman"/>
          <w:sz w:val="32"/>
          <w:szCs w:val="22"/>
        </w:rPr>
        <w:t>从</w:t>
      </w:r>
      <w:r>
        <w:rPr>
          <w:rFonts w:hint="eastAsia" w:ascii="Times New Roman" w:hAnsi="Times New Roman" w:eastAsia="仿宋_GB2312" w:cs="Times New Roman"/>
          <w:sz w:val="32"/>
          <w:szCs w:val="22"/>
        </w:rPr>
        <w:t>产品</w:t>
      </w:r>
      <w:r>
        <w:rPr>
          <w:rFonts w:ascii="Times New Roman" w:hAnsi="Times New Roman" w:eastAsia="仿宋_GB2312" w:cs="Times New Roman"/>
          <w:sz w:val="32"/>
          <w:szCs w:val="22"/>
        </w:rPr>
        <w:t>生产环节</w:t>
      </w:r>
      <w:r>
        <w:rPr>
          <w:rFonts w:hint="eastAsia" w:ascii="Times New Roman" w:hAnsi="Times New Roman" w:eastAsia="仿宋_GB2312" w:cs="Times New Roman"/>
          <w:sz w:val="32"/>
          <w:szCs w:val="22"/>
        </w:rPr>
        <w:t>开展源头赋码</w:t>
      </w:r>
      <w:r>
        <w:rPr>
          <w:rFonts w:ascii="Times New Roman" w:hAnsi="Times New Roman" w:eastAsia="仿宋_GB2312" w:cs="Times New Roman"/>
          <w:sz w:val="32"/>
          <w:szCs w:val="22"/>
        </w:rPr>
        <w:t>，确保追溯全过程数据信息一致</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产品被赋码后，在</w:t>
      </w:r>
      <w:r>
        <w:rPr>
          <w:rFonts w:hint="eastAsia" w:ascii="Times New Roman" w:hAnsi="Times New Roman" w:eastAsia="仿宋_GB2312" w:cs="Times New Roman"/>
          <w:sz w:val="32"/>
          <w:szCs w:val="22"/>
        </w:rPr>
        <w:t>生产、</w:t>
      </w:r>
      <w:r>
        <w:rPr>
          <w:rFonts w:ascii="Times New Roman" w:hAnsi="Times New Roman" w:eastAsia="仿宋_GB2312" w:cs="Times New Roman"/>
          <w:sz w:val="32"/>
          <w:szCs w:val="22"/>
        </w:rPr>
        <w:t>流通或使用环节，通过扫码获取相关的产品</w:t>
      </w:r>
      <w:r>
        <w:rPr>
          <w:rFonts w:hint="eastAsia" w:ascii="Times New Roman" w:hAnsi="Times New Roman" w:eastAsia="仿宋_GB2312" w:cs="Times New Roman"/>
          <w:sz w:val="32"/>
          <w:szCs w:val="22"/>
        </w:rPr>
        <w:t>质量</w:t>
      </w:r>
      <w:r>
        <w:rPr>
          <w:rFonts w:ascii="Times New Roman" w:hAnsi="Times New Roman" w:eastAsia="仿宋_GB2312" w:cs="Times New Roman"/>
          <w:sz w:val="32"/>
          <w:szCs w:val="22"/>
        </w:rPr>
        <w:t>安全相关信息，实现全程追溯</w:t>
      </w:r>
      <w:r>
        <w:rPr>
          <w:rFonts w:hint="eastAsia" w:ascii="Times New Roman" w:hAnsi="Times New Roman" w:eastAsia="仿宋_GB2312" w:cs="Times New Roman"/>
          <w:sz w:val="32"/>
          <w:szCs w:val="22"/>
        </w:rPr>
        <w:t>。</w:t>
      </w:r>
    </w:p>
    <w:p w14:paraId="69C5B5A2">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楷体_GB2312" w:cs="Times New Roman"/>
          <w:sz w:val="32"/>
          <w:szCs w:val="32"/>
        </w:rPr>
        <w:t>（二）</w:t>
      </w:r>
      <w:r>
        <w:rPr>
          <w:rFonts w:hint="eastAsia" w:ascii="Times New Roman" w:hAnsi="Times New Roman" w:eastAsia="楷体_GB2312" w:cs="Times New Roman"/>
          <w:sz w:val="32"/>
          <w:szCs w:val="32"/>
          <w:lang w:val="en-US" w:eastAsia="zh-CN"/>
        </w:rPr>
        <w:t>聚焦</w:t>
      </w:r>
      <w:r>
        <w:rPr>
          <w:rFonts w:hint="eastAsia" w:ascii="Times New Roman" w:hAnsi="Times New Roman" w:eastAsia="楷体_GB2312" w:cs="Times New Roman"/>
          <w:sz w:val="32"/>
          <w:szCs w:val="32"/>
        </w:rPr>
        <w:t>生产单位、销售单位。</w:t>
      </w:r>
      <w:r>
        <w:rPr>
          <w:rFonts w:hint="eastAsia" w:ascii="Times New Roman" w:hAnsi="Times New Roman" w:eastAsia="仿宋_GB2312" w:cs="Times New Roman"/>
          <w:sz w:val="32"/>
          <w:szCs w:val="22"/>
        </w:rPr>
        <w:t>生产销售单位填报企业基本信息、产品信息、流向信息等必要信息至追溯平台，对于流通环节</w:t>
      </w:r>
      <w:r>
        <w:rPr>
          <w:rFonts w:ascii="Times New Roman" w:hAnsi="Times New Roman" w:eastAsia="仿宋_GB2312" w:cs="Times New Roman"/>
          <w:sz w:val="32"/>
          <w:szCs w:val="22"/>
        </w:rPr>
        <w:t>不具备信息化条件的销售单位</w:t>
      </w:r>
      <w:r>
        <w:rPr>
          <w:rFonts w:hint="eastAsia" w:ascii="Times New Roman" w:hAnsi="Times New Roman" w:eastAsia="仿宋_GB2312" w:cs="Times New Roman"/>
          <w:sz w:val="32"/>
          <w:szCs w:val="22"/>
        </w:rPr>
        <w:t>可通过</w:t>
      </w:r>
      <w:r>
        <w:rPr>
          <w:rFonts w:ascii="Times New Roman" w:hAnsi="Times New Roman" w:eastAsia="仿宋_GB2312" w:cs="Times New Roman"/>
          <w:sz w:val="32"/>
          <w:szCs w:val="22"/>
        </w:rPr>
        <w:t>销售台账</w:t>
      </w:r>
      <w:r>
        <w:rPr>
          <w:rFonts w:hint="eastAsia" w:ascii="Times New Roman" w:hAnsi="Times New Roman" w:eastAsia="仿宋_GB2312" w:cs="Times New Roman"/>
          <w:sz w:val="32"/>
          <w:szCs w:val="22"/>
        </w:rPr>
        <w:t>等</w:t>
      </w:r>
      <w:r>
        <w:rPr>
          <w:rFonts w:ascii="Times New Roman" w:hAnsi="Times New Roman" w:eastAsia="仿宋_GB2312" w:cs="Times New Roman"/>
          <w:sz w:val="32"/>
          <w:szCs w:val="22"/>
        </w:rPr>
        <w:t>方式开展线下追溯。</w:t>
      </w:r>
    </w:p>
    <w:p w14:paraId="4CEA67B4">
      <w:pPr>
        <w:spacing w:line="600" w:lineRule="exact"/>
        <w:ind w:firstLine="640" w:firstLineChars="200"/>
        <w:rPr>
          <w:rFonts w:hint="default" w:ascii="Times New Roman" w:hAnsi="Times New Roman" w:eastAsia="楷体" w:cs="Times New Roman"/>
          <w:sz w:val="32"/>
          <w:szCs w:val="22"/>
        </w:rPr>
      </w:pPr>
      <w:r>
        <w:rPr>
          <w:rFonts w:hint="eastAsia" w:ascii="Times New Roman" w:hAnsi="Times New Roman" w:eastAsia="楷体_GB2312" w:cs="Times New Roman"/>
          <w:sz w:val="32"/>
          <w:szCs w:val="32"/>
        </w:rPr>
        <w:t>（三）</w:t>
      </w:r>
      <w:r>
        <w:rPr>
          <w:rFonts w:hint="eastAsia" w:ascii="Times New Roman" w:hAnsi="Times New Roman" w:eastAsia="楷体_GB2312" w:cs="Times New Roman"/>
          <w:sz w:val="32"/>
          <w:szCs w:val="32"/>
          <w:lang w:val="en-US" w:eastAsia="zh-CN"/>
        </w:rPr>
        <w:t>推动相关方积极参与</w:t>
      </w:r>
      <w:r>
        <w:rPr>
          <w:rFonts w:hint="eastAsia" w:ascii="Times New Roman" w:hAnsi="Times New Roman" w:eastAsia="楷体_GB2312" w:cs="Times New Roman"/>
          <w:sz w:val="32"/>
          <w:szCs w:val="32"/>
        </w:rPr>
        <w:t>。</w:t>
      </w:r>
      <w:r>
        <w:rPr>
          <w:rFonts w:hint="default" w:ascii="Times New Roman" w:hAnsi="Times New Roman" w:eastAsia="仿宋_GB2312" w:cs="Times New Roman"/>
          <w:sz w:val="32"/>
          <w:szCs w:val="22"/>
          <w:lang w:val="en-US" w:eastAsia="zh-CN"/>
        </w:rPr>
        <w:t>行业协会等社会团体可</w:t>
      </w:r>
      <w:r>
        <w:rPr>
          <w:rFonts w:hint="default" w:ascii="Times New Roman" w:hAnsi="Times New Roman" w:eastAsia="仿宋_GB2312" w:cs="Times New Roman"/>
          <w:sz w:val="32"/>
          <w:szCs w:val="22"/>
        </w:rPr>
        <w:t>将实施质量安全追溯作为评价行业内企业质量信用、质量安全水平的</w:t>
      </w:r>
      <w:r>
        <w:rPr>
          <w:rFonts w:hint="default" w:ascii="Times New Roman" w:hAnsi="Times New Roman" w:eastAsia="仿宋_GB2312" w:cs="Times New Roman"/>
          <w:sz w:val="32"/>
          <w:szCs w:val="22"/>
          <w:lang w:val="en-US" w:eastAsia="zh-CN"/>
        </w:rPr>
        <w:t>重要因素</w:t>
      </w:r>
      <w:r>
        <w:rPr>
          <w:rFonts w:hint="default" w:ascii="Times New Roman" w:hAnsi="Times New Roman" w:eastAsia="仿宋_GB2312" w:cs="Times New Roman"/>
          <w:sz w:val="32"/>
          <w:szCs w:val="22"/>
        </w:rPr>
        <w:t>。鼓励国有企业、大型用户单位将</w:t>
      </w:r>
      <w:r>
        <w:rPr>
          <w:rFonts w:hint="default" w:ascii="Times New Roman" w:hAnsi="Times New Roman" w:eastAsia="仿宋_GB2312" w:cs="Times New Roman"/>
          <w:sz w:val="32"/>
          <w:szCs w:val="22"/>
          <w:lang w:val="en-US" w:eastAsia="zh-CN"/>
        </w:rPr>
        <w:t>重点工业产品</w:t>
      </w:r>
      <w:r>
        <w:rPr>
          <w:rFonts w:hint="default" w:ascii="Times New Roman" w:hAnsi="Times New Roman" w:eastAsia="仿宋_GB2312" w:cs="Times New Roman"/>
          <w:sz w:val="32"/>
          <w:szCs w:val="22"/>
        </w:rPr>
        <w:t>质量安全追溯作为招标采购、供应商遴选的重要参考。</w:t>
      </w:r>
    </w:p>
    <w:p w14:paraId="0952516D">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楷体_GB2312" w:cs="Times New Roman"/>
          <w:sz w:val="32"/>
          <w:szCs w:val="32"/>
        </w:rPr>
        <w:t>（四）加强监督指导。</w:t>
      </w:r>
      <w:r>
        <w:rPr>
          <w:rFonts w:hint="eastAsia" w:ascii="Times New Roman" w:hAnsi="Times New Roman" w:eastAsia="仿宋_GB2312" w:cs="Times New Roman"/>
          <w:sz w:val="32"/>
          <w:szCs w:val="22"/>
        </w:rPr>
        <w:t>地方各级监管部门督促指导辖区内生产销售单位完整、准确、及时填报追溯数据</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rPr>
        <w:t>支持地方各级市场监管部门将追溯数据与监管业务相结合提升质量安全监管效能。</w:t>
      </w:r>
    </w:p>
    <w:p w14:paraId="0FA02EBA">
      <w:pPr>
        <w:pageBreakBefore w:val="0"/>
        <w:kinsoku/>
        <w:wordWrap/>
        <w:topLinePunct w:val="0"/>
        <w:bidi w:val="0"/>
        <w:spacing w:line="594" w:lineRule="exact"/>
        <w:ind w:left="0" w:leftChars="0" w:firstLine="640" w:firstLineChars="200"/>
        <w:rPr>
          <w:rFonts w:ascii="Times New Roman" w:hAnsi="Times New Roman" w:eastAsia="仿宋_GB2312" w:cs="Times New Roman"/>
          <w:sz w:val="32"/>
          <w:szCs w:val="22"/>
        </w:rPr>
      </w:pPr>
      <w:r>
        <w:rPr>
          <w:rFonts w:hint="eastAsia" w:ascii="Times New Roman" w:hAnsi="Times New Roman" w:eastAsia="楷体_GB2312" w:cs="Times New Roman"/>
          <w:sz w:val="32"/>
          <w:szCs w:val="32"/>
        </w:rPr>
        <w:t>（五）保障数据安全。</w:t>
      </w:r>
      <w:r>
        <w:rPr>
          <w:rFonts w:hint="eastAsia" w:ascii="Times New Roman" w:hAnsi="Times New Roman" w:eastAsia="仿宋_GB2312" w:cs="Times New Roman"/>
          <w:sz w:val="32"/>
          <w:szCs w:val="22"/>
        </w:rPr>
        <w:t>保障追溯数据的真实可信、不可篡改和可查证，未经所有方允许不得泄露。</w:t>
      </w:r>
      <w:r>
        <w:rPr>
          <w:rFonts w:hint="eastAsia" w:ascii="Times New Roman" w:hAnsi="Times New Roman" w:eastAsia="仿宋_GB2312" w:cs="Times New Roman"/>
          <w:sz w:val="32"/>
          <w:szCs w:val="22"/>
          <w:lang w:val="en-US" w:eastAsia="zh-CN"/>
        </w:rPr>
        <w:t>市场监管总局加强相关相关信息基础设施安全保护和网络安全等级保护，实现对追溯平台安全防护和网络安全等级保护，实现对追溯平台安全防护技术保障和追溯数据全生命周期安全管理</w:t>
      </w:r>
      <w:r>
        <w:rPr>
          <w:rFonts w:hint="eastAsia" w:ascii="Times New Roman" w:hAnsi="Times New Roman" w:eastAsia="仿宋_GB2312" w:cs="Times New Roman"/>
          <w:sz w:val="32"/>
          <w:szCs w:val="22"/>
        </w:rPr>
        <w:t>。</w:t>
      </w:r>
    </w:p>
    <w:p w14:paraId="61D991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6A4DCE-EC9D-4BE1-964B-0F0D22B766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FF3CF5B-19FD-4A4B-8207-9D9F14FC4B4A}"/>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9257E951-63DA-4ED3-811C-4BBDB3C2A4A9}"/>
  </w:font>
  <w:font w:name="仿宋_GB2312">
    <w:panose1 w:val="02010609030101010101"/>
    <w:charset w:val="86"/>
    <w:family w:val="auto"/>
    <w:pitch w:val="default"/>
    <w:sig w:usb0="00000001" w:usb1="080E0000" w:usb2="00000000" w:usb3="00000000" w:csb0="00040000" w:csb1="00000000"/>
    <w:embedRegular r:id="rId4" w:fontKey="{3E569F25-8631-4109-A334-3BA9C3D74A7E}"/>
  </w:font>
  <w:font w:name="楷体_GB2312">
    <w:panose1 w:val="02010609030101010101"/>
    <w:charset w:val="86"/>
    <w:family w:val="modern"/>
    <w:pitch w:val="default"/>
    <w:sig w:usb0="00000001" w:usb1="080E0000" w:usb2="00000000" w:usb3="00000000" w:csb0="00040000" w:csb1="00000000"/>
    <w:embedRegular r:id="rId5" w:fontKey="{2B5B95D3-1F96-49C5-8B52-8B7ACA60830D}"/>
  </w:font>
  <w:font w:name="楷体">
    <w:panose1 w:val="02010609060101010101"/>
    <w:charset w:val="86"/>
    <w:family w:val="modern"/>
    <w:pitch w:val="default"/>
    <w:sig w:usb0="800002BF" w:usb1="38CF7CFA" w:usb2="00000016" w:usb3="00000000" w:csb0="00040001" w:csb1="00000000"/>
    <w:embedRegular r:id="rId6" w:fontKey="{B7EED21C-6FEF-4FA0-B878-54FF145603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jZjMzE1NzMxNDMzYmFiZGY1ZWQ0MDI1ZmJlYjkifQ=="/>
  </w:docVars>
  <w:rsids>
    <w:rsidRoot w:val="00000000"/>
    <w:rsid w:val="004D68F8"/>
    <w:rsid w:val="0A382368"/>
    <w:rsid w:val="0C323BE0"/>
    <w:rsid w:val="1232240A"/>
    <w:rsid w:val="13545D39"/>
    <w:rsid w:val="171657DF"/>
    <w:rsid w:val="300A7A53"/>
    <w:rsid w:val="349B511E"/>
    <w:rsid w:val="3BA1126C"/>
    <w:rsid w:val="4DC4703C"/>
    <w:rsid w:val="4F6C798B"/>
    <w:rsid w:val="574C432A"/>
    <w:rsid w:val="588138B2"/>
    <w:rsid w:val="5DBC1ADE"/>
    <w:rsid w:val="5DFB2606"/>
    <w:rsid w:val="64FB63C5"/>
    <w:rsid w:val="67D53EC8"/>
    <w:rsid w:val="69E46644"/>
    <w:rsid w:val="6D194857"/>
    <w:rsid w:val="6DA528C6"/>
    <w:rsid w:val="6E663ACB"/>
    <w:rsid w:val="6E8421A4"/>
    <w:rsid w:val="73FF6A32"/>
    <w:rsid w:val="7718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1758</Words>
  <Characters>1779</Characters>
  <Lines>0</Lines>
  <Paragraphs>0</Paragraphs>
  <TotalTime>26</TotalTime>
  <ScaleCrop>false</ScaleCrop>
  <LinksUpToDate>false</LinksUpToDate>
  <CharactersWithSpaces>1779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2024-08-07T17:03:00Z</dcterms:created>
  <dc:creator>zhoux</dc:creator>
  <cp:lastModifiedBy>南国</cp:lastModifiedBy>
  <dcterms:modified xsi:type="dcterms:W3CDTF">2024-08-07T02:15:01Z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B76F424A9FA8401999A886A6FB9E9B15_13</vt:lpwstr>
  </property>
</Properties>
</file>