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Times New Roman" w:hAnsi="Times New Roman" w:eastAsia="方正小标宋简体"/>
          <w:bCs/>
          <w:sz w:val="44"/>
          <w:szCs w:val="44"/>
        </w:rPr>
      </w:pPr>
    </w:p>
    <w:p>
      <w:pPr>
        <w:pStyle w:val="19"/>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pPr>
      <w:bookmarkStart w:id="0" w:name="_GoBack"/>
      <w:r>
        <w:rPr>
          <w:rFonts w:hint="eastAsia" w:ascii="Times New Roman" w:hAnsi="Times New Roman" w:eastAsia="方正小标宋简体"/>
          <w:bCs/>
          <w:kern w:val="0"/>
          <w:sz w:val="44"/>
          <w:szCs w:val="44"/>
        </w:rPr>
        <w:t>法定计量检定机构监督管理办法</w:t>
      </w:r>
    </w:p>
    <w:bookmarkEnd w:id="0"/>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default" w:ascii="Times New Roman" w:hAnsi="Times New Roman" w:eastAsia="仿宋" w:cs="Times New Roman"/>
          <w:color w:val="333333"/>
          <w:kern w:val="0"/>
          <w:sz w:val="28"/>
          <w:szCs w:val="28"/>
        </w:rPr>
      </w:pPr>
      <w:r>
        <w:rPr>
          <w:rFonts w:hint="default" w:ascii="Times New Roman" w:hAnsi="Times New Roman" w:eastAsia="仿宋" w:cs="Times New Roman"/>
          <w:color w:val="333333"/>
          <w:kern w:val="0"/>
          <w:sz w:val="28"/>
          <w:szCs w:val="28"/>
        </w:rPr>
        <w:t>（202</w:t>
      </w:r>
      <w:r>
        <w:rPr>
          <w:rFonts w:hint="eastAsia" w:ascii="Times New Roman" w:hAnsi="Times New Roman" w:eastAsia="仿宋" w:cs="Times New Roman"/>
          <w:color w:val="333333"/>
          <w:kern w:val="0"/>
          <w:sz w:val="28"/>
          <w:szCs w:val="28"/>
          <w:lang w:val="en-US" w:eastAsia="zh-CN"/>
        </w:rPr>
        <w:t>4</w:t>
      </w:r>
      <w:r>
        <w:rPr>
          <w:rFonts w:hint="default" w:ascii="Times New Roman" w:hAnsi="Times New Roman" w:eastAsia="仿宋" w:cs="Times New Roman"/>
          <w:color w:val="333333"/>
          <w:kern w:val="0"/>
          <w:sz w:val="28"/>
          <w:szCs w:val="28"/>
        </w:rPr>
        <w:t>年</w:t>
      </w:r>
      <w:r>
        <w:rPr>
          <w:rFonts w:hint="eastAsia" w:ascii="Times New Roman" w:hAnsi="Times New Roman" w:eastAsia="仿宋" w:cs="Times New Roman"/>
          <w:color w:val="333333"/>
          <w:kern w:val="0"/>
          <w:sz w:val="28"/>
          <w:szCs w:val="28"/>
          <w:lang w:val="en-US" w:eastAsia="zh-CN"/>
        </w:rPr>
        <w:t>9</w:t>
      </w:r>
      <w:r>
        <w:rPr>
          <w:rFonts w:hint="default" w:ascii="Times New Roman" w:hAnsi="Times New Roman" w:eastAsia="仿宋" w:cs="Times New Roman"/>
          <w:color w:val="333333"/>
          <w:kern w:val="0"/>
          <w:sz w:val="28"/>
          <w:szCs w:val="28"/>
        </w:rPr>
        <w:t>月</w:t>
      </w:r>
      <w:r>
        <w:rPr>
          <w:rFonts w:hint="eastAsia" w:ascii="Times New Roman" w:hAnsi="Times New Roman" w:eastAsia="仿宋" w:cs="Times New Roman"/>
          <w:color w:val="333333"/>
          <w:kern w:val="0"/>
          <w:sz w:val="28"/>
          <w:szCs w:val="28"/>
          <w:lang w:val="en-US" w:eastAsia="zh-CN"/>
        </w:rPr>
        <w:t>12</w:t>
      </w:r>
      <w:r>
        <w:rPr>
          <w:rFonts w:hint="default" w:ascii="Times New Roman" w:hAnsi="Times New Roman" w:eastAsia="仿宋" w:cs="Times New Roman"/>
          <w:color w:val="333333"/>
          <w:kern w:val="0"/>
          <w:sz w:val="28"/>
          <w:szCs w:val="28"/>
        </w:rPr>
        <w:t>日国家市场监督管理总局令第</w:t>
      </w:r>
      <w:r>
        <w:rPr>
          <w:rFonts w:hint="eastAsia" w:ascii="Times New Roman" w:hAnsi="Times New Roman" w:eastAsia="仿宋" w:cs="Times New Roman"/>
          <w:color w:val="333333"/>
          <w:kern w:val="0"/>
          <w:sz w:val="28"/>
          <w:szCs w:val="28"/>
          <w:lang w:val="en-US" w:eastAsia="zh-CN"/>
        </w:rPr>
        <w:t>92</w:t>
      </w:r>
      <w:r>
        <w:rPr>
          <w:rFonts w:hint="default" w:ascii="Times New Roman" w:hAnsi="Times New Roman" w:eastAsia="仿宋" w:cs="Times New Roman"/>
          <w:color w:val="333333"/>
          <w:kern w:val="0"/>
          <w:sz w:val="28"/>
          <w:szCs w:val="28"/>
        </w:rPr>
        <w:t>号公布 自202</w:t>
      </w:r>
      <w:r>
        <w:rPr>
          <w:rFonts w:hint="eastAsia" w:ascii="Times New Roman" w:hAnsi="Times New Roman" w:eastAsia="仿宋" w:cs="Times New Roman"/>
          <w:color w:val="333333"/>
          <w:kern w:val="0"/>
          <w:sz w:val="28"/>
          <w:szCs w:val="28"/>
          <w:lang w:val="en-US" w:eastAsia="zh-CN"/>
        </w:rPr>
        <w:t>5</w:t>
      </w:r>
      <w:r>
        <w:rPr>
          <w:rFonts w:hint="default" w:ascii="Times New Roman" w:hAnsi="Times New Roman" w:eastAsia="仿宋" w:cs="Times New Roman"/>
          <w:color w:val="333333"/>
          <w:kern w:val="0"/>
          <w:sz w:val="28"/>
          <w:szCs w:val="28"/>
        </w:rPr>
        <w:t>年</w:t>
      </w:r>
      <w:r>
        <w:rPr>
          <w:rFonts w:hint="eastAsia" w:ascii="Times New Roman" w:hAnsi="Times New Roman" w:eastAsia="仿宋" w:cs="Times New Roman"/>
          <w:color w:val="333333"/>
          <w:kern w:val="0"/>
          <w:sz w:val="28"/>
          <w:szCs w:val="28"/>
          <w:lang w:val="en-US" w:eastAsia="zh-CN"/>
        </w:rPr>
        <w:t>1</w:t>
      </w:r>
      <w:r>
        <w:rPr>
          <w:rFonts w:hint="default" w:ascii="Times New Roman" w:hAnsi="Times New Roman" w:eastAsia="仿宋" w:cs="Times New Roman"/>
          <w:color w:val="333333"/>
          <w:kern w:val="0"/>
          <w:sz w:val="28"/>
          <w:szCs w:val="28"/>
        </w:rPr>
        <w:t>月1日起施行）</w:t>
      </w:r>
    </w:p>
    <w:p>
      <w:pPr>
        <w:spacing w:line="560" w:lineRule="exact"/>
        <w:ind w:firstLine="640" w:firstLineChars="200"/>
        <w:textAlignment w:val="center"/>
        <w:rPr>
          <w:rFonts w:ascii="Times New Roman" w:hAnsi="Times New Roman" w:eastAsia="仿宋"/>
          <w:bCs/>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ascii="Times New Roman" w:hAnsi="Times New Roman" w:eastAsia="黑体" w:cs="Times New Roman"/>
          <w:sz w:val="32"/>
          <w:szCs w:val="32"/>
        </w:rPr>
        <w:t>第一条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为</w:t>
      </w:r>
      <w:r>
        <w:rPr>
          <w:rFonts w:hint="eastAsia" w:ascii="Times New Roman" w:hAnsi="Times New Roman" w:eastAsia="仿宋" w:cs="Times New Roman"/>
          <w:sz w:val="32"/>
          <w:szCs w:val="32"/>
          <w:lang w:eastAsia="zh-CN"/>
        </w:rPr>
        <w:t>了</w:t>
      </w:r>
      <w:r>
        <w:rPr>
          <w:rFonts w:ascii="Times New Roman" w:hAnsi="Times New Roman" w:eastAsia="仿宋" w:cs="Times New Roman"/>
          <w:sz w:val="32"/>
          <w:szCs w:val="32"/>
        </w:rPr>
        <w:t>加强法定计量检定机构的监督管理，规范法定计量检定机构行为，保障国家计量单位制的统一和量值的准确可靠，根据《中华人民共和国计量法》</w:t>
      </w:r>
      <w:r>
        <w:rPr>
          <w:rFonts w:hint="eastAsia" w:ascii="Times New Roman" w:hAnsi="Times New Roman" w:eastAsia="仿宋" w:cs="Times New Roman"/>
          <w:sz w:val="32"/>
          <w:szCs w:val="32"/>
          <w:lang w:val="en-US" w:eastAsia="zh-CN"/>
        </w:rPr>
        <w:t>和《中华人民共和国计量法实施细则》的有关规定</w:t>
      </w:r>
      <w:r>
        <w:rPr>
          <w:rFonts w:ascii="Times New Roman" w:hAnsi="Times New Roman" w:eastAsia="仿宋" w:cs="Times New Roman"/>
          <w:sz w:val="32"/>
          <w:szCs w:val="32"/>
        </w:rPr>
        <w:t>，制定本办法。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ascii="Times New Roman" w:hAnsi="Times New Roman" w:eastAsia="黑体" w:cs="Times New Roman"/>
          <w:sz w:val="32"/>
          <w:szCs w:val="32"/>
        </w:rPr>
        <w:t>第二条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法定计量检定机构的监督管理，适用本办法。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第三条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本办法所称法定计量检定机构，是指县级以上市场监督管理部门</w:t>
      </w:r>
      <w:r>
        <w:rPr>
          <w:rFonts w:hint="eastAsia" w:ascii="仿宋" w:hAnsi="仿宋" w:eastAsia="仿宋" w:cs="仿宋"/>
          <w:sz w:val="32"/>
          <w:szCs w:val="32"/>
          <w:lang w:eastAsia="zh-CN"/>
        </w:rPr>
        <w:t>依法</w:t>
      </w:r>
      <w:r>
        <w:rPr>
          <w:rFonts w:hint="eastAsia" w:ascii="仿宋" w:hAnsi="仿宋" w:eastAsia="仿宋" w:cs="仿宋"/>
          <w:sz w:val="32"/>
          <w:szCs w:val="32"/>
        </w:rPr>
        <w:t>设置的计量检定机构，以及授权的专业性或</w:t>
      </w:r>
      <w:r>
        <w:rPr>
          <w:rFonts w:hint="eastAsia" w:ascii="仿宋" w:hAnsi="仿宋" w:eastAsia="仿宋" w:cs="仿宋"/>
          <w:sz w:val="32"/>
          <w:szCs w:val="32"/>
          <w:lang w:eastAsia="zh-CN"/>
        </w:rPr>
        <w:t>者</w:t>
      </w:r>
      <w:r>
        <w:rPr>
          <w:rFonts w:hint="eastAsia" w:ascii="仿宋" w:hAnsi="仿宋" w:eastAsia="仿宋" w:cs="仿宋"/>
          <w:sz w:val="32"/>
          <w:szCs w:val="32"/>
        </w:rPr>
        <w:t>区域性计量检定机构。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ascii="Times New Roman" w:hAnsi="Times New Roman" w:eastAsia="黑体" w:cs="Times New Roman"/>
          <w:sz w:val="32"/>
          <w:szCs w:val="32"/>
        </w:rPr>
        <w:t>第四条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国家市场监督管理总局对全国法定计量检定机构实施统一监督管理。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县级以上地方市场监督管理部门对本行政区域内的法定计量检定机构实施监督管理。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ascii="Times New Roman" w:hAnsi="Times New Roman" w:eastAsia="黑体" w:cs="Times New Roman"/>
          <w:sz w:val="32"/>
          <w:szCs w:val="32"/>
        </w:rPr>
        <w:t>第五条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国家市场监督管理总局和省级市场监督管理部门应当按照合理布局、优化结构配置的原则，对法定计量检定机构的设置和授权进行统筹规划。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设区的市</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级</w:t>
      </w:r>
      <w:r>
        <w:rPr>
          <w:rFonts w:hint="eastAsia" w:ascii="仿宋" w:hAnsi="仿宋" w:eastAsia="仿宋" w:cs="仿宋"/>
          <w:sz w:val="32"/>
          <w:szCs w:val="32"/>
        </w:rPr>
        <w:t>市场监督管理部门应</w:t>
      </w:r>
      <w:r>
        <w:rPr>
          <w:rFonts w:hint="eastAsia" w:ascii="仿宋" w:hAnsi="仿宋" w:eastAsia="仿宋" w:cs="仿宋"/>
          <w:sz w:val="32"/>
          <w:szCs w:val="32"/>
          <w:lang w:eastAsia="zh-CN"/>
        </w:rPr>
        <w:t>当</w:t>
      </w:r>
      <w:r>
        <w:rPr>
          <w:rFonts w:hint="eastAsia" w:ascii="仿宋" w:hAnsi="仿宋" w:eastAsia="仿宋" w:cs="仿宋"/>
          <w:sz w:val="32"/>
          <w:szCs w:val="32"/>
        </w:rPr>
        <w:t>根据规划</w:t>
      </w:r>
      <w:r>
        <w:rPr>
          <w:rFonts w:hint="eastAsia" w:ascii="仿宋" w:hAnsi="仿宋" w:eastAsia="仿宋" w:cs="仿宋"/>
          <w:sz w:val="32"/>
          <w:szCs w:val="32"/>
          <w:lang w:val="en-US" w:eastAsia="zh-CN"/>
        </w:rPr>
        <w:t>要求，</w:t>
      </w:r>
      <w:r>
        <w:rPr>
          <w:rFonts w:hint="eastAsia" w:ascii="仿宋" w:hAnsi="仿宋" w:eastAsia="仿宋" w:cs="仿宋"/>
          <w:sz w:val="32"/>
          <w:szCs w:val="32"/>
        </w:rPr>
        <w:t>设置或</w:t>
      </w:r>
      <w:r>
        <w:rPr>
          <w:rFonts w:hint="eastAsia" w:ascii="仿宋" w:hAnsi="仿宋" w:eastAsia="仿宋" w:cs="仿宋"/>
          <w:sz w:val="32"/>
          <w:szCs w:val="32"/>
          <w:lang w:val="en-US" w:eastAsia="zh-CN"/>
        </w:rPr>
        <w:t>者</w:t>
      </w:r>
      <w:r>
        <w:rPr>
          <w:rFonts w:hint="eastAsia" w:ascii="仿宋" w:hAnsi="仿宋" w:eastAsia="仿宋" w:cs="仿宋"/>
          <w:sz w:val="32"/>
          <w:szCs w:val="32"/>
        </w:rPr>
        <w:t>授权</w:t>
      </w:r>
      <w:r>
        <w:rPr>
          <w:rFonts w:hint="eastAsia" w:ascii="仿宋" w:hAnsi="仿宋" w:eastAsia="仿宋" w:cs="仿宋"/>
          <w:sz w:val="32"/>
          <w:szCs w:val="32"/>
          <w:lang w:eastAsia="zh-CN"/>
        </w:rPr>
        <w:t>法定</w:t>
      </w:r>
      <w:r>
        <w:rPr>
          <w:rFonts w:hint="eastAsia" w:ascii="仿宋" w:hAnsi="仿宋" w:eastAsia="仿宋" w:cs="仿宋"/>
          <w:sz w:val="32"/>
          <w:szCs w:val="32"/>
        </w:rPr>
        <w:t>计量检定机构</w:t>
      </w:r>
      <w:r>
        <w:rPr>
          <w:rFonts w:hint="eastAsia" w:ascii="仿宋" w:hAnsi="仿宋" w:eastAsia="仿宋" w:cs="仿宋"/>
          <w:sz w:val="32"/>
          <w:szCs w:val="32"/>
          <w:lang w:eastAsia="zh-CN"/>
        </w:rPr>
        <w:t>。</w:t>
      </w:r>
      <w:r>
        <w:rPr>
          <w:rFonts w:hint="eastAsia" w:ascii="仿宋" w:hAnsi="仿宋" w:eastAsia="仿宋" w:cs="仿宋"/>
          <w:sz w:val="32"/>
          <w:szCs w:val="32"/>
        </w:rPr>
        <w:t>因特殊情况确需突破规划</w:t>
      </w:r>
      <w:r>
        <w:rPr>
          <w:rFonts w:hint="eastAsia" w:ascii="仿宋" w:hAnsi="仿宋" w:eastAsia="仿宋" w:cs="仿宋"/>
          <w:sz w:val="32"/>
          <w:szCs w:val="32"/>
          <w:lang w:val="en-US" w:eastAsia="zh-CN"/>
        </w:rPr>
        <w:t>要求</w:t>
      </w:r>
      <w:r>
        <w:rPr>
          <w:rFonts w:hint="eastAsia" w:ascii="仿宋" w:hAnsi="仿宋" w:eastAsia="仿宋" w:cs="仿宋"/>
          <w:sz w:val="32"/>
          <w:szCs w:val="32"/>
        </w:rPr>
        <w:t>的，应</w:t>
      </w:r>
      <w:r>
        <w:rPr>
          <w:rFonts w:hint="eastAsia" w:ascii="仿宋" w:hAnsi="仿宋" w:eastAsia="仿宋" w:cs="仿宋"/>
          <w:sz w:val="32"/>
          <w:szCs w:val="32"/>
          <w:lang w:val="en-US" w:eastAsia="zh-CN"/>
        </w:rPr>
        <w:t>当</w:t>
      </w:r>
      <w:r>
        <w:rPr>
          <w:rFonts w:hint="eastAsia" w:ascii="仿宋" w:hAnsi="仿宋" w:eastAsia="仿宋" w:cs="仿宋"/>
          <w:sz w:val="32"/>
          <w:szCs w:val="32"/>
        </w:rPr>
        <w:t>报请省级市场监督管理部门批准。</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黑体" w:cs="Times New Roman"/>
          <w:sz w:val="32"/>
          <w:szCs w:val="32"/>
        </w:rPr>
        <w:t>第六条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申请作为法定计量检定机构应当具备以下条件：</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eastAsia" w:ascii="Times New Roman" w:hAnsi="Times New Roman" w:eastAsia="仿宋" w:cs="Times New Roman"/>
          <w:kern w:val="0"/>
          <w:sz w:val="32"/>
          <w:szCs w:val="32"/>
        </w:rPr>
      </w:pPr>
      <w:r>
        <w:rPr>
          <w:rFonts w:hint="eastAsia" w:ascii="Times New Roman" w:hAnsi="Times New Roman" w:eastAsia="仿宋" w:cs="Times New Roman"/>
          <w:sz w:val="32"/>
          <w:szCs w:val="32"/>
        </w:rPr>
        <w:t>具有法人资格</w:t>
      </w:r>
      <w:r>
        <w:rPr>
          <w:rFonts w:hint="eastAsia" w:hAnsi="Times New Roman" w:eastAsia="仿宋" w:cs="Times New Roman"/>
          <w:sz w:val="32"/>
          <w:szCs w:val="32"/>
          <w:lang w:eastAsia="zh-CN"/>
        </w:rPr>
        <w:t>；</w:t>
      </w:r>
      <w:r>
        <w:rPr>
          <w:rFonts w:hint="eastAsia" w:hAnsi="Times New Roman" w:eastAsia="仿宋"/>
          <w:sz w:val="32"/>
          <w:szCs w:val="32"/>
          <w:lang w:eastAsia="zh-CN" w:bidi="ar"/>
        </w:rPr>
        <w:t>不具有法人资格的，应当经其所属法人单位同意，并由法人单位依法承担相应法律责任；</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有与其申请开展的项目相适应的计量基准、计量标准；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仿宋"/>
          <w:color w:val="000000"/>
          <w:sz w:val="32"/>
          <w:szCs w:val="32"/>
        </w:rPr>
        <w:t>有与其开展相关计量活动相适应的场地、环境、设施、制度和人员；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仿宋"/>
          <w:color w:val="000000"/>
          <w:sz w:val="32"/>
          <w:szCs w:val="32"/>
        </w:rPr>
      </w:pPr>
      <w:r>
        <w:rPr>
          <w:rFonts w:hint="eastAsia" w:ascii="Times New Roman" w:hAnsi="Times New Roman" w:eastAsia="仿宋" w:cs="仿宋"/>
          <w:color w:val="000000"/>
          <w:sz w:val="32"/>
          <w:szCs w:val="32"/>
        </w:rPr>
        <w:t>符合国家相关计量技术规范的要求。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第七条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法定计量检定机构</w:t>
      </w:r>
      <w:r>
        <w:rPr>
          <w:rFonts w:hint="eastAsia" w:ascii="仿宋" w:hAnsi="仿宋" w:eastAsia="仿宋" w:cs="仿宋"/>
          <w:sz w:val="32"/>
          <w:szCs w:val="32"/>
          <w:lang w:val="en-US" w:eastAsia="zh-CN"/>
        </w:rPr>
        <w:t>应当履行下列职责</w:t>
      </w:r>
      <w:r>
        <w:rPr>
          <w:rFonts w:hint="eastAsia" w:ascii="仿宋" w:hAnsi="仿宋" w:eastAsia="仿宋" w:cs="仿宋"/>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为实施计量</w:t>
      </w:r>
      <w:r>
        <w:rPr>
          <w:rFonts w:hint="eastAsia" w:ascii="仿宋" w:hAnsi="仿宋" w:eastAsia="仿宋" w:cs="仿宋"/>
          <w:sz w:val="32"/>
          <w:szCs w:val="32"/>
          <w:lang w:eastAsia="zh-CN"/>
        </w:rPr>
        <w:t>监督管理</w:t>
      </w:r>
      <w:r>
        <w:rPr>
          <w:rFonts w:hint="eastAsia" w:ascii="仿宋" w:hAnsi="仿宋" w:eastAsia="仿宋" w:cs="仿宋"/>
          <w:sz w:val="32"/>
          <w:szCs w:val="32"/>
        </w:rPr>
        <w:t>提供技术</w:t>
      </w:r>
      <w:r>
        <w:rPr>
          <w:rFonts w:hint="eastAsia" w:ascii="仿宋" w:hAnsi="仿宋" w:eastAsia="仿宋" w:cs="仿宋"/>
          <w:sz w:val="32"/>
          <w:szCs w:val="32"/>
          <w:lang w:eastAsia="zh-CN"/>
        </w:rPr>
        <w:t>支撑；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研究、</w:t>
      </w:r>
      <w:r>
        <w:rPr>
          <w:rFonts w:hint="eastAsia" w:ascii="仿宋" w:hAnsi="仿宋" w:eastAsia="仿宋" w:cs="仿宋"/>
          <w:sz w:val="32"/>
          <w:szCs w:val="32"/>
        </w:rPr>
        <w:t>建立</w:t>
      </w:r>
      <w:r>
        <w:rPr>
          <w:rFonts w:hint="eastAsia" w:ascii="仿宋" w:hAnsi="仿宋" w:eastAsia="仿宋" w:cs="仿宋"/>
          <w:sz w:val="32"/>
          <w:szCs w:val="32"/>
          <w:lang w:eastAsia="zh-CN"/>
        </w:rPr>
        <w:t>、保存和</w:t>
      </w:r>
      <w:r>
        <w:rPr>
          <w:rFonts w:hint="eastAsia" w:ascii="仿宋" w:hAnsi="仿宋" w:eastAsia="仿宋" w:cs="仿宋"/>
          <w:sz w:val="32"/>
          <w:szCs w:val="32"/>
        </w:rPr>
        <w:t>维护计量基准、社会公用计量标准或者</w:t>
      </w:r>
      <w:r>
        <w:rPr>
          <w:rFonts w:hint="eastAsia" w:ascii="仿宋" w:hAnsi="仿宋" w:eastAsia="仿宋" w:cs="仿宋"/>
          <w:sz w:val="32"/>
          <w:szCs w:val="32"/>
          <w:lang w:val="en-US" w:eastAsia="zh-CN"/>
        </w:rPr>
        <w:t>相关</w:t>
      </w:r>
      <w:r>
        <w:rPr>
          <w:rFonts w:hint="eastAsia" w:ascii="仿宋" w:hAnsi="仿宋" w:eastAsia="仿宋" w:cs="仿宋"/>
          <w:sz w:val="32"/>
          <w:szCs w:val="32"/>
        </w:rPr>
        <w:t>专业项目的计量标准；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）开展量值传递，执行计量检定、型式评价</w:t>
      </w:r>
      <w:r>
        <w:rPr>
          <w:rFonts w:hint="eastAsia" w:ascii="仿宋" w:hAnsi="仿宋" w:eastAsia="仿宋" w:cs="仿宋"/>
          <w:sz w:val="32"/>
          <w:szCs w:val="32"/>
          <w:lang w:eastAsia="zh-CN"/>
        </w:rPr>
        <w:t>、商品量计量检验</w:t>
      </w:r>
      <w:r>
        <w:rPr>
          <w:rFonts w:hint="eastAsia" w:ascii="仿宋" w:hAnsi="仿宋" w:eastAsia="仿宋" w:cs="仿宋"/>
          <w:sz w:val="32"/>
          <w:szCs w:val="32"/>
        </w:rPr>
        <w:t>等任务；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）组织或</w:t>
      </w:r>
      <w:r>
        <w:rPr>
          <w:rFonts w:hint="eastAsia" w:ascii="仿宋" w:hAnsi="仿宋" w:eastAsia="仿宋" w:cs="仿宋"/>
          <w:sz w:val="32"/>
          <w:szCs w:val="32"/>
          <w:lang w:eastAsia="zh-CN"/>
        </w:rPr>
        <w:t>者</w:t>
      </w:r>
      <w:r>
        <w:rPr>
          <w:rFonts w:hint="eastAsia" w:ascii="仿宋" w:hAnsi="仿宋" w:eastAsia="仿宋" w:cs="仿宋"/>
          <w:sz w:val="32"/>
          <w:szCs w:val="32"/>
        </w:rPr>
        <w:t>参加计量比对；</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）提供计量校准、测试服务；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）研究和起草计量技术规范；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（七）开展公益性计量科普和教育实践活动；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z w:val="32"/>
          <w:szCs w:val="32"/>
          <w:lang w:eastAsia="zh-CN"/>
        </w:rPr>
        <w:t>国家</w:t>
      </w:r>
      <w:r>
        <w:rPr>
          <w:rFonts w:hint="eastAsia" w:ascii="仿宋" w:hAnsi="仿宋" w:eastAsia="仿宋" w:cs="仿宋"/>
          <w:sz w:val="32"/>
          <w:szCs w:val="32"/>
        </w:rPr>
        <w:t>规定的其他计量工作。</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八</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鼓励有条件的</w:t>
      </w:r>
      <w:r>
        <w:rPr>
          <w:rFonts w:ascii="Times New Roman" w:hAnsi="Times New Roman" w:eastAsia="仿宋" w:cs="Times New Roman"/>
          <w:sz w:val="32"/>
          <w:szCs w:val="32"/>
        </w:rPr>
        <w:t>法定计量检定机构加强应用计量技术研究，</w:t>
      </w:r>
      <w:r>
        <w:rPr>
          <w:rFonts w:hint="eastAsia" w:ascii="Times New Roman" w:hAnsi="Times New Roman" w:eastAsia="仿宋" w:cs="Times New Roman"/>
          <w:sz w:val="32"/>
          <w:szCs w:val="32"/>
          <w:lang w:eastAsia="zh-CN"/>
        </w:rPr>
        <w:t>研制标准物质，为企业技术研发和质量提升提供计量支持，加强民生计量、诚信计量体系建设，</w:t>
      </w:r>
      <w:r>
        <w:rPr>
          <w:rFonts w:hint="eastAsia" w:ascii="Times New Roman" w:hAnsi="Times New Roman" w:eastAsia="仿宋" w:cs="Times New Roman"/>
          <w:sz w:val="32"/>
          <w:szCs w:val="32"/>
        </w:rPr>
        <w:t>开展计量风险收集、评估、识别、预警</w:t>
      </w:r>
      <w:r>
        <w:rPr>
          <w:rFonts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九</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法定计量检定机构应当遵守国家有关法律法规的规定，遵循客观独立、公平公正、诚实信用原则，承担社会责任，保证其出具的证书</w:t>
      </w:r>
      <w:r>
        <w:rPr>
          <w:rFonts w:hint="eastAsia" w:ascii="仿宋" w:hAnsi="仿宋" w:eastAsia="仿宋" w:cs="仿宋"/>
          <w:sz w:val="32"/>
          <w:szCs w:val="32"/>
          <w:lang w:val="en-US" w:eastAsia="zh-CN"/>
        </w:rPr>
        <w:t>和</w:t>
      </w:r>
      <w:r>
        <w:rPr>
          <w:rFonts w:hint="eastAsia" w:ascii="仿宋" w:hAnsi="仿宋" w:eastAsia="仿宋" w:cs="仿宋"/>
          <w:sz w:val="32"/>
          <w:szCs w:val="32"/>
        </w:rPr>
        <w:t>报告真实、客观、准确、完整。</w:t>
      </w:r>
    </w:p>
    <w:p>
      <w:pPr>
        <w:pStyle w:val="2"/>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法定计量检定机构应当采取防伪措施，供有关部门、利益相关方和社会公众查验证书和报告的真伪。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十</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执行计量检定任务的专业技术人员，应当具</w:t>
      </w:r>
      <w:r>
        <w:rPr>
          <w:rFonts w:hint="eastAsia" w:ascii="仿宋" w:hAnsi="仿宋" w:eastAsia="仿宋" w:cs="仿宋"/>
          <w:sz w:val="32"/>
          <w:szCs w:val="32"/>
          <w:lang w:val="en-US" w:eastAsia="zh-CN"/>
        </w:rPr>
        <w:t>备</w:t>
      </w:r>
      <w:r>
        <w:rPr>
          <w:rFonts w:hint="eastAsia" w:ascii="仿宋" w:hAnsi="仿宋" w:eastAsia="仿宋" w:cs="仿宋"/>
          <w:sz w:val="32"/>
          <w:szCs w:val="32"/>
        </w:rPr>
        <w:t>相应级别</w:t>
      </w:r>
      <w:r>
        <w:rPr>
          <w:rFonts w:hint="eastAsia" w:ascii="仿宋" w:hAnsi="仿宋" w:eastAsia="仿宋" w:cs="仿宋"/>
          <w:sz w:val="32"/>
          <w:szCs w:val="32"/>
          <w:lang w:val="en-US" w:eastAsia="zh-CN"/>
        </w:rPr>
        <w:t>的</w:t>
      </w:r>
      <w:r>
        <w:rPr>
          <w:rFonts w:hint="eastAsia" w:ascii="仿宋" w:hAnsi="仿宋" w:eastAsia="仿宋" w:cs="仿宋"/>
          <w:sz w:val="32"/>
          <w:szCs w:val="32"/>
        </w:rPr>
        <w:t>注册计量师职业资格并经</w:t>
      </w:r>
      <w:r>
        <w:rPr>
          <w:rFonts w:hint="eastAsia" w:ascii="仿宋" w:hAnsi="仿宋" w:eastAsia="仿宋" w:cs="仿宋"/>
          <w:sz w:val="32"/>
          <w:szCs w:val="32"/>
          <w:lang w:val="en-US" w:eastAsia="zh-CN"/>
        </w:rPr>
        <w:t>过注册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法律法规对计量专业技术人员</w:t>
      </w:r>
      <w:r>
        <w:rPr>
          <w:rFonts w:hint="eastAsia" w:ascii="仿宋" w:hAnsi="仿宋" w:eastAsia="仿宋" w:cs="仿宋"/>
          <w:sz w:val="32"/>
          <w:szCs w:val="32"/>
          <w:lang w:val="en-US" w:eastAsia="zh-CN"/>
        </w:rPr>
        <w:t>另</w:t>
      </w:r>
      <w:r>
        <w:rPr>
          <w:rFonts w:hint="eastAsia" w:ascii="仿宋" w:hAnsi="仿宋" w:eastAsia="仿宋" w:cs="仿宋"/>
          <w:sz w:val="32"/>
          <w:szCs w:val="32"/>
        </w:rPr>
        <w:t>有规定的，从其规定。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一</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国家市场监督管理总局负责组织对其依法设置和省级市场监督管理部门依法设置的计量检定机构进行能力评价和确认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并公布相关确认结果</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设区的市、县级</w:t>
      </w:r>
      <w:r>
        <w:rPr>
          <w:rFonts w:hint="eastAsia" w:ascii="仿宋" w:hAnsi="仿宋" w:eastAsia="仿宋" w:cs="仿宋"/>
          <w:sz w:val="32"/>
          <w:szCs w:val="32"/>
        </w:rPr>
        <w:t>市场监督管理部门依法设置的计量检定机构，由其上一级市场监督管理部门进行能力评价和确认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并公布相关确认结果</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县级以上市场监督管理部门依据《计量授权管理办法》和相关计量技术规范组织对</w:t>
      </w:r>
      <w:r>
        <w:rPr>
          <w:rFonts w:hint="eastAsia" w:ascii="仿宋" w:hAnsi="仿宋" w:eastAsia="仿宋" w:cs="仿宋"/>
          <w:sz w:val="32"/>
          <w:szCs w:val="32"/>
          <w:lang w:eastAsia="zh-CN"/>
        </w:rPr>
        <w:t>申请</w:t>
      </w:r>
      <w:r>
        <w:rPr>
          <w:rFonts w:hint="eastAsia" w:ascii="仿宋" w:hAnsi="仿宋" w:eastAsia="仿宋" w:cs="仿宋"/>
          <w:sz w:val="32"/>
          <w:szCs w:val="32"/>
        </w:rPr>
        <w:t>授权的计量</w:t>
      </w:r>
      <w:r>
        <w:rPr>
          <w:rFonts w:hint="eastAsia" w:ascii="仿宋" w:hAnsi="仿宋" w:eastAsia="仿宋" w:cs="仿宋"/>
          <w:sz w:val="32"/>
          <w:szCs w:val="32"/>
          <w:lang w:eastAsia="zh-CN"/>
        </w:rPr>
        <w:t>技术</w:t>
      </w:r>
      <w:r>
        <w:rPr>
          <w:rFonts w:hint="eastAsia" w:ascii="仿宋" w:hAnsi="仿宋" w:eastAsia="仿宋" w:cs="仿宋"/>
          <w:sz w:val="32"/>
          <w:szCs w:val="32"/>
        </w:rPr>
        <w:t>机构进行考核</w:t>
      </w:r>
      <w:r>
        <w:rPr>
          <w:rFonts w:hint="eastAsia" w:ascii="仿宋" w:hAnsi="仿宋" w:eastAsia="仿宋" w:cs="仿宋"/>
          <w:sz w:val="32"/>
          <w:szCs w:val="32"/>
          <w:lang w:eastAsia="zh-CN"/>
        </w:rPr>
        <w:t>和授权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仿宋" w:hAnsi="仿宋" w:eastAsia="仿宋" w:cs="仿宋"/>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条</w:t>
      </w:r>
      <w:r>
        <w:rPr>
          <w:rFonts w:hint="eastAsia" w:ascii="Times New Roman" w:hAnsi="Times New Roman" w:cs="仿宋_GB2312"/>
          <w:sz w:val="32"/>
          <w:szCs w:val="32"/>
          <w:lang w:val="en-US" w:eastAsia="zh-CN"/>
        </w:rPr>
        <w:t xml:space="preserve"> </w:t>
      </w:r>
      <w:r>
        <w:rPr>
          <w:rFonts w:hint="eastAsia" w:ascii="仿宋" w:hAnsi="仿宋" w:eastAsia="仿宋" w:cs="仿宋"/>
          <w:sz w:val="32"/>
          <w:szCs w:val="32"/>
          <w:lang w:val="en-US" w:eastAsia="zh-CN"/>
        </w:rPr>
        <w:t>鼓励法定计量检定机构在其官方网站或者以其他方式对其遵守法定要求、独立公正开展量值传递和溯源工作、履行社会责任、严守诚实信用，以及收费标准等情况进行自我声明，并对声明内容的合法性、真实性、全面性、准确性负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法定计量检定机构的基本条件和技术能力应当持续符合能力确认或者授权的条件，</w:t>
      </w:r>
      <w:r>
        <w:rPr>
          <w:rFonts w:hint="eastAsia" w:ascii="仿宋" w:hAnsi="仿宋" w:eastAsia="仿宋" w:cs="仿宋"/>
          <w:sz w:val="32"/>
          <w:szCs w:val="32"/>
          <w:lang w:val="en-US" w:eastAsia="zh-CN"/>
        </w:rPr>
        <w:t>确保资源投入，</w:t>
      </w:r>
      <w:r>
        <w:rPr>
          <w:rFonts w:hint="eastAsia" w:ascii="仿宋" w:hAnsi="仿宋" w:eastAsia="仿宋" w:cs="仿宋"/>
          <w:sz w:val="32"/>
          <w:szCs w:val="32"/>
        </w:rPr>
        <w:t>满足执行法制计量任务和相关计量技术规范要求，并向同级和给予能力确认或</w:t>
      </w:r>
      <w:r>
        <w:rPr>
          <w:rFonts w:hint="eastAsia" w:ascii="仿宋" w:hAnsi="仿宋" w:eastAsia="仿宋" w:cs="仿宋"/>
          <w:sz w:val="32"/>
          <w:szCs w:val="32"/>
          <w:lang w:val="en-US" w:eastAsia="zh-CN"/>
        </w:rPr>
        <w:t>者</w:t>
      </w:r>
      <w:r>
        <w:rPr>
          <w:rFonts w:hint="eastAsia" w:ascii="仿宋" w:hAnsi="仿宋" w:eastAsia="仿宋" w:cs="仿宋"/>
          <w:sz w:val="32"/>
          <w:szCs w:val="32"/>
        </w:rPr>
        <w:t>授权的市场监督管理部门报告</w:t>
      </w:r>
      <w:r>
        <w:rPr>
          <w:rFonts w:hint="eastAsia" w:ascii="仿宋" w:hAnsi="仿宋" w:eastAsia="仿宋" w:cs="仿宋"/>
          <w:sz w:val="32"/>
          <w:szCs w:val="32"/>
          <w:lang w:val="en-US" w:eastAsia="zh-CN"/>
        </w:rPr>
        <w:t>其</w:t>
      </w:r>
      <w:r>
        <w:rPr>
          <w:rFonts w:hint="eastAsia" w:ascii="仿宋" w:hAnsi="仿宋" w:eastAsia="仿宋" w:cs="仿宋"/>
          <w:sz w:val="32"/>
          <w:szCs w:val="32"/>
        </w:rPr>
        <w:t>履行职责情况以及统计数据等信息。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 w:cs="Times New Roman"/>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法定计量检定机构应当对原始记录、证书或者报告等技术资料，根据其所涉事项的重要程度采取分级分类管理，进行归档留存，保存时间不少于六年。</w:t>
      </w:r>
      <w:r>
        <w:rPr>
          <w:rFonts w:hint="eastAsia" w:ascii="仿宋" w:hAnsi="仿宋" w:eastAsia="仿宋" w:cs="仿宋"/>
          <w:sz w:val="32"/>
          <w:szCs w:val="32"/>
          <w:lang w:val="en-US" w:eastAsia="zh-CN"/>
        </w:rPr>
        <w:t>国家</w:t>
      </w:r>
      <w:r>
        <w:rPr>
          <w:rFonts w:hint="eastAsia" w:ascii="仿宋" w:hAnsi="仿宋" w:eastAsia="仿宋" w:cs="仿宋"/>
          <w:sz w:val="32"/>
          <w:szCs w:val="32"/>
        </w:rPr>
        <w:t>另有规定的，从其规定。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法定计量检定机构及其人员不得有下列行为：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（一）擅自改造、拆迁、改变计量基准，或者故意损坏计量基准设备，致使计量基准量值失准、停用或者报废；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（二）擅自更换、封存、停用、注销、破坏计量标准；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（三）擅自出租、出借或者以其他方式转让计量标准；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（四）妨碍量值传递或</w:t>
      </w:r>
      <w:r>
        <w:rPr>
          <w:rFonts w:hint="eastAsia" w:ascii="仿宋" w:hAnsi="仿宋" w:eastAsia="仿宋" w:cs="仿宋"/>
          <w:sz w:val="32"/>
          <w:szCs w:val="32"/>
          <w:lang w:val="en-US" w:eastAsia="zh-CN"/>
        </w:rPr>
        <w:t>者</w:t>
      </w:r>
      <w:r>
        <w:rPr>
          <w:rFonts w:hint="eastAsia" w:ascii="仿宋" w:hAnsi="仿宋" w:eastAsia="仿宋" w:cs="仿宋"/>
          <w:sz w:val="32"/>
          <w:szCs w:val="32"/>
        </w:rPr>
        <w:t>溯源；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（五）出具虚假、不实证书或者报告；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（六）执行计量检定、型式评价、商品量计量检验等任务的人员不符合本办法第十条规定；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（七）擅自超过能力确认或者授权的期限、范围、区域执行相关计量检定、型式评价、商品量计量检验任务。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法定计量检定机构出具的证书或者报告有下列情形之一的，属于出具虚假、不实证书或者报告：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（一）未经计量检定、型式评价、</w:t>
      </w:r>
      <w:r>
        <w:rPr>
          <w:rFonts w:hint="eastAsia" w:ascii="仿宋" w:hAnsi="仿宋" w:eastAsia="仿宋" w:cs="仿宋"/>
          <w:sz w:val="32"/>
          <w:szCs w:val="32"/>
          <w:lang w:eastAsia="zh-CN"/>
        </w:rPr>
        <w:t>商品量计量检验、</w:t>
      </w:r>
      <w:r>
        <w:rPr>
          <w:rFonts w:hint="eastAsia" w:ascii="仿宋" w:hAnsi="仿宋" w:eastAsia="仿宋" w:cs="仿宋"/>
          <w:sz w:val="32"/>
          <w:szCs w:val="32"/>
        </w:rPr>
        <w:t>校准和测试</w:t>
      </w:r>
      <w:r>
        <w:rPr>
          <w:rFonts w:hint="eastAsia" w:ascii="仿宋" w:hAnsi="仿宋" w:eastAsia="仿宋" w:cs="仿宋"/>
          <w:sz w:val="32"/>
          <w:szCs w:val="32"/>
          <w:lang w:eastAsia="zh-CN"/>
        </w:rPr>
        <w:t>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（二）伪造、变造原始数据或者记录</w:t>
      </w:r>
      <w:r>
        <w:rPr>
          <w:rFonts w:hint="eastAsia" w:ascii="仿宋" w:hAnsi="仿宋" w:eastAsia="仿宋" w:cs="仿宋"/>
          <w:sz w:val="32"/>
          <w:szCs w:val="32"/>
          <w:lang w:eastAsia="zh-CN"/>
        </w:rPr>
        <w:t>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未按相关</w:t>
      </w:r>
      <w:r>
        <w:rPr>
          <w:rFonts w:hint="eastAsia" w:ascii="仿宋" w:hAnsi="仿宋" w:eastAsia="仿宋" w:cs="仿宋"/>
          <w:sz w:val="32"/>
          <w:szCs w:val="32"/>
        </w:rPr>
        <w:t>计量技术规范执行计量检定、型式评价</w:t>
      </w:r>
      <w:r>
        <w:rPr>
          <w:rFonts w:hint="eastAsia" w:ascii="仿宋" w:hAnsi="仿宋" w:eastAsia="仿宋" w:cs="仿宋"/>
          <w:sz w:val="32"/>
          <w:szCs w:val="32"/>
          <w:lang w:eastAsia="zh-CN"/>
        </w:rPr>
        <w:t>、商品量计量检验等任务的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（四）使用未经考核合格或者超过有效期的计量基准、计量标准出具证书或者报告</w:t>
      </w:r>
      <w:r>
        <w:rPr>
          <w:rFonts w:hint="eastAsia" w:ascii="仿宋" w:hAnsi="仿宋" w:eastAsia="仿宋" w:cs="仿宋"/>
          <w:sz w:val="32"/>
          <w:szCs w:val="32"/>
          <w:lang w:eastAsia="zh-CN"/>
        </w:rPr>
        <w:t>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（五）伪造法定计量检定机构公章或者计量专用章</w:t>
      </w:r>
      <w:r>
        <w:rPr>
          <w:rFonts w:hint="eastAsia" w:ascii="仿宋" w:hAnsi="仿宋" w:eastAsia="仿宋" w:cs="仿宋"/>
          <w:sz w:val="32"/>
          <w:szCs w:val="32"/>
          <w:lang w:eastAsia="zh-CN"/>
        </w:rPr>
        <w:t>，</w:t>
      </w:r>
      <w:r>
        <w:rPr>
          <w:rFonts w:hint="eastAsia" w:ascii="仿宋" w:hAnsi="仿宋" w:eastAsia="仿宋" w:cs="仿宋"/>
          <w:sz w:val="32"/>
          <w:szCs w:val="32"/>
        </w:rPr>
        <w:t>伪造计量检定人员、证书</w:t>
      </w:r>
      <w:r>
        <w:rPr>
          <w:rFonts w:hint="eastAsia" w:ascii="仿宋" w:hAnsi="仿宋" w:eastAsia="仿宋" w:cs="仿宋"/>
          <w:sz w:val="32"/>
          <w:szCs w:val="32"/>
          <w:lang w:val="en-US" w:eastAsia="zh-CN"/>
        </w:rPr>
        <w:t>或者</w:t>
      </w:r>
      <w:r>
        <w:rPr>
          <w:rFonts w:hint="eastAsia" w:ascii="仿宋" w:hAnsi="仿宋" w:eastAsia="仿宋" w:cs="仿宋"/>
          <w:sz w:val="32"/>
          <w:szCs w:val="32"/>
        </w:rPr>
        <w:t>报告批准人</w:t>
      </w:r>
      <w:r>
        <w:rPr>
          <w:rFonts w:hint="eastAsia" w:ascii="仿宋" w:hAnsi="仿宋" w:eastAsia="仿宋" w:cs="仿宋"/>
          <w:sz w:val="32"/>
          <w:szCs w:val="32"/>
          <w:lang w:val="en-US" w:eastAsia="zh-CN"/>
        </w:rPr>
        <w:t>的</w:t>
      </w:r>
      <w:r>
        <w:rPr>
          <w:rFonts w:hint="eastAsia" w:ascii="仿宋" w:hAnsi="仿宋" w:eastAsia="仿宋" w:cs="仿宋"/>
          <w:sz w:val="32"/>
          <w:szCs w:val="32"/>
        </w:rPr>
        <w:t>签名或者签发时间</w:t>
      </w:r>
      <w:r>
        <w:rPr>
          <w:rFonts w:hint="eastAsia" w:ascii="仿宋" w:hAnsi="仿宋" w:eastAsia="仿宋" w:cs="仿宋"/>
          <w:sz w:val="32"/>
          <w:szCs w:val="32"/>
          <w:lang w:eastAsia="zh-CN"/>
        </w:rPr>
        <w:t>的</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sz w:val="32"/>
          <w:szCs w:val="32"/>
        </w:rPr>
      </w:pPr>
      <w:r>
        <w:rPr>
          <w:rFonts w:ascii="Times New Roman" w:hAnsi="Times New Roman" w:eastAsia="黑体" w:cs="Times New Roman"/>
          <w:sz w:val="32"/>
          <w:szCs w:val="32"/>
        </w:rPr>
        <w:t>第十</w:t>
      </w:r>
      <w:r>
        <w:rPr>
          <w:rFonts w:hint="eastAsia" w:hAnsi="Times New Roman" w:eastAsia="黑体" w:cs="Times New Roman"/>
          <w:sz w:val="32"/>
          <w:szCs w:val="32"/>
          <w:lang w:eastAsia="zh-CN"/>
        </w:rPr>
        <w:t>七</w:t>
      </w:r>
      <w:r>
        <w:rPr>
          <w:rFonts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 w:cs="Times New Roman"/>
          <w:sz w:val="32"/>
          <w:szCs w:val="32"/>
        </w:rPr>
        <w:t>任何单位或</w:t>
      </w:r>
      <w:r>
        <w:rPr>
          <w:rFonts w:hint="eastAsia" w:ascii="Times New Roman" w:hAnsi="Times New Roman" w:eastAsia="仿宋" w:cs="Times New Roman"/>
          <w:sz w:val="32"/>
          <w:szCs w:val="32"/>
          <w:lang w:val="en-US" w:eastAsia="zh-CN"/>
        </w:rPr>
        <w:t>者</w:t>
      </w:r>
      <w:r>
        <w:rPr>
          <w:rFonts w:hint="eastAsia" w:ascii="Times New Roman" w:hAnsi="Times New Roman" w:eastAsia="仿宋" w:cs="Times New Roman"/>
          <w:sz w:val="32"/>
          <w:szCs w:val="32"/>
        </w:rPr>
        <w:t>个人不得</w:t>
      </w:r>
      <w:r>
        <w:rPr>
          <w:rFonts w:ascii="Times New Roman" w:hAnsi="Times New Roman" w:eastAsia="仿宋" w:cs="Times New Roman"/>
          <w:sz w:val="32"/>
          <w:szCs w:val="32"/>
        </w:rPr>
        <w:t>伪造、变造、冒用、租赁、出借、</w:t>
      </w:r>
      <w:r>
        <w:rPr>
          <w:rFonts w:hint="eastAsia" w:hAnsi="Times New Roman" w:eastAsia="仿宋" w:cs="Times New Roman"/>
          <w:sz w:val="32"/>
          <w:szCs w:val="32"/>
          <w:lang w:val="en-US" w:eastAsia="zh-CN"/>
        </w:rPr>
        <w:t>买卖</w:t>
      </w:r>
      <w:r>
        <w:rPr>
          <w:rFonts w:ascii="Times New Roman" w:hAnsi="Times New Roman" w:eastAsia="仿宋" w:cs="Times New Roman"/>
          <w:sz w:val="32"/>
          <w:szCs w:val="32"/>
        </w:rPr>
        <w:t>或者以其他方式转让相关计量印</w:t>
      </w:r>
      <w:r>
        <w:rPr>
          <w:rFonts w:hint="eastAsia" w:hAnsi="Times New Roman" w:eastAsia="仿宋" w:cs="Times New Roman"/>
          <w:sz w:val="32"/>
          <w:szCs w:val="32"/>
          <w:lang w:val="en-US" w:eastAsia="zh-CN"/>
        </w:rPr>
        <w:t>章</w:t>
      </w:r>
      <w:r>
        <w:rPr>
          <w:rFonts w:ascii="Times New Roman" w:hAnsi="Times New Roman" w:eastAsia="仿宋" w:cs="Times New Roman"/>
          <w:sz w:val="32"/>
          <w:szCs w:val="32"/>
        </w:rPr>
        <w:t>、证</w:t>
      </w:r>
      <w:r>
        <w:rPr>
          <w:rFonts w:hint="eastAsia" w:hAnsi="Times New Roman" w:eastAsia="仿宋" w:cs="Times New Roman"/>
          <w:sz w:val="32"/>
          <w:szCs w:val="32"/>
          <w:lang w:val="en-US" w:eastAsia="zh-CN"/>
        </w:rPr>
        <w:t>书</w:t>
      </w:r>
      <w:r>
        <w:rPr>
          <w:rFonts w:ascii="Times New Roman" w:hAnsi="Times New Roman" w:eastAsia="仿宋" w:cs="Times New Roman"/>
          <w:sz w:val="32"/>
          <w:szCs w:val="32"/>
        </w:rPr>
        <w:t>、报告</w:t>
      </w:r>
      <w:r>
        <w:rPr>
          <w:rFonts w:hint="eastAsia" w:ascii="Times New Roman" w:hAnsi="Times New Roman" w:eastAsia="仿宋" w:cs="Times New Roman"/>
          <w:sz w:val="32"/>
          <w:szCs w:val="32"/>
        </w:rPr>
        <w:t>或者标志。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十</w:t>
      </w:r>
      <w:r>
        <w:rPr>
          <w:rFonts w:hint="eastAsia" w:ascii="Times New Roman" w:hAnsi="Times New Roman" w:eastAsia="黑体" w:cs="Times New Roman"/>
          <w:sz w:val="32"/>
          <w:szCs w:val="32"/>
          <w:lang w:eastAsia="zh-CN"/>
        </w:rPr>
        <w:t>八</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法定计量检定机构及其人员应当对其在工作中所知悉的国家秘密、商业秘密和个人隐私予以保密</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十九</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县级以上市场监督管理部门应当加强对本行政区域内的法定计量检定机构的监督检查。</w:t>
      </w:r>
      <w:r>
        <w:rPr>
          <w:rFonts w:hint="eastAsia" w:ascii="仿宋" w:hAnsi="仿宋" w:eastAsia="仿宋" w:cs="仿宋"/>
          <w:sz w:val="32"/>
          <w:szCs w:val="32"/>
          <w:lang w:val="en-US" w:eastAsia="zh-CN"/>
        </w:rPr>
        <w:t>监督检查主要内容包括：</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（一）本办法的执行情况；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（二）相关计量技术规范的执行情况；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（三）计量基准、社会公用计量标准、专业项目计量标准管理情况；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（四）执行国家计量收费有关规定的情况；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（五）职业规范和能力建设情况。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法定计量检定机构对市场监督管理部门依法实施的监督检查应当予以配合，不得拒绝、阻挠。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ascii="Times New Roman" w:hAnsi="Times New Roman" w:eastAsia="黑体" w:cs="Times New Roman"/>
          <w:sz w:val="32"/>
          <w:szCs w:val="32"/>
        </w:rPr>
        <w:t>第二十条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rPr>
        <w:t>县级以上市场监督管理部门应当根据工作需要采用组织计量比对、盲样试验等方式对</w:t>
      </w:r>
      <w:r>
        <w:rPr>
          <w:rFonts w:hint="eastAsia" w:ascii="仿宋" w:hAnsi="仿宋" w:eastAsia="仿宋" w:cs="仿宋"/>
          <w:sz w:val="32"/>
          <w:szCs w:val="32"/>
          <w:lang w:val="en-US" w:eastAsia="zh-CN"/>
        </w:rPr>
        <w:t>本行政区域内的</w:t>
      </w:r>
      <w:r>
        <w:rPr>
          <w:rFonts w:hint="eastAsia" w:ascii="仿宋" w:hAnsi="仿宋" w:eastAsia="仿宋" w:cs="仿宋"/>
          <w:sz w:val="32"/>
          <w:szCs w:val="32"/>
        </w:rPr>
        <w:t>法定计量检定机构开展能力核查。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法定计量检定机构应当按照要求参加前款规定的计量比对等工作。</w:t>
      </w:r>
    </w:p>
    <w:p>
      <w:pPr>
        <w:pStyle w:val="2"/>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
          <w:lang w:eastAsia="zh-CN"/>
        </w:rPr>
      </w:pPr>
      <w:r>
        <w:rPr>
          <w:rFonts w:hint="eastAsia" w:ascii="Times New Roman" w:hAnsi="Times New Roman" w:eastAsia="黑体" w:cs="黑体"/>
          <w:sz w:val="32"/>
          <w:szCs w:val="32"/>
        </w:rPr>
        <w:t>第二十</w:t>
      </w:r>
      <w:r>
        <w:rPr>
          <w:rFonts w:hint="eastAsia" w:hAnsi="Times New Roman" w:eastAsia="黑体" w:cs="黑体"/>
          <w:sz w:val="32"/>
          <w:szCs w:val="32"/>
          <w:lang w:eastAsia="zh-CN"/>
        </w:rPr>
        <w:t>一</w:t>
      </w:r>
      <w:r>
        <w:rPr>
          <w:rFonts w:hint="eastAsia" w:ascii="Times New Roman" w:hAnsi="Times New Roman" w:eastAsia="黑体" w:cs="黑体"/>
          <w:sz w:val="32"/>
          <w:szCs w:val="32"/>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监督检查、能力核查结果不符合有关规定要求的，市场监督管理部门应当责令法定计量检定机构限期改正。</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sz w:val="32"/>
          <w:szCs w:val="32"/>
        </w:rPr>
      </w:pPr>
      <w:r>
        <w:rPr>
          <w:rFonts w:hint="eastAsia" w:ascii="Times New Roman" w:hAnsi="Times New Roman" w:eastAsia="黑体" w:cs="黑体"/>
          <w:sz w:val="32"/>
          <w:szCs w:val="32"/>
        </w:rPr>
        <w:t>第二十</w:t>
      </w:r>
      <w:r>
        <w:rPr>
          <w:rFonts w:hint="eastAsia" w:hAnsi="Times New Roman" w:eastAsia="黑体" w:cs="黑体"/>
          <w:sz w:val="32"/>
          <w:szCs w:val="32"/>
          <w:lang w:eastAsia="zh-CN"/>
        </w:rPr>
        <w:t>二</w:t>
      </w:r>
      <w:r>
        <w:rPr>
          <w:rFonts w:hint="eastAsia" w:ascii="Times New Roman" w:hAnsi="Times New Roman" w:eastAsia="黑体" w:cs="黑体"/>
          <w:sz w:val="32"/>
          <w:szCs w:val="32"/>
        </w:rPr>
        <w:t>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县级以上</w:t>
      </w:r>
      <w:r>
        <w:rPr>
          <w:rFonts w:hint="eastAsia" w:ascii="Times New Roman" w:hAnsi="Times New Roman" w:eastAsia="仿宋" w:cs="Times New Roman"/>
          <w:sz w:val="32"/>
          <w:szCs w:val="32"/>
        </w:rPr>
        <w:t>市场监督管理部门可</w:t>
      </w:r>
      <w:r>
        <w:rPr>
          <w:rFonts w:hint="eastAsia" w:hAnsi="Times New Roman" w:eastAsia="仿宋" w:cs="Times New Roman"/>
          <w:sz w:val="32"/>
          <w:szCs w:val="32"/>
          <w:lang w:val="en-US" w:eastAsia="zh-CN"/>
        </w:rPr>
        <w:t>以</w:t>
      </w:r>
      <w:r>
        <w:rPr>
          <w:rFonts w:hint="eastAsia" w:ascii="Times New Roman" w:hAnsi="Times New Roman" w:eastAsia="仿宋" w:cs="Times New Roman"/>
          <w:sz w:val="32"/>
          <w:szCs w:val="32"/>
        </w:rPr>
        <w:t>结合监督检查</w:t>
      </w:r>
      <w:r>
        <w:rPr>
          <w:rFonts w:hint="eastAsia" w:hAnsi="Times New Roman" w:eastAsia="仿宋" w:cs="Times New Roman"/>
          <w:sz w:val="32"/>
          <w:szCs w:val="32"/>
          <w:lang w:eastAsia="zh-CN"/>
        </w:rPr>
        <w:t>、</w:t>
      </w:r>
      <w:r>
        <w:rPr>
          <w:rFonts w:hint="eastAsia" w:hAnsi="Times New Roman" w:eastAsia="仿宋" w:cs="Times New Roman"/>
          <w:sz w:val="32"/>
          <w:szCs w:val="32"/>
          <w:lang w:val="en-US" w:eastAsia="zh-CN"/>
        </w:rPr>
        <w:t>能力核查</w:t>
      </w:r>
      <w:r>
        <w:rPr>
          <w:rFonts w:hint="eastAsia" w:ascii="Times New Roman" w:hAnsi="Times New Roman" w:eastAsia="仿宋" w:cs="Times New Roman"/>
          <w:sz w:val="32"/>
          <w:szCs w:val="32"/>
        </w:rPr>
        <w:t>、投诉举报情况等，对本行政区域内的法定计量检定机构进行分类监管。</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eastAsia="zh-CN"/>
        </w:rPr>
      </w:pPr>
      <w:r>
        <w:rPr>
          <w:rFonts w:hint="eastAsia" w:ascii="Times New Roman" w:hAnsi="Times New Roman" w:eastAsia="黑体"/>
          <w:sz w:val="32"/>
          <w:szCs w:val="32"/>
        </w:rPr>
        <w:t>第二十</w:t>
      </w:r>
      <w:r>
        <w:rPr>
          <w:rFonts w:hint="eastAsia" w:ascii="Times New Roman" w:hAnsi="Times New Roman" w:eastAsia="黑体" w:cs="Times New Roman"/>
          <w:sz w:val="32"/>
          <w:szCs w:val="32"/>
          <w:lang w:eastAsia="zh-CN"/>
        </w:rPr>
        <w:t>三</w:t>
      </w:r>
      <w:r>
        <w:rPr>
          <w:rFonts w:hint="eastAsia" w:ascii="Times New Roman" w:hAnsi="Times New Roman" w:eastAsia="黑体"/>
          <w:sz w:val="32"/>
          <w:szCs w:val="32"/>
        </w:rPr>
        <w:t>条</w:t>
      </w:r>
      <w:r>
        <w:rPr>
          <w:rFonts w:hint="eastAsia" w:ascii="Times New Roman" w:hAnsi="Times New Roman" w:eastAsia="仿宋"/>
          <w:sz w:val="32"/>
          <w:szCs w:val="32"/>
          <w:lang w:val="en-US" w:eastAsia="zh-CN"/>
        </w:rPr>
        <w:t xml:space="preserve"> </w:t>
      </w:r>
      <w:r>
        <w:rPr>
          <w:rFonts w:hint="eastAsia" w:ascii="仿宋" w:hAnsi="仿宋" w:eastAsia="仿宋" w:cs="仿宋"/>
          <w:sz w:val="32"/>
          <w:szCs w:val="32"/>
        </w:rPr>
        <w:t>法定计量检定机构有下列情形之一的，由县级以上市场监督管理部门责令限期改正</w:t>
      </w:r>
      <w:r>
        <w:rPr>
          <w:rFonts w:hint="eastAsia" w:ascii="仿宋" w:hAnsi="仿宋" w:eastAsia="仿宋" w:cs="仿宋"/>
          <w:sz w:val="32"/>
          <w:szCs w:val="32"/>
          <w:lang w:eastAsia="zh-CN"/>
        </w:rPr>
        <w:t>，可</w:t>
      </w:r>
      <w:r>
        <w:rPr>
          <w:rFonts w:hint="eastAsia" w:ascii="仿宋" w:hAnsi="仿宋" w:eastAsia="仿宋" w:cs="仿宋"/>
          <w:sz w:val="32"/>
          <w:szCs w:val="32"/>
          <w:lang w:val="en-US" w:eastAsia="zh-CN"/>
        </w:rPr>
        <w:t>以</w:t>
      </w:r>
      <w:r>
        <w:rPr>
          <w:rFonts w:hint="eastAsia" w:ascii="仿宋" w:hAnsi="仿宋" w:eastAsia="仿宋" w:cs="仿宋"/>
          <w:sz w:val="32"/>
          <w:szCs w:val="32"/>
        </w:rPr>
        <w:t>处</w:t>
      </w:r>
      <w:r>
        <w:rPr>
          <w:rFonts w:hint="eastAsia" w:ascii="仿宋" w:hAnsi="仿宋" w:eastAsia="仿宋" w:cs="仿宋"/>
          <w:sz w:val="32"/>
          <w:szCs w:val="32"/>
          <w:lang w:val="en-US" w:eastAsia="zh-CN"/>
        </w:rPr>
        <w:t>十万元以下罚款</w:t>
      </w:r>
      <w:r>
        <w:rPr>
          <w:rFonts w:hint="eastAsia" w:ascii="仿宋" w:hAnsi="仿宋" w:eastAsia="仿宋" w:cs="仿宋"/>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（一）未依法取得县级以上市场</w:t>
      </w:r>
      <w:r>
        <w:rPr>
          <w:rFonts w:hint="eastAsia" w:ascii="仿宋" w:hAnsi="仿宋" w:eastAsia="仿宋" w:cs="仿宋"/>
          <w:sz w:val="32"/>
          <w:szCs w:val="32"/>
          <w:lang w:eastAsia="zh-CN"/>
        </w:rPr>
        <w:t>监督管理</w:t>
      </w:r>
      <w:r>
        <w:rPr>
          <w:rFonts w:hint="eastAsia" w:ascii="仿宋" w:hAnsi="仿宋" w:eastAsia="仿宋" w:cs="仿宋"/>
          <w:sz w:val="32"/>
          <w:szCs w:val="32"/>
        </w:rPr>
        <w:t>部门</w:t>
      </w:r>
      <w:r>
        <w:rPr>
          <w:rFonts w:hint="eastAsia" w:ascii="仿宋" w:hAnsi="仿宋" w:eastAsia="仿宋" w:cs="仿宋"/>
          <w:sz w:val="32"/>
          <w:szCs w:val="32"/>
          <w:lang w:val="en-US" w:eastAsia="zh-CN"/>
        </w:rPr>
        <w:t>能力</w:t>
      </w:r>
      <w:r>
        <w:rPr>
          <w:rFonts w:hint="eastAsia" w:ascii="仿宋" w:hAnsi="仿宋" w:eastAsia="仿宋" w:cs="仿宋"/>
          <w:sz w:val="32"/>
          <w:szCs w:val="32"/>
        </w:rPr>
        <w:t>确认或</w:t>
      </w:r>
      <w:r>
        <w:rPr>
          <w:rFonts w:hint="eastAsia" w:ascii="仿宋" w:hAnsi="仿宋" w:eastAsia="仿宋" w:cs="仿宋"/>
          <w:sz w:val="32"/>
          <w:szCs w:val="32"/>
          <w:lang w:val="en-US" w:eastAsia="zh-CN"/>
        </w:rPr>
        <w:t>者</w:t>
      </w:r>
      <w:r>
        <w:rPr>
          <w:rFonts w:hint="eastAsia" w:ascii="仿宋" w:hAnsi="仿宋" w:eastAsia="仿宋" w:cs="仿宋"/>
          <w:sz w:val="32"/>
          <w:szCs w:val="32"/>
        </w:rPr>
        <w:t>授权，擅自开展计量检定、型式评价</w:t>
      </w:r>
      <w:r>
        <w:rPr>
          <w:rFonts w:hint="eastAsia" w:ascii="仿宋" w:hAnsi="仿宋" w:eastAsia="仿宋" w:cs="仿宋"/>
          <w:sz w:val="32"/>
          <w:szCs w:val="32"/>
          <w:lang w:eastAsia="zh-CN"/>
        </w:rPr>
        <w:t>、商品量计量检验</w:t>
      </w:r>
      <w:r>
        <w:rPr>
          <w:rFonts w:hint="eastAsia" w:ascii="仿宋" w:hAnsi="仿宋" w:eastAsia="仿宋" w:cs="仿宋"/>
          <w:sz w:val="32"/>
          <w:szCs w:val="32"/>
        </w:rPr>
        <w:t>工作的；</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（二）违反本办法第十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第二款</w:t>
      </w:r>
      <w:r>
        <w:rPr>
          <w:rFonts w:hint="eastAsia" w:ascii="仿宋" w:hAnsi="仿宋" w:eastAsia="仿宋" w:cs="仿宋"/>
          <w:sz w:val="32"/>
          <w:szCs w:val="32"/>
        </w:rPr>
        <w:t>规定，基本条件和技术能力不能持续符合</w:t>
      </w:r>
      <w:r>
        <w:rPr>
          <w:rFonts w:hint="eastAsia" w:ascii="仿宋" w:hAnsi="仿宋" w:eastAsia="仿宋" w:cs="仿宋"/>
          <w:sz w:val="32"/>
          <w:szCs w:val="32"/>
          <w:lang w:val="en-US" w:eastAsia="zh-CN"/>
        </w:rPr>
        <w:t>能力</w:t>
      </w:r>
      <w:r>
        <w:rPr>
          <w:rFonts w:hint="eastAsia" w:ascii="仿宋" w:hAnsi="仿宋" w:eastAsia="仿宋" w:cs="仿宋"/>
          <w:sz w:val="32"/>
          <w:szCs w:val="32"/>
        </w:rPr>
        <w:t>确认或</w:t>
      </w:r>
      <w:r>
        <w:rPr>
          <w:rFonts w:hint="eastAsia" w:ascii="仿宋" w:hAnsi="仿宋" w:eastAsia="仿宋" w:cs="仿宋"/>
          <w:sz w:val="32"/>
          <w:szCs w:val="32"/>
          <w:lang w:val="en-US" w:eastAsia="zh-CN"/>
        </w:rPr>
        <w:t>者</w:t>
      </w:r>
      <w:r>
        <w:rPr>
          <w:rFonts w:hint="eastAsia" w:ascii="仿宋" w:hAnsi="仿宋" w:eastAsia="仿宋" w:cs="仿宋"/>
          <w:sz w:val="32"/>
          <w:szCs w:val="32"/>
        </w:rPr>
        <w:t>授权</w:t>
      </w:r>
      <w:r>
        <w:rPr>
          <w:rFonts w:hint="eastAsia" w:ascii="仿宋" w:hAnsi="仿宋" w:eastAsia="仿宋" w:cs="仿宋"/>
          <w:sz w:val="32"/>
          <w:szCs w:val="32"/>
          <w:lang w:eastAsia="zh-CN"/>
        </w:rPr>
        <w:t>的</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要求，擅自执行相关计量检定、型式评价</w:t>
      </w:r>
      <w:r>
        <w:rPr>
          <w:rFonts w:hint="eastAsia" w:ascii="仿宋" w:hAnsi="仿宋" w:eastAsia="仿宋" w:cs="仿宋"/>
          <w:sz w:val="32"/>
          <w:szCs w:val="32"/>
          <w:lang w:eastAsia="zh-CN"/>
        </w:rPr>
        <w:t>、商品量计量检验</w:t>
      </w:r>
      <w:r>
        <w:rPr>
          <w:rFonts w:hint="eastAsia" w:ascii="仿宋" w:hAnsi="仿宋" w:eastAsia="仿宋" w:cs="仿宋"/>
          <w:sz w:val="32"/>
          <w:szCs w:val="32"/>
        </w:rPr>
        <w:t>任务的；</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（三）违反本办法第十</w:t>
      </w:r>
      <w:r>
        <w:rPr>
          <w:rFonts w:hint="eastAsia" w:ascii="仿宋" w:hAnsi="仿宋" w:eastAsia="仿宋" w:cs="仿宋"/>
          <w:sz w:val="32"/>
          <w:szCs w:val="32"/>
          <w:lang w:eastAsia="zh-CN"/>
        </w:rPr>
        <w:t>五</w:t>
      </w:r>
      <w:r>
        <w:rPr>
          <w:rFonts w:hint="eastAsia" w:ascii="仿宋" w:hAnsi="仿宋" w:eastAsia="仿宋" w:cs="仿宋"/>
          <w:sz w:val="32"/>
          <w:szCs w:val="32"/>
        </w:rPr>
        <w:t>条第</w:t>
      </w:r>
      <w:r>
        <w:rPr>
          <w:rFonts w:hint="eastAsia" w:ascii="仿宋" w:hAnsi="仿宋" w:eastAsia="仿宋" w:cs="仿宋"/>
          <w:sz w:val="32"/>
          <w:szCs w:val="32"/>
          <w:lang w:eastAsia="zh-CN"/>
        </w:rPr>
        <w:t>七</w:t>
      </w:r>
      <w:r>
        <w:rPr>
          <w:rFonts w:hint="eastAsia" w:ascii="仿宋" w:hAnsi="仿宋" w:eastAsia="仿宋" w:cs="仿宋"/>
          <w:sz w:val="32"/>
          <w:szCs w:val="32"/>
        </w:rPr>
        <w:t>项规定，擅自超过能力确认或</w:t>
      </w:r>
      <w:r>
        <w:rPr>
          <w:rFonts w:hint="eastAsia" w:ascii="仿宋" w:hAnsi="仿宋" w:eastAsia="仿宋" w:cs="仿宋"/>
          <w:sz w:val="32"/>
          <w:szCs w:val="32"/>
          <w:lang w:val="en-US" w:eastAsia="zh-CN"/>
        </w:rPr>
        <w:t>者</w:t>
      </w:r>
      <w:r>
        <w:rPr>
          <w:rFonts w:hint="eastAsia" w:ascii="仿宋" w:hAnsi="仿宋" w:eastAsia="仿宋" w:cs="仿宋"/>
          <w:sz w:val="32"/>
          <w:szCs w:val="32"/>
        </w:rPr>
        <w:t>授权</w:t>
      </w:r>
      <w:r>
        <w:rPr>
          <w:rFonts w:hint="eastAsia" w:ascii="仿宋" w:hAnsi="仿宋" w:eastAsia="仿宋" w:cs="仿宋"/>
          <w:sz w:val="32"/>
          <w:szCs w:val="32"/>
          <w:lang w:val="en-US" w:eastAsia="zh-CN"/>
        </w:rPr>
        <w:t>的</w:t>
      </w:r>
      <w:r>
        <w:rPr>
          <w:rFonts w:hint="eastAsia" w:ascii="仿宋" w:hAnsi="仿宋" w:eastAsia="仿宋" w:cs="仿宋"/>
          <w:sz w:val="32"/>
          <w:szCs w:val="32"/>
        </w:rPr>
        <w:t>期限、范围</w:t>
      </w:r>
      <w:r>
        <w:rPr>
          <w:rFonts w:hint="eastAsia" w:ascii="仿宋" w:hAnsi="仿宋" w:eastAsia="仿宋" w:cs="仿宋"/>
          <w:sz w:val="32"/>
          <w:szCs w:val="32"/>
          <w:lang w:eastAsia="zh-CN"/>
        </w:rPr>
        <w:t>、</w:t>
      </w:r>
      <w:r>
        <w:rPr>
          <w:rFonts w:hint="eastAsia" w:ascii="仿宋" w:hAnsi="仿宋" w:eastAsia="仿宋" w:cs="仿宋"/>
          <w:sz w:val="32"/>
          <w:szCs w:val="32"/>
        </w:rPr>
        <w:t>区域执行相关计量检定、型式评价</w:t>
      </w:r>
      <w:r>
        <w:rPr>
          <w:rFonts w:hint="eastAsia" w:ascii="仿宋" w:hAnsi="仿宋" w:eastAsia="仿宋" w:cs="仿宋"/>
          <w:sz w:val="32"/>
          <w:szCs w:val="32"/>
          <w:lang w:eastAsia="zh-CN"/>
        </w:rPr>
        <w:t>、商品量计量检验</w:t>
      </w:r>
      <w:r>
        <w:rPr>
          <w:rFonts w:hint="eastAsia" w:ascii="仿宋" w:hAnsi="仿宋" w:eastAsia="仿宋" w:cs="仿宋"/>
          <w:sz w:val="32"/>
          <w:szCs w:val="32"/>
        </w:rPr>
        <w:t>任务的。</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sz w:val="32"/>
          <w:szCs w:val="32"/>
        </w:rPr>
      </w:pPr>
      <w:r>
        <w:rPr>
          <w:rFonts w:hint="eastAsia" w:ascii="Times New Roman" w:hAnsi="Times New Roman" w:eastAsia="黑体"/>
          <w:sz w:val="32"/>
          <w:szCs w:val="32"/>
        </w:rPr>
        <w:t>第二十</w:t>
      </w:r>
      <w:r>
        <w:rPr>
          <w:rFonts w:hint="eastAsia" w:hAnsi="Times New Roman" w:eastAsia="黑体"/>
          <w:sz w:val="32"/>
          <w:szCs w:val="32"/>
          <w:lang w:eastAsia="zh-CN"/>
        </w:rPr>
        <w:t>四</w:t>
      </w:r>
      <w:r>
        <w:rPr>
          <w:rFonts w:hint="eastAsia" w:ascii="Times New Roman" w:hAnsi="Times New Roman" w:eastAsia="黑体"/>
          <w:sz w:val="32"/>
          <w:szCs w:val="32"/>
        </w:rPr>
        <w:t>条</w:t>
      </w:r>
      <w:r>
        <w:rPr>
          <w:rFonts w:hint="eastAsia" w:ascii="Times New Roman" w:hAnsi="Times New Roman" w:eastAsia="仿宋"/>
          <w:sz w:val="32"/>
          <w:szCs w:val="32"/>
          <w:lang w:val="en-US" w:eastAsia="zh-CN"/>
        </w:rPr>
        <w:t xml:space="preserve"> </w:t>
      </w:r>
      <w:r>
        <w:rPr>
          <w:rFonts w:hint="eastAsia" w:hAnsi="Times New Roman" w:eastAsia="仿宋"/>
          <w:sz w:val="32"/>
          <w:szCs w:val="32"/>
          <w:lang w:eastAsia="zh-CN"/>
        </w:rPr>
        <w:t>违反</w:t>
      </w:r>
      <w:r>
        <w:rPr>
          <w:rFonts w:hint="eastAsia" w:ascii="Times New Roman" w:hAnsi="Times New Roman" w:eastAsia="仿宋"/>
          <w:sz w:val="32"/>
          <w:szCs w:val="32"/>
        </w:rPr>
        <w:t>本办法第十</w:t>
      </w:r>
      <w:r>
        <w:rPr>
          <w:rFonts w:hint="eastAsia" w:hAnsi="Times New Roman" w:eastAsia="仿宋"/>
          <w:sz w:val="32"/>
          <w:szCs w:val="32"/>
          <w:lang w:eastAsia="zh-CN"/>
        </w:rPr>
        <w:t>五</w:t>
      </w:r>
      <w:r>
        <w:rPr>
          <w:rFonts w:hint="eastAsia" w:ascii="Times New Roman" w:hAnsi="Times New Roman" w:eastAsia="仿宋"/>
          <w:sz w:val="32"/>
          <w:szCs w:val="32"/>
        </w:rPr>
        <w:t>条第一项、第二项、</w:t>
      </w:r>
      <w:r>
        <w:rPr>
          <w:rFonts w:hint="eastAsia" w:hAnsi="Times New Roman" w:eastAsia="仿宋"/>
          <w:sz w:val="32"/>
          <w:szCs w:val="32"/>
          <w:lang w:eastAsia="zh-CN"/>
        </w:rPr>
        <w:t>第三项、</w:t>
      </w:r>
      <w:r>
        <w:rPr>
          <w:rFonts w:hint="eastAsia" w:ascii="Times New Roman" w:hAnsi="Times New Roman" w:eastAsia="仿宋"/>
          <w:sz w:val="32"/>
          <w:szCs w:val="32"/>
        </w:rPr>
        <w:t>第四项</w:t>
      </w:r>
      <w:r>
        <w:rPr>
          <w:rFonts w:hint="eastAsia" w:hAnsi="Times New Roman" w:eastAsia="仿宋"/>
          <w:sz w:val="32"/>
          <w:szCs w:val="32"/>
          <w:lang w:eastAsia="zh-CN"/>
        </w:rPr>
        <w:t>、第六项规定</w:t>
      </w:r>
      <w:r>
        <w:rPr>
          <w:rFonts w:hint="eastAsia" w:hAnsi="Times New Roman" w:eastAsia="仿宋"/>
          <w:sz w:val="32"/>
          <w:szCs w:val="32"/>
          <w:lang w:val="en-US" w:eastAsia="zh-CN"/>
        </w:rPr>
        <w:t>的</w:t>
      </w:r>
      <w:r>
        <w:rPr>
          <w:rFonts w:hint="eastAsia" w:ascii="Times New Roman" w:hAnsi="Times New Roman" w:eastAsia="仿宋"/>
          <w:sz w:val="32"/>
          <w:szCs w:val="32"/>
        </w:rPr>
        <w:t>，由县级以上市场监督管理部门责令限期改正，</w:t>
      </w:r>
      <w:r>
        <w:rPr>
          <w:rFonts w:hint="eastAsia" w:ascii="Times New Roman" w:hAnsi="Times New Roman" w:eastAsia="仿宋"/>
          <w:sz w:val="32"/>
          <w:szCs w:val="32"/>
          <w:lang w:eastAsia="zh-CN"/>
        </w:rPr>
        <w:t>可</w:t>
      </w:r>
      <w:r>
        <w:rPr>
          <w:rFonts w:hint="eastAsia" w:hAnsi="Times New Roman" w:eastAsia="仿宋"/>
          <w:sz w:val="32"/>
          <w:szCs w:val="32"/>
          <w:lang w:val="en-US" w:eastAsia="zh-CN"/>
        </w:rPr>
        <w:t>以</w:t>
      </w:r>
      <w:r>
        <w:rPr>
          <w:rFonts w:hint="eastAsia" w:ascii="Times New Roman" w:hAnsi="Times New Roman" w:eastAsia="仿宋"/>
          <w:sz w:val="32"/>
          <w:szCs w:val="32"/>
        </w:rPr>
        <w:t>处</w:t>
      </w:r>
      <w:r>
        <w:rPr>
          <w:rFonts w:hint="eastAsia" w:hAnsi="Times New Roman" w:eastAsia="仿宋"/>
          <w:sz w:val="32"/>
          <w:szCs w:val="32"/>
          <w:lang w:val="en-US" w:eastAsia="zh-CN"/>
        </w:rPr>
        <w:t>十</w:t>
      </w:r>
      <w:r>
        <w:rPr>
          <w:rFonts w:hint="eastAsia" w:ascii="Times New Roman" w:hAnsi="Times New Roman" w:eastAsia="仿宋"/>
          <w:sz w:val="32"/>
          <w:szCs w:val="32"/>
        </w:rPr>
        <w:t>万元以下罚款。</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黑体"/>
          <w:sz w:val="32"/>
          <w:szCs w:val="32"/>
        </w:rPr>
        <w:t>第</w:t>
      </w:r>
      <w:r>
        <w:rPr>
          <w:rFonts w:hint="eastAsia" w:ascii="Times New Roman" w:hAnsi="Times New Roman" w:eastAsia="黑体"/>
          <w:sz w:val="32"/>
          <w:szCs w:val="32"/>
          <w:lang w:eastAsia="zh-CN"/>
        </w:rPr>
        <w:t>二</w:t>
      </w:r>
      <w:r>
        <w:rPr>
          <w:rFonts w:hint="eastAsia" w:ascii="Times New Roman" w:hAnsi="Times New Roman" w:eastAsia="黑体"/>
          <w:sz w:val="32"/>
          <w:szCs w:val="32"/>
        </w:rPr>
        <w:t>十</w:t>
      </w:r>
      <w:r>
        <w:rPr>
          <w:rFonts w:hint="eastAsia" w:hAnsi="Times New Roman" w:eastAsia="黑体"/>
          <w:sz w:val="32"/>
          <w:szCs w:val="32"/>
          <w:lang w:eastAsia="zh-CN"/>
        </w:rPr>
        <w:t>五</w:t>
      </w:r>
      <w:r>
        <w:rPr>
          <w:rFonts w:hint="eastAsia" w:ascii="Times New Roman" w:hAnsi="Times New Roman" w:eastAsia="黑体"/>
          <w:sz w:val="32"/>
          <w:szCs w:val="32"/>
        </w:rPr>
        <w:t>条</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违反本办法第十</w:t>
      </w:r>
      <w:r>
        <w:rPr>
          <w:rFonts w:hint="eastAsia" w:hAnsi="Times New Roman" w:eastAsia="仿宋"/>
          <w:sz w:val="32"/>
          <w:szCs w:val="32"/>
          <w:lang w:eastAsia="zh-CN"/>
        </w:rPr>
        <w:t>五</w:t>
      </w:r>
      <w:r>
        <w:rPr>
          <w:rFonts w:hint="eastAsia" w:ascii="Times New Roman" w:hAnsi="Times New Roman" w:eastAsia="仿宋"/>
          <w:sz w:val="32"/>
          <w:szCs w:val="32"/>
        </w:rPr>
        <w:t>条第</w:t>
      </w:r>
      <w:r>
        <w:rPr>
          <w:rFonts w:hint="eastAsia" w:hAnsi="Times New Roman" w:eastAsia="仿宋"/>
          <w:sz w:val="32"/>
          <w:szCs w:val="32"/>
          <w:lang w:eastAsia="zh-CN"/>
        </w:rPr>
        <w:t>五</w:t>
      </w:r>
      <w:r>
        <w:rPr>
          <w:rFonts w:hint="eastAsia" w:ascii="Times New Roman" w:hAnsi="Times New Roman" w:eastAsia="仿宋"/>
          <w:sz w:val="32"/>
          <w:szCs w:val="32"/>
        </w:rPr>
        <w:t>项规定</w:t>
      </w:r>
      <w:r>
        <w:rPr>
          <w:rFonts w:hint="eastAsia" w:hAnsi="Times New Roman" w:eastAsia="仿宋"/>
          <w:sz w:val="32"/>
          <w:szCs w:val="32"/>
          <w:lang w:val="en-US" w:eastAsia="zh-CN"/>
        </w:rPr>
        <w:t>的</w:t>
      </w:r>
      <w:r>
        <w:rPr>
          <w:rFonts w:hint="eastAsia" w:ascii="Times New Roman" w:hAnsi="Times New Roman" w:eastAsia="仿宋"/>
          <w:sz w:val="32"/>
          <w:szCs w:val="32"/>
        </w:rPr>
        <w:t>，由县级以上市场监督管理部门处</w:t>
      </w:r>
      <w:r>
        <w:rPr>
          <w:rFonts w:hint="eastAsia" w:hAnsi="Times New Roman" w:eastAsia="仿宋"/>
          <w:sz w:val="32"/>
          <w:szCs w:val="32"/>
          <w:lang w:val="en-US" w:eastAsia="zh-CN"/>
        </w:rPr>
        <w:t>十</w:t>
      </w:r>
      <w:r>
        <w:rPr>
          <w:rFonts w:hint="eastAsia" w:ascii="Times New Roman" w:hAnsi="Times New Roman" w:eastAsia="仿宋"/>
          <w:sz w:val="32"/>
          <w:szCs w:val="32"/>
        </w:rPr>
        <w:t>万元以下罚款</w:t>
      </w:r>
      <w:r>
        <w:rPr>
          <w:rFonts w:hint="eastAsia" w:hAnsi="Times New Roman" w:eastAsia="仿宋"/>
          <w:sz w:val="32"/>
          <w:szCs w:val="32"/>
          <w:lang w:eastAsia="zh-CN"/>
        </w:rPr>
        <w:t>。</w:t>
      </w:r>
      <w:r>
        <w:rPr>
          <w:rFonts w:hint="eastAsia" w:hAnsi="Times New Roman" w:eastAsia="仿宋"/>
          <w:sz w:val="32"/>
          <w:szCs w:val="32"/>
          <w:lang w:val="en-US" w:eastAsia="zh-CN"/>
        </w:rPr>
        <w:t>法律、法规另有规定的，从其规定</w:t>
      </w:r>
      <w:r>
        <w:rPr>
          <w:rFonts w:hint="eastAsia" w:ascii="Times New Roman" w:hAnsi="Times New Roman" w:eastAsia="仿宋"/>
          <w:sz w:val="32"/>
          <w:szCs w:val="32"/>
        </w:rPr>
        <w:t>。</w:t>
      </w:r>
    </w:p>
    <w:p>
      <w:pPr>
        <w:pStyle w:val="2"/>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sz w:val="32"/>
          <w:szCs w:val="32"/>
        </w:rPr>
      </w:pPr>
      <w:r>
        <w:rPr>
          <w:rFonts w:hint="eastAsia" w:ascii="Times New Roman" w:hAnsi="Times New Roman" w:eastAsia="黑体"/>
          <w:sz w:val="32"/>
          <w:szCs w:val="32"/>
        </w:rPr>
        <w:t>第</w:t>
      </w:r>
      <w:r>
        <w:rPr>
          <w:rFonts w:hint="eastAsia" w:ascii="Times New Roman" w:hAnsi="Times New Roman" w:eastAsia="黑体"/>
          <w:sz w:val="32"/>
          <w:szCs w:val="32"/>
          <w:lang w:eastAsia="zh-CN"/>
        </w:rPr>
        <w:t>二</w:t>
      </w:r>
      <w:r>
        <w:rPr>
          <w:rFonts w:hint="eastAsia" w:ascii="Times New Roman" w:hAnsi="Times New Roman" w:eastAsia="黑体"/>
          <w:sz w:val="32"/>
          <w:szCs w:val="32"/>
        </w:rPr>
        <w:t>十</w:t>
      </w:r>
      <w:r>
        <w:rPr>
          <w:rFonts w:hint="eastAsia" w:hAnsi="Times New Roman" w:eastAsia="黑体"/>
          <w:sz w:val="32"/>
          <w:szCs w:val="32"/>
          <w:lang w:eastAsia="zh-CN"/>
        </w:rPr>
        <w:t>六</w:t>
      </w:r>
      <w:r>
        <w:rPr>
          <w:rFonts w:hint="eastAsia" w:ascii="Times New Roman" w:hAnsi="Times New Roman" w:eastAsia="黑体"/>
          <w:sz w:val="32"/>
          <w:szCs w:val="32"/>
        </w:rPr>
        <w:t>条</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违反本办法第十</w:t>
      </w:r>
      <w:r>
        <w:rPr>
          <w:rFonts w:hint="eastAsia" w:hAnsi="Times New Roman" w:eastAsia="仿宋"/>
          <w:sz w:val="32"/>
          <w:szCs w:val="32"/>
          <w:lang w:eastAsia="zh-CN"/>
        </w:rPr>
        <w:t>七</w:t>
      </w:r>
      <w:r>
        <w:rPr>
          <w:rFonts w:hint="eastAsia" w:ascii="Times New Roman" w:hAnsi="Times New Roman" w:eastAsia="仿宋"/>
          <w:sz w:val="32"/>
          <w:szCs w:val="32"/>
        </w:rPr>
        <w:t>条规定，</w:t>
      </w:r>
      <w:r>
        <w:rPr>
          <w:rFonts w:ascii="Times New Roman" w:hAnsi="Times New Roman" w:eastAsia="仿宋" w:cs="Times New Roman"/>
          <w:sz w:val="32"/>
          <w:szCs w:val="32"/>
        </w:rPr>
        <w:t>伪造、变造、冒用、租赁、出借、</w:t>
      </w:r>
      <w:r>
        <w:rPr>
          <w:rFonts w:hint="eastAsia" w:hAnsi="Times New Roman" w:eastAsia="仿宋" w:cs="Times New Roman"/>
          <w:sz w:val="32"/>
          <w:szCs w:val="32"/>
          <w:lang w:val="en-US" w:eastAsia="zh-CN"/>
        </w:rPr>
        <w:t>买卖</w:t>
      </w:r>
      <w:r>
        <w:rPr>
          <w:rFonts w:ascii="Times New Roman" w:hAnsi="Times New Roman" w:eastAsia="仿宋" w:cs="Times New Roman"/>
          <w:sz w:val="32"/>
          <w:szCs w:val="32"/>
        </w:rPr>
        <w:t>或者以其他方式转让相关计量印</w:t>
      </w:r>
      <w:r>
        <w:rPr>
          <w:rFonts w:hint="eastAsia" w:hAnsi="Times New Roman" w:eastAsia="仿宋" w:cs="Times New Roman"/>
          <w:sz w:val="32"/>
          <w:szCs w:val="32"/>
          <w:lang w:val="en-US" w:eastAsia="zh-CN"/>
        </w:rPr>
        <w:t>章</w:t>
      </w:r>
      <w:r>
        <w:rPr>
          <w:rFonts w:ascii="Times New Roman" w:hAnsi="Times New Roman" w:eastAsia="仿宋" w:cs="Times New Roman"/>
          <w:sz w:val="32"/>
          <w:szCs w:val="32"/>
        </w:rPr>
        <w:t>、证</w:t>
      </w:r>
      <w:r>
        <w:rPr>
          <w:rFonts w:hint="eastAsia" w:hAnsi="Times New Roman" w:eastAsia="仿宋" w:cs="Times New Roman"/>
          <w:sz w:val="32"/>
          <w:szCs w:val="32"/>
          <w:lang w:val="en-US" w:eastAsia="zh-CN"/>
        </w:rPr>
        <w:t>书</w:t>
      </w:r>
      <w:r>
        <w:rPr>
          <w:rFonts w:ascii="Times New Roman" w:hAnsi="Times New Roman" w:eastAsia="仿宋" w:cs="Times New Roman"/>
          <w:sz w:val="32"/>
          <w:szCs w:val="32"/>
        </w:rPr>
        <w:t>、报告</w:t>
      </w:r>
      <w:r>
        <w:rPr>
          <w:rFonts w:hint="eastAsia" w:ascii="Times New Roman" w:hAnsi="Times New Roman" w:eastAsia="仿宋" w:cs="Times New Roman"/>
          <w:sz w:val="32"/>
          <w:szCs w:val="32"/>
        </w:rPr>
        <w:t>或者标志</w:t>
      </w:r>
      <w:r>
        <w:rPr>
          <w:rFonts w:ascii="Times New Roman" w:hAnsi="Times New Roman" w:eastAsia="仿宋" w:cs="Times New Roman"/>
          <w:sz w:val="32"/>
          <w:szCs w:val="32"/>
        </w:rPr>
        <w:t>的，</w:t>
      </w:r>
      <w:r>
        <w:rPr>
          <w:rFonts w:hint="eastAsia" w:ascii="Times New Roman" w:hAnsi="Times New Roman" w:eastAsia="仿宋"/>
          <w:sz w:val="32"/>
          <w:szCs w:val="32"/>
        </w:rPr>
        <w:t>由县级以上市场监督管理部门没收其非法</w:t>
      </w:r>
      <w:r>
        <w:rPr>
          <w:rFonts w:ascii="Times New Roman" w:hAnsi="Times New Roman" w:eastAsia="仿宋" w:cs="Times New Roman"/>
          <w:sz w:val="32"/>
          <w:szCs w:val="32"/>
        </w:rPr>
        <w:t>印</w:t>
      </w:r>
      <w:r>
        <w:rPr>
          <w:rFonts w:hint="eastAsia" w:hAnsi="Times New Roman" w:eastAsia="仿宋" w:cs="Times New Roman"/>
          <w:sz w:val="32"/>
          <w:szCs w:val="32"/>
          <w:lang w:eastAsia="zh-CN"/>
        </w:rPr>
        <w:t>章</w:t>
      </w:r>
      <w:r>
        <w:rPr>
          <w:rFonts w:ascii="Times New Roman" w:hAnsi="Times New Roman" w:eastAsia="仿宋" w:cs="Times New Roman"/>
          <w:sz w:val="32"/>
          <w:szCs w:val="32"/>
        </w:rPr>
        <w:t>、证</w:t>
      </w:r>
      <w:r>
        <w:rPr>
          <w:rFonts w:hint="eastAsia" w:hAnsi="Times New Roman" w:eastAsia="仿宋" w:cs="Times New Roman"/>
          <w:sz w:val="32"/>
          <w:szCs w:val="32"/>
          <w:lang w:eastAsia="zh-CN"/>
        </w:rPr>
        <w:t>书</w:t>
      </w:r>
      <w:r>
        <w:rPr>
          <w:rFonts w:ascii="Times New Roman" w:hAnsi="Times New Roman" w:eastAsia="仿宋" w:cs="Times New Roman"/>
          <w:sz w:val="32"/>
          <w:szCs w:val="32"/>
        </w:rPr>
        <w:t>、报告</w:t>
      </w:r>
      <w:r>
        <w:rPr>
          <w:rFonts w:hint="eastAsia" w:ascii="Times New Roman" w:hAnsi="Times New Roman" w:eastAsia="仿宋" w:cs="Times New Roman"/>
          <w:sz w:val="32"/>
          <w:szCs w:val="32"/>
        </w:rPr>
        <w:t>或者标志</w:t>
      </w:r>
      <w:r>
        <w:rPr>
          <w:rFonts w:hint="eastAsia" w:ascii="Times New Roman" w:hAnsi="Times New Roman" w:eastAsia="仿宋"/>
          <w:sz w:val="32"/>
          <w:szCs w:val="32"/>
        </w:rPr>
        <w:t>和全部违法所得，可</w:t>
      </w:r>
      <w:r>
        <w:rPr>
          <w:rFonts w:hint="eastAsia" w:hAnsi="Times New Roman" w:eastAsia="仿宋"/>
          <w:sz w:val="32"/>
          <w:szCs w:val="32"/>
          <w:lang w:val="en-US" w:eastAsia="zh-CN"/>
        </w:rPr>
        <w:t>以</w:t>
      </w:r>
      <w:r>
        <w:rPr>
          <w:rFonts w:hint="eastAsia" w:ascii="Times New Roman" w:hAnsi="Times New Roman" w:eastAsia="仿宋"/>
          <w:sz w:val="32"/>
          <w:szCs w:val="32"/>
        </w:rPr>
        <w:t>处</w:t>
      </w:r>
      <w:r>
        <w:rPr>
          <w:rFonts w:hint="eastAsia" w:hAnsi="Times New Roman" w:eastAsia="仿宋"/>
          <w:sz w:val="32"/>
          <w:szCs w:val="32"/>
          <w:lang w:val="en-US" w:eastAsia="zh-CN"/>
        </w:rPr>
        <w:t>十</w:t>
      </w:r>
      <w:r>
        <w:rPr>
          <w:rFonts w:hint="eastAsia" w:ascii="Times New Roman" w:hAnsi="Times New Roman" w:eastAsia="仿宋"/>
          <w:sz w:val="32"/>
          <w:szCs w:val="32"/>
        </w:rPr>
        <w:t>万元以下罚款。</w:t>
      </w:r>
      <w:r>
        <w:rPr>
          <w:rFonts w:hint="eastAsia" w:hAnsi="Times New Roman" w:eastAsia="仿宋"/>
          <w:sz w:val="32"/>
          <w:szCs w:val="32"/>
          <w:lang w:val="en-US" w:eastAsia="zh-CN"/>
        </w:rPr>
        <w:t>法律、法规另有规定的，从其规定</w:t>
      </w:r>
      <w:r>
        <w:rPr>
          <w:rFonts w:hint="eastAsia" w:ascii="Times New Roman" w:hAnsi="Times New Roman" w:eastAsia="仿宋"/>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第二十七条</w:t>
      </w:r>
      <w:r>
        <w:rPr>
          <w:rFonts w:hint="eastAsia" w:ascii="Times New Roman" w:hAnsi="Times New Roman" w:eastAsia="黑体" w:cs="Times New Roman"/>
          <w:sz w:val="32"/>
          <w:szCs w:val="32"/>
          <w:lang w:val="en-US" w:eastAsia="zh-CN"/>
        </w:rPr>
        <w:t xml:space="preserve"> </w:t>
      </w:r>
      <w:r>
        <w:rPr>
          <w:rFonts w:hint="eastAsia" w:ascii="仿宋" w:hAnsi="仿宋" w:eastAsia="仿宋" w:cs="仿宋"/>
          <w:sz w:val="32"/>
          <w:szCs w:val="32"/>
          <w:lang w:val="en-US" w:eastAsia="zh-CN"/>
        </w:rPr>
        <w:t>违反本办法规定，</w:t>
      </w:r>
      <w:r>
        <w:rPr>
          <w:rFonts w:hint="eastAsia" w:ascii="仿宋" w:hAnsi="仿宋" w:eastAsia="仿宋" w:cs="仿宋"/>
          <w:color w:val="000000"/>
          <w:kern w:val="0"/>
          <w:sz w:val="32"/>
          <w:szCs w:val="32"/>
          <w:lang w:val="en-US" w:eastAsia="zh-CN" w:bidi="ar"/>
        </w:rPr>
        <w:t>性质恶劣、情节严重、社会危害较大、受到较重行政处罚的</w:t>
      </w:r>
      <w:r>
        <w:rPr>
          <w:rFonts w:hint="eastAsia" w:ascii="仿宋" w:hAnsi="仿宋" w:eastAsia="仿宋" w:cs="仿宋"/>
          <w:sz w:val="32"/>
          <w:szCs w:val="32"/>
          <w:lang w:val="en-US" w:eastAsia="zh-CN"/>
        </w:rPr>
        <w:t>，</w:t>
      </w:r>
      <w:r>
        <w:rPr>
          <w:rFonts w:hint="eastAsia" w:ascii="仿宋" w:hAnsi="仿宋" w:eastAsia="仿宋" w:cs="仿宋"/>
          <w:sz w:val="32"/>
          <w:szCs w:val="32"/>
        </w:rPr>
        <w:t>由</w:t>
      </w:r>
      <w:r>
        <w:rPr>
          <w:rFonts w:hint="eastAsia" w:ascii="仿宋" w:hAnsi="仿宋" w:eastAsia="仿宋" w:cs="仿宋"/>
          <w:sz w:val="32"/>
          <w:szCs w:val="32"/>
          <w:lang w:val="en-US" w:eastAsia="zh-CN"/>
        </w:rPr>
        <w:t>县级以上</w:t>
      </w:r>
      <w:r>
        <w:rPr>
          <w:rFonts w:hint="eastAsia" w:ascii="仿宋" w:hAnsi="仿宋" w:eastAsia="仿宋" w:cs="仿宋"/>
          <w:sz w:val="32"/>
          <w:szCs w:val="32"/>
        </w:rPr>
        <w:t>市场监督管理部门</w:t>
      </w:r>
      <w:r>
        <w:rPr>
          <w:rFonts w:hint="eastAsia" w:ascii="仿宋" w:hAnsi="仿宋" w:eastAsia="仿宋" w:cs="仿宋"/>
          <w:sz w:val="32"/>
          <w:szCs w:val="32"/>
          <w:lang w:val="en-US" w:eastAsia="zh-CN"/>
        </w:rPr>
        <w:t>按照《市场监督管理严重违法失信名单管理办法》的有关规定列入严重违法失信名单。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val="en-US" w:eastAsia="zh-CN"/>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二十八</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hint="eastAsia" w:ascii="仿宋" w:hAnsi="仿宋" w:eastAsia="仿宋" w:cs="仿宋"/>
          <w:sz w:val="32"/>
          <w:szCs w:val="32"/>
          <w:lang w:eastAsia="zh-CN"/>
        </w:rPr>
        <w:t>违反本办法规定，</w:t>
      </w:r>
      <w:r>
        <w:rPr>
          <w:rFonts w:hint="eastAsia" w:ascii="仿宋" w:hAnsi="仿宋" w:eastAsia="仿宋" w:cs="仿宋"/>
          <w:sz w:val="32"/>
          <w:szCs w:val="32"/>
        </w:rPr>
        <w:t>构成犯罪的，依法追究刑事责任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市场监督管理部门在法定计量检定机构监督管理工作中发现的公职人员涉嫌违纪违法问题线索，应当及时移送有管辖权的纪检监察机关</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 w:cs="Times New Roman"/>
          <w:sz w:val="32"/>
          <w:szCs w:val="32"/>
          <w:lang w:eastAsia="zh-CN"/>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二十</w:t>
      </w:r>
      <w:r>
        <w:rPr>
          <w:rFonts w:hint="eastAsia" w:ascii="Times New Roman" w:hAnsi="Times New Roman" w:eastAsia="黑体" w:cs="Times New Roman"/>
          <w:sz w:val="32"/>
          <w:szCs w:val="32"/>
          <w:lang w:val="en-US" w:eastAsia="zh-CN"/>
        </w:rPr>
        <w:t>九</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国家市场监督管理总局制定法定计量检定机构标志的式样，并予以公布。</w:t>
      </w:r>
    </w:p>
    <w:p>
      <w:pPr>
        <w:keepNext w:val="0"/>
        <w:keepLines w:val="0"/>
        <w:pageBreakBefore w:val="0"/>
        <w:kinsoku/>
        <w:wordWrap/>
        <w:overflowPunct/>
        <w:topLinePunct w:val="0"/>
        <w:autoSpaceDE/>
        <w:autoSpaceDN/>
        <w:bidi w:val="0"/>
        <w:adjustRightInd/>
        <w:snapToGrid/>
        <w:spacing w:line="480" w:lineRule="auto"/>
        <w:ind w:firstLine="640" w:firstLineChars="200"/>
        <w:textAlignment w:val="auto"/>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三十</w:t>
      </w:r>
      <w:r>
        <w:rPr>
          <w:rFonts w:ascii="Times New Roman" w:hAnsi="Times New Roman" w:eastAsia="黑体" w:cs="Times New Roman"/>
          <w:sz w:val="32"/>
          <w:szCs w:val="32"/>
        </w:rPr>
        <w:t>条</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本办法自</w:t>
      </w:r>
      <w:r>
        <w:rPr>
          <w:rFonts w:hint="eastAsia" w:ascii="Times New Roman" w:hAnsi="Times New Roman" w:cs="Times New Roman"/>
          <w:sz w:val="32"/>
          <w:szCs w:val="32"/>
          <w:lang w:val="en-US" w:eastAsia="zh-CN"/>
        </w:rPr>
        <w:t>2025</w:t>
      </w:r>
      <w:r>
        <w:rPr>
          <w:rFonts w:hint="eastAsia" w:ascii="Times New Roman" w:hAnsi="Times New Roman" w:eastAsia="仿宋" w:cs="Times New Roman"/>
          <w:sz w:val="32"/>
          <w:szCs w:val="32"/>
          <w:lang w:eastAsia="zh-CN"/>
        </w:rPr>
        <w:t>年</w:t>
      </w:r>
      <w:r>
        <w:rPr>
          <w:rFonts w:hint="eastAsia" w:ascii="Times New Roman" w:hAnsi="Times New Roman" w:cs="Times New Roman"/>
          <w:sz w:val="32"/>
          <w:szCs w:val="32"/>
          <w:lang w:val="en-US" w:eastAsia="zh-CN"/>
        </w:rPr>
        <w:t>1</w:t>
      </w:r>
      <w:r>
        <w:rPr>
          <w:rFonts w:hint="eastAsia" w:ascii="Times New Roman" w:hAnsi="Times New Roman" w:eastAsia="仿宋" w:cs="Times New Roman"/>
          <w:sz w:val="32"/>
          <w:szCs w:val="32"/>
          <w:lang w:val="en-US" w:eastAsia="zh-CN"/>
        </w:rPr>
        <w:t>月</w:t>
      </w:r>
      <w:r>
        <w:rPr>
          <w:rFonts w:hint="eastAsia" w:ascii="Times New Roman" w:hAnsi="Times New Roman" w:cs="Times New Roman"/>
          <w:sz w:val="32"/>
          <w:szCs w:val="32"/>
          <w:lang w:val="en-US" w:eastAsia="zh-CN"/>
        </w:rPr>
        <w:t>1</w:t>
      </w:r>
      <w:r>
        <w:rPr>
          <w:rFonts w:hint="eastAsia" w:ascii="Times New Roman" w:hAnsi="Times New Roman" w:eastAsia="仿宋" w:cs="Times New Roman"/>
          <w:sz w:val="32"/>
          <w:szCs w:val="32"/>
          <w:lang w:eastAsia="zh-CN"/>
        </w:rPr>
        <w:t>日</w:t>
      </w:r>
      <w:r>
        <w:rPr>
          <w:rFonts w:ascii="Times New Roman" w:hAnsi="Times New Roman" w:eastAsia="仿宋" w:cs="Times New Roman"/>
          <w:sz w:val="32"/>
          <w:szCs w:val="32"/>
        </w:rPr>
        <w:t>起施行</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2001年1月21日原国家质量技术监督局</w:t>
      </w:r>
      <w:r>
        <w:rPr>
          <w:rFonts w:hint="eastAsia" w:ascii="Times New Roman" w:hAnsi="Times New Roman" w:eastAsia="仿宋" w:cs="Times New Roman"/>
          <w:sz w:val="32"/>
          <w:szCs w:val="32"/>
          <w:lang w:eastAsia="zh-CN"/>
        </w:rPr>
        <w:t>令第</w:t>
      </w:r>
      <w:r>
        <w:rPr>
          <w:rFonts w:hint="eastAsia" w:ascii="Times New Roman" w:hAnsi="Times New Roman" w:eastAsia="仿宋" w:cs="Times New Roman"/>
          <w:sz w:val="32"/>
          <w:szCs w:val="32"/>
          <w:lang w:val="en-US" w:eastAsia="zh-CN"/>
        </w:rPr>
        <w:t>15号</w:t>
      </w:r>
      <w:r>
        <w:rPr>
          <w:rFonts w:hint="eastAsia" w:ascii="Times New Roman" w:hAnsi="Times New Roman" w:eastAsia="仿宋" w:cs="Times New Roman"/>
          <w:sz w:val="32"/>
          <w:szCs w:val="32"/>
          <w:lang w:eastAsia="zh-CN"/>
        </w:rPr>
        <w:t>公</w:t>
      </w:r>
      <w:r>
        <w:rPr>
          <w:rFonts w:ascii="Times New Roman" w:hAnsi="Times New Roman" w:eastAsia="仿宋" w:cs="Times New Roman"/>
          <w:sz w:val="32"/>
          <w:szCs w:val="32"/>
        </w:rPr>
        <w:t>布的《法定计量检定机构监督管理办法》同时废止。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2"/>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2"/>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2"/>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50F6A"/>
    <w:multiLevelType w:val="singleLevel"/>
    <w:tmpl w:val="C6D50F6A"/>
    <w:lvl w:ilvl="0" w:tentative="0">
      <w:start w:val="1"/>
      <w:numFmt w:val="chineseCounting"/>
      <w:suff w:val="nothing"/>
      <w:lvlText w:val="（%1）"/>
      <w:lvlJc w:val="left"/>
      <w:rPr>
        <w:rFonts w:hint="eastAsia"/>
      </w:rPr>
    </w:lvl>
  </w:abstractNum>
  <w:abstractNum w:abstractNumId="1">
    <w:nsid w:val="7EDDC255"/>
    <w:multiLevelType w:val="singleLevel"/>
    <w:tmpl w:val="7EDDC25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152D2DCA"/>
    <w:rsid w:val="1A1C7F44"/>
    <w:rsid w:val="1DEC284C"/>
    <w:rsid w:val="1E6523AC"/>
    <w:rsid w:val="1F361A96"/>
    <w:rsid w:val="22440422"/>
    <w:rsid w:val="25117842"/>
    <w:rsid w:val="31A15F24"/>
    <w:rsid w:val="35AB58FC"/>
    <w:rsid w:val="395347B5"/>
    <w:rsid w:val="39A232A0"/>
    <w:rsid w:val="39E745AA"/>
    <w:rsid w:val="3B5A6BBB"/>
    <w:rsid w:val="3BF4C391"/>
    <w:rsid w:val="3E231B4B"/>
    <w:rsid w:val="3EDA13A6"/>
    <w:rsid w:val="3EF156C7"/>
    <w:rsid w:val="42F058B7"/>
    <w:rsid w:val="436109F6"/>
    <w:rsid w:val="441A38D4"/>
    <w:rsid w:val="49D91622"/>
    <w:rsid w:val="4BC77339"/>
    <w:rsid w:val="4C9236C5"/>
    <w:rsid w:val="4EDD0D5A"/>
    <w:rsid w:val="505C172E"/>
    <w:rsid w:val="512207F0"/>
    <w:rsid w:val="52F46F0B"/>
    <w:rsid w:val="53D8014D"/>
    <w:rsid w:val="55E064E0"/>
    <w:rsid w:val="572C6D10"/>
    <w:rsid w:val="5DC34279"/>
    <w:rsid w:val="608816D1"/>
    <w:rsid w:val="60EF4E7F"/>
    <w:rsid w:val="665233C1"/>
    <w:rsid w:val="68952BE5"/>
    <w:rsid w:val="6AD9688B"/>
    <w:rsid w:val="6D0E3F22"/>
    <w:rsid w:val="6E8E6F03"/>
    <w:rsid w:val="6F2FCE07"/>
    <w:rsid w:val="77FF530F"/>
    <w:rsid w:val="7AF9B73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szCs w:val="21"/>
    </w:rPr>
  </w:style>
  <w:style w:type="paragraph" w:styleId="4">
    <w:name w:val="annotation text"/>
    <w:basedOn w:val="1"/>
    <w:qFormat/>
    <w:uiPriority w:val="0"/>
    <w:pPr>
      <w:jc w:val="left"/>
    </w:pPr>
  </w:style>
  <w:style w:type="paragraph" w:styleId="5">
    <w:name w:val="Body Text"/>
    <w:basedOn w:val="1"/>
    <w:next w:val="6"/>
    <w:qFormat/>
    <w:uiPriority w:val="0"/>
    <w:pPr>
      <w:ind w:firstLine="880" w:firstLineChars="200"/>
    </w:pPr>
    <w:rPr>
      <w:rFonts w:ascii="楷体_GB2312" w:hAnsi="楷体_GB2312" w:eastAsia="楷体_GB2312"/>
      <w:sz w:val="32"/>
      <w:szCs w:val="20"/>
    </w:rPr>
  </w:style>
  <w:style w:type="paragraph" w:styleId="6">
    <w:name w:val="Title"/>
    <w:basedOn w:val="7"/>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7">
    <w:name w:val="Plain Text"/>
    <w:basedOn w:val="1"/>
    <w:unhideWhenUsed/>
    <w:qFormat/>
    <w:uiPriority w:val="0"/>
    <w:rPr>
      <w:rFonts w:ascii="宋体" w:hAnsi="Courier New" w:eastAsia="宋体"/>
      <w:szCs w:val="20"/>
    </w:rPr>
  </w:style>
  <w:style w:type="paragraph" w:styleId="8">
    <w:name w:val="Body Text Indent"/>
    <w:basedOn w:val="1"/>
    <w:next w:val="9"/>
    <w:qFormat/>
    <w:uiPriority w:val="0"/>
    <w:pPr>
      <w:spacing w:after="120"/>
      <w:ind w:left="420" w:leftChars="200"/>
    </w:pPr>
    <w:rPr>
      <w:kern w:val="0"/>
      <w:sz w:val="20"/>
    </w:rPr>
  </w:style>
  <w:style w:type="paragraph" w:styleId="9">
    <w:name w:val="Body Text First Indent 2"/>
    <w:basedOn w:val="8"/>
    <w:next w:val="1"/>
    <w:qFormat/>
    <w:uiPriority w:val="0"/>
    <w:pPr>
      <w:ind w:firstLine="420" w:firstLineChars="200"/>
    </w:pPr>
    <w:rPr>
      <w:rFonts w:eastAsia="方正仿宋简体"/>
      <w:sz w:val="32"/>
      <w:szCs w:val="32"/>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6">
    <w:name w:val="Strong"/>
    <w:basedOn w:val="15"/>
    <w:qFormat/>
    <w:uiPriority w:val="22"/>
    <w:rPr>
      <w:b/>
      <w:bCs/>
    </w:rPr>
  </w:style>
  <w:style w:type="character" w:styleId="17">
    <w:name w:val="FollowedHyperlink"/>
    <w:basedOn w:val="15"/>
    <w:qFormat/>
    <w:uiPriority w:val="0"/>
    <w:rPr>
      <w:color w:val="2B84B5"/>
    </w:rPr>
  </w:style>
  <w:style w:type="character" w:styleId="18">
    <w:name w:val="Hyperlink"/>
    <w:basedOn w:val="15"/>
    <w:qFormat/>
    <w:uiPriority w:val="0"/>
    <w:rPr>
      <w:rFonts w:hint="eastAsia" w:ascii="微软雅黑" w:hAnsi="微软雅黑" w:eastAsia="微软雅黑" w:cs="微软雅黑"/>
      <w:color w:val="0000FF"/>
      <w:u w:val="none"/>
    </w:rPr>
  </w:style>
  <w:style w:type="paragraph" w:customStyle="1" w:styleId="19">
    <w:name w:val="Body Text First Indent1"/>
    <w:basedOn w:val="5"/>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paragraph" w:customStyle="1" w:styleId="20">
    <w:name w:val="样式1"/>
    <w:basedOn w:val="1"/>
    <w:next w:val="5"/>
    <w:qFormat/>
    <w:uiPriority w:val="0"/>
    <w:pPr>
      <w:ind w:firstLine="602" w:firstLineChars="200"/>
    </w:pPr>
    <w:rPr>
      <w:rFonts w:ascii="仿宋" w:hAnsi="仿宋" w:eastAsia="仿宋"/>
      <w:sz w:val="30"/>
      <w:szCs w:val="30"/>
    </w:rPr>
  </w:style>
  <w:style w:type="character" w:customStyle="1" w:styleId="21">
    <w:name w:val="批注框文本 Char"/>
    <w:basedOn w:val="15"/>
    <w:link w:val="10"/>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noline"/>
    <w:basedOn w:val="15"/>
    <w:qFormat/>
    <w:uiPriority w:val="0"/>
  </w:style>
  <w:style w:type="character" w:customStyle="1" w:styleId="24">
    <w:name w:val="hover54"/>
    <w:basedOn w:val="15"/>
    <w:qFormat/>
    <w:uiPriority w:val="0"/>
    <w:rPr>
      <w:color w:val="025291"/>
    </w:rPr>
  </w:style>
  <w:style w:type="character" w:customStyle="1" w:styleId="25">
    <w:name w:val="hover55"/>
    <w:basedOn w:val="15"/>
    <w:qFormat/>
    <w:uiPriority w:val="0"/>
    <w:rPr>
      <w:color w:val="2B84B5"/>
    </w:rPr>
  </w:style>
  <w:style w:type="character" w:customStyle="1" w:styleId="26">
    <w:name w:val="hover56"/>
    <w:basedOn w:val="15"/>
    <w:qFormat/>
    <w:uiPriority w:val="0"/>
    <w:rPr>
      <w:color w:val="D52222"/>
    </w:rPr>
  </w:style>
  <w:style w:type="character" w:customStyle="1" w:styleId="27">
    <w:name w:val="place"/>
    <w:basedOn w:val="15"/>
    <w:qFormat/>
    <w:uiPriority w:val="0"/>
  </w:style>
  <w:style w:type="character" w:customStyle="1" w:styleId="28">
    <w:name w:val="place1"/>
    <w:basedOn w:val="15"/>
    <w:qFormat/>
    <w:uiPriority w:val="0"/>
    <w:rPr>
      <w:rFonts w:ascii="微软雅黑" w:hAnsi="微软雅黑" w:eastAsia="微软雅黑" w:cs="微软雅黑"/>
      <w:color w:val="888888"/>
      <w:sz w:val="25"/>
      <w:szCs w:val="25"/>
    </w:rPr>
  </w:style>
  <w:style w:type="character" w:customStyle="1" w:styleId="29">
    <w:name w:val="place2"/>
    <w:basedOn w:val="15"/>
    <w:qFormat/>
    <w:uiPriority w:val="0"/>
  </w:style>
  <w:style w:type="character" w:customStyle="1" w:styleId="30">
    <w:name w:val="place3"/>
    <w:basedOn w:val="15"/>
    <w:qFormat/>
    <w:uiPriority w:val="0"/>
  </w:style>
  <w:style w:type="character" w:customStyle="1" w:styleId="31">
    <w:name w:val="file"/>
    <w:basedOn w:val="15"/>
    <w:qFormat/>
    <w:uiPriority w:val="0"/>
    <w:rPr>
      <w:color w:val="4D4D4D"/>
      <w:sz w:val="21"/>
      <w:szCs w:val="21"/>
    </w:rPr>
  </w:style>
  <w:style w:type="character" w:customStyle="1" w:styleId="32">
    <w:name w:val="folder"/>
    <w:basedOn w:val="15"/>
    <w:qFormat/>
    <w:uiPriority w:val="0"/>
  </w:style>
  <w:style w:type="character" w:customStyle="1" w:styleId="33">
    <w:name w:val="folder1"/>
    <w:basedOn w:val="15"/>
    <w:qFormat/>
    <w:uiPriority w:val="0"/>
    <w:rPr>
      <w:color w:val="4D4D4D"/>
      <w:sz w:val="21"/>
      <w:szCs w:val="21"/>
    </w:rPr>
  </w:style>
  <w:style w:type="character" w:customStyle="1" w:styleId="34">
    <w:name w:val="Hyperlink.0"/>
    <w:basedOn w:val="35"/>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5">
    <w:name w:val="链接"/>
    <w:qFormat/>
    <w:uiPriority w:val="0"/>
    <w:rPr>
      <w:color w:val="0000FF"/>
      <w:u w:val="single" w:color="0000FF"/>
    </w:rPr>
  </w:style>
  <w:style w:type="character" w:customStyle="1" w:styleId="36">
    <w:name w:val="Hyperlink.1"/>
    <w:basedOn w:val="35"/>
    <w:qFormat/>
    <w:uiPriority w:val="0"/>
    <w:rPr>
      <w:rFonts w:ascii="仿宋_GB2312" w:hAnsi="仿宋_GB2312" w:eastAsia="仿宋_GB2312" w:cs="仿宋_GB2312"/>
      <w:color w:val="0000FF"/>
      <w:sz w:val="32"/>
      <w:szCs w:val="32"/>
      <w:u w:val="single" w:color="0000FF"/>
      <w:lang w:val="zh-TW" w:eastAsia="zh-TW"/>
    </w:rPr>
  </w:style>
  <w:style w:type="paragraph" w:customStyle="1" w:styleId="37">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8">
    <w:name w:val="font71"/>
    <w:qFormat/>
    <w:uiPriority w:val="0"/>
    <w:rPr>
      <w:rFonts w:hint="eastAsia" w:ascii="方正仿宋简体" w:hAnsi="方正仿宋简体" w:eastAsia="方正仿宋简体" w:cs="方正仿宋简体"/>
      <w:color w:val="auto"/>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4</TotalTime>
  <ScaleCrop>false</ScaleCrop>
  <LinksUpToDate>false</LinksUpToDate>
  <CharactersWithSpaces>7264</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Joe</cp:lastModifiedBy>
  <cp:lastPrinted>2021-10-27T11:30:00Z</cp:lastPrinted>
  <dcterms:modified xsi:type="dcterms:W3CDTF">2024-09-20T00:55:18Z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48C61CB29D3F4D9384F5922CF0F7FFB4</vt:lpwstr>
  </property>
</Properties>
</file>