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jc w:val="center"/>
        <w:rPr>
          <w:rFonts w:ascii="黑体" w:hAnsi="黑体" w:eastAsia="黑体" w:cs="Times New Roman"/>
          <w:kern w:val="0"/>
          <w:sz w:val="36"/>
          <w:szCs w:val="36"/>
          <w:lang w:val="en-GB" w:bidi="ar-AE"/>
        </w:rPr>
      </w:pPr>
      <w:bookmarkStart w:id="0" w:name="_GoBack"/>
      <w:bookmarkEnd w:id="0"/>
      <w:r>
        <w:rPr>
          <w:rFonts w:ascii="黑体" w:hAnsi="黑体" w:eastAsia="黑体" w:cs="Times New Roman"/>
          <w:kern w:val="0"/>
          <w:sz w:val="36"/>
          <w:szCs w:val="36"/>
          <w:lang w:val="en-GB" w:bidi="ar-AE"/>
        </w:rPr>
        <w:t>经营者集中简易案件公示表</w:t>
      </w:r>
    </w:p>
    <w:tbl>
      <w:tblPr>
        <w:tblStyle w:val="2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17"/>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eastAsia="en-GB" w:bidi="ar-AE"/>
              </w:rPr>
            </w:pPr>
            <w:r>
              <w:rPr>
                <w:rFonts w:ascii="宋体" w:hAnsi="宋体" w:eastAsia="宋体" w:cs="Times New Roman"/>
                <w:kern w:val="0"/>
                <w:sz w:val="24"/>
                <w:szCs w:val="24"/>
                <w:lang w:val="en-GB" w:eastAsia="en-GB" w:bidi="ar-AE"/>
              </w:rPr>
              <w:t>案件名称</w:t>
            </w:r>
          </w:p>
        </w:tc>
        <w:tc>
          <w:tcPr>
            <w:tcW w:w="7700" w:type="dxa"/>
            <w:gridSpan w:val="2"/>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bidi="ar-AE"/>
              </w:rPr>
              <w:t>四川省投资集团有限责任公司与四川省能源投资集团有限责任公司合并案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交易概况（限200字内）</w:t>
            </w:r>
          </w:p>
        </w:tc>
        <w:tc>
          <w:tcPr>
            <w:tcW w:w="7700" w:type="dxa"/>
            <w:gridSpan w:val="2"/>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bidi="ar-AE"/>
              </w:rPr>
              <w:t>四川省投资集团有限责任公司（“川投集团”）与四川省能源投资集团有限责任公司（“四川能投”）签订《合并协议》，新设合并为四川能源发展集团有限责任公司（“四川能源发展集团”）。交易前，川投集团为四川省政府国有资产监督管理委员会（“省国资委”）和四川省财政厅下属企业，四川能投由四川发展（控股）有限责任公司（“川发展”）控制</w:t>
            </w:r>
            <w:r>
              <w:rPr>
                <w:rFonts w:ascii="宋体" w:hAnsi="宋体" w:eastAsia="宋体" w:cs="Arial"/>
                <w:color w:val="000000"/>
                <w:kern w:val="0"/>
                <w:sz w:val="24"/>
                <w:szCs w:val="24"/>
                <w:lang w:bidi="ar-AE"/>
              </w:rPr>
              <w:t>。</w:t>
            </w:r>
            <w:r>
              <w:rPr>
                <w:rFonts w:hint="eastAsia" w:ascii="宋体" w:hAnsi="宋体" w:eastAsia="宋体" w:cs="Arial"/>
                <w:color w:val="000000"/>
                <w:kern w:val="0"/>
                <w:sz w:val="24"/>
                <w:szCs w:val="24"/>
                <w:lang w:bidi="ar-AE"/>
              </w:rPr>
              <w:t>交易后，四川能源发展集团将成为省国资委下属控制企业。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40" w:type="dxa"/>
            <w:vMerge w:val="restart"/>
            <w:shd w:val="clear" w:color="auto" w:fill="D9D9D9"/>
            <w:vAlign w:val="center"/>
          </w:tcPr>
          <w:p>
            <w:pPr>
              <w:jc w:val="center"/>
              <w:rPr>
                <w:rFonts w:ascii="宋体" w:hAnsi="宋体" w:eastAsia="宋体" w:cs="Times"/>
                <w:kern w:val="0"/>
                <w:sz w:val="24"/>
                <w:szCs w:val="24"/>
                <w:lang w:val="zh-CN" w:bidi="ar-AE"/>
              </w:rPr>
            </w:pPr>
            <w:r>
              <w:rPr>
                <w:rFonts w:hint="eastAsia" w:ascii="宋体" w:hAnsi="宋体" w:eastAsia="宋体" w:cs="Times"/>
                <w:kern w:val="0"/>
                <w:sz w:val="24"/>
                <w:szCs w:val="24"/>
                <w:lang w:val="zh-CN" w:bidi="ar-AE"/>
              </w:rPr>
              <w:t>参与集中的经营者简介</w:t>
            </w:r>
            <w:r>
              <w:rPr>
                <w:rFonts w:hint="eastAsia" w:ascii="宋体" w:hAnsi="宋体" w:eastAsia="宋体" w:cs="宋体"/>
                <w:bCs/>
                <w:color w:val="000000"/>
                <w:kern w:val="0"/>
                <w:sz w:val="24"/>
                <w:szCs w:val="24"/>
                <w:lang w:val="zh-CN" w:bidi="ar-AE"/>
              </w:rPr>
              <w:t>（每个限</w:t>
            </w:r>
            <w:r>
              <w:rPr>
                <w:rFonts w:hint="eastAsia" w:ascii="宋体" w:hAnsi="宋体" w:eastAsia="宋体" w:cs="宋体"/>
                <w:bCs/>
                <w:color w:val="000000"/>
                <w:kern w:val="0"/>
                <w:sz w:val="24"/>
                <w:szCs w:val="24"/>
                <w:lang w:bidi="ar-AE"/>
              </w:rPr>
              <w:t>100字以内</w:t>
            </w:r>
            <w:r>
              <w:rPr>
                <w:rFonts w:hint="eastAsia" w:ascii="宋体" w:hAnsi="宋体" w:eastAsia="宋体" w:cs="宋体"/>
                <w:bCs/>
                <w:color w:val="000000"/>
                <w:kern w:val="0"/>
                <w:sz w:val="24"/>
                <w:szCs w:val="24"/>
                <w:lang w:val="zh-CN" w:bidi="ar-AE"/>
              </w:rPr>
              <w:t>）</w:t>
            </w:r>
          </w:p>
        </w:tc>
        <w:tc>
          <w:tcPr>
            <w:tcW w:w="1917" w:type="dxa"/>
            <w:shd w:val="clear" w:color="auto" w:fill="auto"/>
          </w:tcPr>
          <w:p>
            <w:pPr>
              <w:pStyle w:val="115"/>
              <w:widowControl/>
              <w:numPr>
                <w:ilvl w:val="0"/>
                <w:numId w:val="20"/>
              </w:numPr>
              <w:adjustRightInd/>
              <w:snapToGrid/>
              <w:ind w:firstLineChars="0"/>
              <w:jc w:val="left"/>
              <w:rPr>
                <w:rFonts w:ascii="宋体" w:hAnsi="宋体" w:eastAsia="宋体" w:cs="Arial"/>
                <w:color w:val="000000"/>
                <w:kern w:val="0"/>
                <w:szCs w:val="24"/>
                <w:lang w:bidi="ar-AE"/>
              </w:rPr>
            </w:pPr>
            <w:r>
              <w:rPr>
                <w:rFonts w:hint="eastAsia" w:ascii="宋体" w:hAnsi="宋体" w:eastAsia="宋体" w:cs="Arial"/>
                <w:color w:val="000000"/>
                <w:kern w:val="0"/>
                <w:szCs w:val="24"/>
                <w:lang w:bidi="ar-AE"/>
              </w:rPr>
              <w:t>川投集团</w:t>
            </w:r>
          </w:p>
        </w:tc>
        <w:tc>
          <w:tcPr>
            <w:tcW w:w="5783" w:type="dxa"/>
            <w:shd w:val="clear" w:color="auto" w:fill="auto"/>
          </w:tcPr>
          <w:p>
            <w:pPr>
              <w:widowControl/>
              <w:adjustRightInd/>
              <w:rPr>
                <w:rFonts w:ascii="宋体" w:hAnsi="宋体" w:eastAsia="宋体" w:cs="Arial"/>
                <w:color w:val="000000"/>
                <w:kern w:val="0"/>
                <w:szCs w:val="24"/>
                <w:lang w:val="en-GB" w:bidi="ar-AE"/>
              </w:rPr>
            </w:pPr>
            <w:r>
              <w:rPr>
                <w:rFonts w:hint="eastAsia" w:ascii="宋体" w:hAnsi="宋体" w:eastAsia="宋体" w:cs="Arial"/>
                <w:color w:val="000000"/>
                <w:kern w:val="0"/>
                <w:sz w:val="24"/>
                <w:szCs w:val="24"/>
                <w:lang w:val="en-GB" w:bidi="ar-AE"/>
              </w:rPr>
              <w:t>川投集团</w:t>
            </w:r>
            <w:r>
              <w:rPr>
                <w:rFonts w:ascii="宋体" w:hAnsi="宋体" w:eastAsia="宋体" w:cs="Arial"/>
                <w:color w:val="000000"/>
                <w:kern w:val="0"/>
                <w:sz w:val="24"/>
                <w:szCs w:val="24"/>
                <w:lang w:val="en-GB" w:bidi="ar-AE"/>
              </w:rPr>
              <w:t>1996</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6月26</w:t>
            </w:r>
            <w:r>
              <w:rPr>
                <w:rFonts w:hint="eastAsia" w:ascii="宋体" w:hAnsi="宋体" w:eastAsia="宋体" w:cs="Arial"/>
                <w:color w:val="000000"/>
                <w:kern w:val="0"/>
                <w:sz w:val="24"/>
                <w:szCs w:val="24"/>
                <w:lang w:val="en-GB" w:bidi="ar-AE"/>
              </w:rPr>
              <w:t>日成立于四川省成都市，其主要从事电力生产与供应、电子元器件、有色金属生产等业务。</w:t>
            </w:r>
          </w:p>
          <w:p>
            <w:pPr>
              <w:widowControl/>
              <w:adjustRightInd/>
              <w:rPr>
                <w:rFonts w:ascii="宋体" w:hAnsi="宋体" w:eastAsia="宋体" w:cs="Arial"/>
                <w:color w:val="000000"/>
                <w:kern w:val="0"/>
                <w:szCs w:val="24"/>
                <w:lang w:val="en-GB" w:bidi="ar-AE"/>
              </w:rPr>
            </w:pPr>
            <w:r>
              <w:rPr>
                <w:rFonts w:hint="eastAsia" w:ascii="宋体" w:hAnsi="宋体" w:eastAsia="宋体" w:cs="Arial"/>
                <w:color w:val="000000"/>
                <w:kern w:val="0"/>
                <w:sz w:val="24"/>
                <w:szCs w:val="24"/>
                <w:lang w:val="en-GB" w:bidi="ar-AE"/>
              </w:rPr>
              <w:t>川投集团是省国资委和四川省财政厅下属企业。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40" w:type="dxa"/>
            <w:vMerge w:val="continue"/>
            <w:shd w:val="clear" w:color="auto" w:fill="D9D9D9"/>
            <w:vAlign w:val="center"/>
          </w:tcPr>
          <w:p>
            <w:pPr>
              <w:widowControl/>
              <w:adjustRightInd/>
              <w:snapToGrid/>
              <w:jc w:val="center"/>
              <w:rPr>
                <w:rFonts w:ascii="宋体" w:hAnsi="宋体" w:eastAsia="宋体" w:cs="Times"/>
                <w:kern w:val="0"/>
                <w:sz w:val="24"/>
                <w:szCs w:val="24"/>
                <w:lang w:val="zh-CN" w:bidi="ar-AE"/>
              </w:rPr>
            </w:pPr>
          </w:p>
        </w:tc>
        <w:tc>
          <w:tcPr>
            <w:tcW w:w="1917" w:type="dxa"/>
            <w:shd w:val="clear" w:color="auto" w:fill="auto"/>
          </w:tcPr>
          <w:p>
            <w:pPr>
              <w:widowControl/>
              <w:adjustRightInd/>
              <w:snapToGrid/>
              <w:jc w:val="left"/>
              <w:rPr>
                <w:rFonts w:ascii="宋体" w:hAnsi="宋体" w:eastAsia="宋体" w:cs="Arial"/>
                <w:color w:val="000000"/>
                <w:kern w:val="0"/>
                <w:sz w:val="24"/>
                <w:szCs w:val="24"/>
                <w:lang w:val="zh-CN" w:bidi="ar-AE"/>
              </w:rPr>
            </w:pPr>
            <w:r>
              <w:rPr>
                <w:rFonts w:ascii="宋体" w:hAnsi="宋体" w:eastAsia="宋体" w:cs="Arial"/>
                <w:color w:val="000000"/>
                <w:kern w:val="0"/>
                <w:sz w:val="24"/>
                <w:szCs w:val="24"/>
                <w:lang w:bidi="ar-AE"/>
              </w:rPr>
              <w:t xml:space="preserve">2. </w:t>
            </w:r>
            <w:r>
              <w:rPr>
                <w:rFonts w:hint="eastAsia" w:ascii="宋体" w:hAnsi="宋体" w:eastAsia="宋体" w:cs="Arial"/>
                <w:color w:val="000000"/>
                <w:kern w:val="0"/>
                <w:sz w:val="24"/>
                <w:szCs w:val="24"/>
                <w:lang w:bidi="ar-AE"/>
              </w:rPr>
              <w:t>四川能投</w:t>
            </w:r>
          </w:p>
        </w:tc>
        <w:tc>
          <w:tcPr>
            <w:tcW w:w="5783"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四川能投2</w:t>
            </w:r>
            <w:r>
              <w:rPr>
                <w:rFonts w:ascii="宋体" w:hAnsi="宋体" w:eastAsia="宋体" w:cs="Arial"/>
                <w:color w:val="000000"/>
                <w:kern w:val="0"/>
                <w:sz w:val="24"/>
                <w:szCs w:val="24"/>
                <w:lang w:val="en-GB" w:bidi="ar-AE"/>
              </w:rPr>
              <w:t>011</w:t>
            </w:r>
            <w:r>
              <w:rPr>
                <w:rFonts w:hint="eastAsia" w:ascii="宋体" w:hAnsi="宋体" w:eastAsia="宋体" w:cs="Arial"/>
                <w:color w:val="000000"/>
                <w:kern w:val="0"/>
                <w:sz w:val="24"/>
                <w:szCs w:val="24"/>
                <w:lang w:val="en-GB" w:bidi="ar-AE"/>
              </w:rPr>
              <w:t>年2月2</w:t>
            </w:r>
            <w:r>
              <w:rPr>
                <w:rFonts w:ascii="宋体" w:hAnsi="宋体" w:eastAsia="宋体" w:cs="Arial"/>
                <w:color w:val="000000"/>
                <w:kern w:val="0"/>
                <w:sz w:val="24"/>
                <w:szCs w:val="24"/>
                <w:lang w:val="en-GB" w:bidi="ar-AE"/>
              </w:rPr>
              <w:t>1</w:t>
            </w:r>
            <w:r>
              <w:rPr>
                <w:rFonts w:hint="eastAsia" w:ascii="宋体" w:hAnsi="宋体" w:eastAsia="宋体" w:cs="Arial"/>
                <w:color w:val="000000"/>
                <w:kern w:val="0"/>
                <w:sz w:val="24"/>
                <w:szCs w:val="24"/>
                <w:lang w:val="en-GB" w:bidi="ar-AE"/>
              </w:rPr>
              <w:t>日成立于四川省成都市，其主要从事电力生产与销售、化工、天然气、商品贸易、生物医疗等业务。</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四川能投最终控制人是川发展，川发展主要业务包括电力生产与供应、交通设施运营及建设、贸易、传媒与文化以及新材料等。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940" w:type="dxa"/>
            <w:vMerge w:val="restart"/>
            <w:shd w:val="clear" w:color="auto" w:fill="D9D9D9"/>
            <w:vAlign w:val="center"/>
          </w:tcPr>
          <w:p>
            <w:pPr>
              <w:widowControl/>
              <w:adjustRightInd/>
              <w:snapToGrid/>
              <w:spacing w:after="240"/>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简易案件理由（可以单选，也可以多选）</w:t>
            </w: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color w:val="FF0000"/>
                <w:kern w:val="0"/>
                <w:sz w:val="24"/>
                <w:szCs w:val="24"/>
                <w:lang w:val="en-GB" w:bidi="ar-AE"/>
              </w:rPr>
              <w:t xml:space="preserve"> </w:t>
            </w:r>
            <w:r>
              <w:rPr>
                <w:rFonts w:ascii="宋体" w:hAnsi="宋体" w:eastAsia="宋体" w:cs="Times New Roman"/>
                <w:kern w:val="0"/>
                <w:sz w:val="24"/>
                <w:szCs w:val="24"/>
                <w:lang w:val="en-GB" w:bidi="ar-AE"/>
              </w:rPr>
              <w:t>1、在同一相关市场，所有参与集中的经营者所占市场份额之和小于</w:t>
            </w:r>
            <w:r>
              <w:rPr>
                <w:rFonts w:ascii="宋体" w:hAnsi="宋体" w:eastAsia="宋体" w:cs="Times New Roman"/>
                <w:color w:val="000000"/>
                <w:kern w:val="0"/>
                <w:sz w:val="24"/>
                <w:szCs w:val="24"/>
                <w:lang w:val="en-GB" w:bidi="ar-AE"/>
              </w:rPr>
              <w:t>15%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kern w:val="0"/>
                <w:sz w:val="24"/>
                <w:szCs w:val="24"/>
                <w:lang w:val="en-GB" w:bidi="ar-AE"/>
              </w:rPr>
              <w:t xml:space="preserve"> 2、存在上下游关系的参与集中的经营者，在上下游市场所占的市场份额均小于</w:t>
            </w:r>
            <w:r>
              <w:rPr>
                <w:rFonts w:ascii="宋体" w:hAnsi="宋体" w:eastAsia="宋体" w:cs="Times New Roman"/>
                <w:color w:val="000000"/>
                <w:kern w:val="0"/>
                <w:sz w:val="24"/>
                <w:szCs w:val="24"/>
                <w:lang w:val="en-GB" w:bidi="ar-AE"/>
              </w:rPr>
              <w:t>25%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备注</w:t>
            </w:r>
          </w:p>
        </w:tc>
        <w:tc>
          <w:tcPr>
            <w:tcW w:w="7700" w:type="dxa"/>
            <w:gridSpan w:val="2"/>
            <w:shd w:val="clear" w:color="auto" w:fill="auto"/>
          </w:tcPr>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横向重叠：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1905"/>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相关商品市场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相关地域市场</w:t>
                  </w:r>
                </w:p>
              </w:tc>
              <w:tc>
                <w:tcPr>
                  <w:tcW w:w="2492" w:type="dxa"/>
                </w:tcPr>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2023</w:t>
                  </w:r>
                  <w:r>
                    <w:rPr>
                      <w:rFonts w:hint="eastAsia" w:ascii="宋体" w:hAnsi="宋体" w:eastAsia="宋体" w:cs="Times New Roman"/>
                      <w:kern w:val="0"/>
                      <w:sz w:val="24"/>
                      <w:szCs w:val="24"/>
                      <w:lang w:val="en-GB" w:bidi="ar-AE"/>
                    </w:rPr>
                    <w:t>年市场份额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光伏发电市场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中国境内</w:t>
                  </w:r>
                </w:p>
              </w:tc>
              <w:tc>
                <w:tcPr>
                  <w:tcW w:w="2492"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各方合计：0</w:t>
                  </w:r>
                  <w:r>
                    <w:rPr>
                      <w:rFonts w:ascii="宋体" w:hAnsi="宋体" w:eastAsia="宋体" w:cs="Times New Roman"/>
                      <w:kern w:val="0"/>
                      <w:sz w:val="24"/>
                      <w:szCs w:val="24"/>
                      <w:lang w:val="en-GB" w:bidi="ar-A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水力发电市场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中国境内</w:t>
                  </w:r>
                </w:p>
              </w:tc>
              <w:tc>
                <w:tcPr>
                  <w:tcW w:w="2492"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widowControl/>
                    <w:adjustRightInd/>
                    <w:rPr>
                      <w:rFonts w:ascii="宋体" w:hAnsi="宋体" w:eastAsia="宋体" w:cs="Times New Roman"/>
                      <w:b/>
                      <w:kern w:val="0"/>
                      <w:sz w:val="24"/>
                      <w:szCs w:val="24"/>
                      <w:lang w:val="en-GB" w:bidi="ar-AE"/>
                    </w:rPr>
                  </w:pPr>
                  <w:r>
                    <w:rPr>
                      <w:rFonts w:hint="eastAsia" w:ascii="宋体" w:hAnsi="宋体" w:eastAsia="宋体" w:cs="Times New Roman"/>
                      <w:kern w:val="0"/>
                      <w:sz w:val="24"/>
                      <w:szCs w:val="24"/>
                      <w:lang w:val="en-GB" w:bidi="ar-AE"/>
                    </w:rPr>
                    <w:t>各方合计：0</w:t>
                  </w:r>
                  <w:r>
                    <w:rPr>
                      <w:rFonts w:ascii="宋体" w:hAnsi="宋体" w:eastAsia="宋体" w:cs="Times New Roman"/>
                      <w:kern w:val="0"/>
                      <w:sz w:val="24"/>
                      <w:szCs w:val="24"/>
                      <w:lang w:val="en-GB" w:bidi="ar-A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火力发电市场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中国境内</w:t>
                  </w:r>
                </w:p>
              </w:tc>
              <w:tc>
                <w:tcPr>
                  <w:tcW w:w="2492"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widowControl/>
                    <w:adjustRightInd/>
                    <w:rPr>
                      <w:rFonts w:ascii="宋体" w:hAnsi="宋体" w:eastAsia="宋体" w:cs="Times New Roman"/>
                      <w:b/>
                      <w:kern w:val="0"/>
                      <w:sz w:val="24"/>
                      <w:szCs w:val="24"/>
                      <w:lang w:val="en-GB" w:bidi="ar-AE"/>
                    </w:rPr>
                  </w:pPr>
                  <w:r>
                    <w:rPr>
                      <w:rFonts w:hint="eastAsia" w:ascii="宋体" w:hAnsi="宋体" w:eastAsia="宋体" w:cs="Times New Roman"/>
                      <w:kern w:val="0"/>
                      <w:sz w:val="24"/>
                      <w:szCs w:val="24"/>
                      <w:lang w:val="en-GB" w:bidi="ar-AE"/>
                    </w:rPr>
                    <w:t>各方合计：0</w:t>
                  </w:r>
                  <w:r>
                    <w:rPr>
                      <w:rFonts w:ascii="宋体" w:hAnsi="宋体" w:eastAsia="宋体" w:cs="Times New Roman"/>
                      <w:kern w:val="0"/>
                      <w:sz w:val="24"/>
                      <w:szCs w:val="24"/>
                      <w:lang w:val="en-GB" w:bidi="ar-A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动力煤供应市场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中国境内</w:t>
                  </w:r>
                </w:p>
              </w:tc>
              <w:tc>
                <w:tcPr>
                  <w:tcW w:w="2492"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widowControl/>
                    <w:adjustRightInd/>
                    <w:rPr>
                      <w:rFonts w:ascii="宋体" w:hAnsi="宋体" w:eastAsia="宋体" w:cs="Times New Roman"/>
                      <w:b/>
                      <w:kern w:val="0"/>
                      <w:sz w:val="24"/>
                      <w:szCs w:val="24"/>
                      <w:lang w:val="en-GB" w:bidi="ar-AE"/>
                    </w:rPr>
                  </w:pPr>
                  <w:r>
                    <w:rPr>
                      <w:rFonts w:hint="eastAsia" w:ascii="宋体" w:hAnsi="宋体" w:eastAsia="宋体" w:cs="Times New Roman"/>
                      <w:kern w:val="0"/>
                      <w:sz w:val="24"/>
                      <w:szCs w:val="24"/>
                      <w:lang w:val="en-GB" w:bidi="ar-AE"/>
                    </w:rPr>
                    <w:t>各方合计：0</w:t>
                  </w:r>
                  <w:r>
                    <w:rPr>
                      <w:rFonts w:ascii="宋体" w:hAnsi="宋体" w:eastAsia="宋体" w:cs="Times New Roman"/>
                      <w:kern w:val="0"/>
                      <w:sz w:val="24"/>
                      <w:szCs w:val="24"/>
                      <w:lang w:val="en-GB" w:bidi="ar-AE"/>
                    </w:rPr>
                    <w:t>-5%</w:t>
                  </w:r>
                </w:p>
              </w:tc>
            </w:tr>
          </w:tbl>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纵向关联：</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1905"/>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相关商品市场</w:t>
                  </w:r>
                </w:p>
              </w:tc>
              <w:tc>
                <w:tcPr>
                  <w:tcW w:w="1905" w:type="dxa"/>
                </w:tcPr>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相关地域市场</w:t>
                  </w:r>
                </w:p>
              </w:tc>
              <w:tc>
                <w:tcPr>
                  <w:tcW w:w="2492" w:type="dxa"/>
                </w:tcPr>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2023</w:t>
                  </w:r>
                  <w:r>
                    <w:rPr>
                      <w:rFonts w:hint="eastAsia" w:ascii="宋体" w:hAnsi="宋体" w:eastAsia="宋体" w:cs="Times New Roman"/>
                      <w:kern w:val="0"/>
                      <w:sz w:val="24"/>
                      <w:szCs w:val="24"/>
                      <w:lang w:val="en-GB" w:bidi="ar-AE"/>
                    </w:rPr>
                    <w:t>年市场份额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上游：炼焦煤供应市场</w:t>
                  </w:r>
                </w:p>
                <w:p>
                  <w:pPr>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下游：锰铁合金市场</w:t>
                  </w:r>
                </w:p>
              </w:tc>
              <w:tc>
                <w:tcPr>
                  <w:tcW w:w="1905"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w:t>
                  </w:r>
                </w:p>
              </w:tc>
              <w:tc>
                <w:tcPr>
                  <w:tcW w:w="2492"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上游：中国境内炼焦煤供应市场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下游：中国境内锰铁合金市场；</w:t>
                  </w:r>
                </w:p>
                <w:p>
                  <w:pPr>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w:t>
                  </w:r>
                  <w:r>
                    <w:rPr>
                      <w:rFonts w:ascii="宋体" w:hAnsi="宋体" w:eastAsia="宋体" w:cs="Times New Roman"/>
                      <w:kern w:val="0"/>
                      <w:sz w:val="24"/>
                      <w:szCs w:val="24"/>
                      <w:lang w:val="en-GB" w:bidi="ar-A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上游：炼焦煤供应市场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 xml:space="preserve">下游：锰硅合金市场 </w:t>
                  </w:r>
                </w:p>
              </w:tc>
              <w:tc>
                <w:tcPr>
                  <w:tcW w:w="1905"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w:t>
                  </w:r>
                </w:p>
              </w:tc>
              <w:tc>
                <w:tcPr>
                  <w:tcW w:w="2492"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上游：中国境内炼焦煤供应市场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下游：中国境内锰硅合金市场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w:t>
                  </w:r>
                  <w:r>
                    <w:rPr>
                      <w:rFonts w:ascii="宋体" w:hAnsi="宋体" w:eastAsia="宋体" w:cs="Times New Roman"/>
                      <w:kern w:val="0"/>
                      <w:sz w:val="24"/>
                      <w:szCs w:val="24"/>
                      <w:lang w:val="en-GB" w:bidi="ar-A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上游：动力煤供应市场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下游：火力发电市场</w:t>
                  </w:r>
                </w:p>
              </w:tc>
              <w:tc>
                <w:tcPr>
                  <w:tcW w:w="1905"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w:t>
                  </w:r>
                </w:p>
              </w:tc>
              <w:tc>
                <w:tcPr>
                  <w:tcW w:w="2492"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上游：中国境内动力煤供应市场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川投集团：如前所述</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四川能投：如前所述</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各方合计：如前所述</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下游：中国境内火力发电市场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川投集团：如前所述</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四川能投：如前所述</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各方合计：如前所述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7"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上游：分子诊断市场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下游：综合医院医疗服务市场</w:t>
                  </w:r>
                </w:p>
              </w:tc>
              <w:tc>
                <w:tcPr>
                  <w:tcW w:w="1905"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下游：凉山彝族自治州</w:t>
                  </w:r>
                </w:p>
              </w:tc>
              <w:tc>
                <w:tcPr>
                  <w:tcW w:w="2492" w:type="dxa"/>
                </w:tcPr>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上游：中国境内分子诊断市场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四川能投：0</w:t>
                  </w:r>
                  <w:r>
                    <w:rPr>
                      <w:rFonts w:ascii="宋体" w:hAnsi="宋体" w:eastAsia="宋体" w:cs="Times New Roman"/>
                      <w:kern w:val="0"/>
                      <w:sz w:val="24"/>
                      <w:szCs w:val="24"/>
                      <w:lang w:val="en-GB" w:bidi="ar-AE"/>
                    </w:rPr>
                    <w:t>-5%</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下游：凉山彝族自治州综合医院医疗服务市场</w:t>
                  </w:r>
                </w:p>
                <w:p>
                  <w:pPr>
                    <w:widowControl/>
                    <w:adjustRightInd/>
                    <w:jc w:val="left"/>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川投集团：</w:t>
                  </w:r>
                  <w:r>
                    <w:rPr>
                      <w:rFonts w:ascii="宋体" w:hAnsi="宋体" w:eastAsia="宋体" w:cs="Times New Roman"/>
                      <w:kern w:val="0"/>
                      <w:sz w:val="24"/>
                      <w:szCs w:val="24"/>
                      <w:lang w:val="en-GB" w:bidi="ar-AE"/>
                    </w:rPr>
                    <w:t>0-5%</w:t>
                  </w:r>
                </w:p>
              </w:tc>
            </w:tr>
          </w:tbl>
          <w:p>
            <w:pPr>
              <w:widowControl/>
              <w:adjustRightInd/>
              <w:rPr>
                <w:rFonts w:ascii="宋体" w:hAnsi="宋体" w:eastAsia="宋体" w:cs="Times New Roman"/>
                <w:kern w:val="0"/>
                <w:sz w:val="24"/>
                <w:szCs w:val="24"/>
                <w:lang w:val="en-GB" w:bidi="ar-AE"/>
              </w:rPr>
            </w:pPr>
          </w:p>
        </w:tc>
      </w:tr>
    </w:tbl>
    <w:p>
      <w:pPr>
        <w:pStyle w:val="13"/>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pPr w:leftFromText="181" w:rightFromText="181" w:vertAnchor="text" w:tblpY="1"/>
      <w:tblOverlap w:val="never"/>
      <w:tblW w:w="5000" w:type="pct"/>
      <w:tblInd w:w="0" w:type="dxa"/>
      <w:tblLayout w:type="autofit"/>
      <w:tblCellMar>
        <w:top w:w="0" w:type="dxa"/>
        <w:left w:w="0" w:type="dxa"/>
        <w:bottom w:w="0" w:type="dxa"/>
        <w:right w:w="0" w:type="dxa"/>
      </w:tblCellMar>
    </w:tblPr>
    <w:tblGrid>
      <w:gridCol w:w="7463"/>
      <w:gridCol w:w="1607"/>
    </w:tblGrid>
    <w:tr>
      <w:tblPrEx>
        <w:tblCellMar>
          <w:top w:w="0" w:type="dxa"/>
          <w:left w:w="0" w:type="dxa"/>
          <w:bottom w:w="0" w:type="dxa"/>
          <w:right w:w="0" w:type="dxa"/>
        </w:tblCellMar>
      </w:tblPrEx>
      <w:tc>
        <w:tcPr>
          <w:tcW w:w="4114" w:type="pct"/>
        </w:tcPr>
        <w:p>
          <w:pPr>
            <w:rPr>
              <w:rFonts w:ascii="Arial" w:hAnsi="Arial" w:eastAsia="楷体_GB2312" w:cs="Arial"/>
              <w:sz w:val="18"/>
              <w:szCs w:val="18"/>
            </w:rPr>
          </w:pPr>
        </w:p>
      </w:tc>
      <w:tc>
        <w:tcPr>
          <w:tcW w:w="886" w:type="pct"/>
        </w:tcPr>
        <w:p>
          <w:pPr>
            <w:jc w:val="right"/>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PAGE </w:instrText>
          </w:r>
          <w:r>
            <w:rPr>
              <w:rFonts w:ascii="Arial" w:hAnsi="Arial" w:eastAsia="楷体_GB2312" w:cs="Arial"/>
              <w:sz w:val="18"/>
              <w:szCs w:val="18"/>
            </w:rPr>
            <w:fldChar w:fldCharType="separate"/>
          </w:r>
          <w:r>
            <w:rPr>
              <w:rFonts w:ascii="Arial" w:hAnsi="Arial" w:eastAsia="楷体_GB2312" w:cs="Arial"/>
              <w:sz w:val="18"/>
              <w:szCs w:val="18"/>
            </w:rPr>
            <w:t>2</w:t>
          </w:r>
          <w:r>
            <w:rPr>
              <w:rFonts w:ascii="Arial" w:hAnsi="Arial" w:eastAsia="楷体_GB2312" w:cs="Arial"/>
              <w:sz w:val="18"/>
              <w:szCs w:val="18"/>
            </w:rPr>
            <w:fldChar w:fldCharType="end"/>
          </w:r>
        </w:p>
      </w:tc>
    </w:tr>
  </w:tbl>
  <w:p>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1C56"/>
    <w:multiLevelType w:val="multilevel"/>
    <w:tmpl w:val="08B11C56"/>
    <w:lvl w:ilvl="0" w:tentative="0">
      <w:start w:val="1"/>
      <w:numFmt w:val="bullet"/>
      <w:pStyle w:val="107"/>
      <w:lvlText w:val="•"/>
      <w:lvlJc w:val="left"/>
      <w:pPr>
        <w:ind w:left="454" w:hanging="454"/>
      </w:pPr>
      <w:rPr>
        <w:rFonts w:hint="default" w:ascii="Arial" w:hAnsi="Arial"/>
        <w:b w:val="0"/>
        <w:i w:val="0"/>
        <w:color w:val="auto"/>
        <w:sz w:val="21"/>
      </w:rPr>
    </w:lvl>
    <w:lvl w:ilvl="1" w:tentative="0">
      <w:start w:val="1"/>
      <w:numFmt w:val="bullet"/>
      <w:pStyle w:val="108"/>
      <w:lvlText w:val="-"/>
      <w:lvlJc w:val="left"/>
      <w:pPr>
        <w:ind w:left="454" w:hanging="454"/>
      </w:pPr>
      <w:rPr>
        <w:rFonts w:hint="default" w:ascii="Arial" w:hAnsi="Arial" w:eastAsia="楷体_GB2312"/>
        <w:b w:val="0"/>
        <w:i w:val="0"/>
        <w:color w:val="auto"/>
        <w:sz w:val="21"/>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A225B"/>
    <w:multiLevelType w:val="multilevel"/>
    <w:tmpl w:val="10DA225B"/>
    <w:lvl w:ilvl="0" w:tentative="0">
      <w:start w:val="1"/>
      <w:numFmt w:val="decimal"/>
      <w:pStyle w:val="69"/>
      <w:lvlText w:val="%1"/>
      <w:lvlJc w:val="left"/>
      <w:pPr>
        <w:ind w:left="567" w:hanging="567"/>
      </w:pPr>
      <w:rPr>
        <w:rFonts w:hint="default" w:ascii="Arial" w:hAnsi="Arial" w:eastAsia="楷体_GB2312"/>
        <w:b/>
        <w:i w:val="0"/>
        <w:color w:val="auto"/>
        <w:sz w:val="28"/>
      </w:rPr>
    </w:lvl>
    <w:lvl w:ilvl="1" w:tentative="0">
      <w:start w:val="1"/>
      <w:numFmt w:val="decimal"/>
      <w:pStyle w:val="70"/>
      <w:lvlText w:val="%1.%2"/>
      <w:lvlJc w:val="left"/>
      <w:pPr>
        <w:ind w:left="1134" w:hanging="567"/>
      </w:pPr>
      <w:rPr>
        <w:rFonts w:hint="default" w:ascii="Arial" w:hAnsi="Arial" w:eastAsia="楷体_GB2312"/>
        <w:b w:val="0"/>
        <w:i w:val="0"/>
        <w:color w:val="auto"/>
        <w:sz w:val="24"/>
      </w:rPr>
    </w:lvl>
    <w:lvl w:ilvl="2" w:tentative="0">
      <w:start w:val="1"/>
      <w:numFmt w:val="lowerLetter"/>
      <w:pStyle w:val="71"/>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72"/>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73"/>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ACB0D08"/>
    <w:multiLevelType w:val="multilevel"/>
    <w:tmpl w:val="1ACB0D08"/>
    <w:lvl w:ilvl="0" w:tentative="0">
      <w:start w:val="1"/>
      <w:numFmt w:val="decimal"/>
      <w:pStyle w:val="91"/>
      <w:lvlText w:val="%1"/>
      <w:lvlJc w:val="left"/>
      <w:pPr>
        <w:ind w:left="567" w:hanging="567"/>
      </w:pPr>
      <w:rPr>
        <w:rFonts w:hint="default" w:ascii="Arial" w:hAnsi="Arial" w:eastAsia="楷体_GB2312"/>
        <w:b/>
        <w:i w:val="0"/>
        <w:color w:val="auto"/>
        <w:sz w:val="24"/>
      </w:rPr>
    </w:lvl>
    <w:lvl w:ilvl="1" w:tentative="0">
      <w:start w:val="1"/>
      <w:numFmt w:val="decimal"/>
      <w:pStyle w:val="92"/>
      <w:lvlText w:val="%1.%2"/>
      <w:lvlJc w:val="left"/>
      <w:pPr>
        <w:ind w:left="1134" w:hanging="567"/>
      </w:pPr>
      <w:rPr>
        <w:rFonts w:hint="default" w:ascii="Arial" w:hAnsi="Arial" w:eastAsia="楷体_GB2312"/>
        <w:b w:val="0"/>
        <w:i w:val="0"/>
        <w:color w:val="auto"/>
        <w:sz w:val="20"/>
      </w:rPr>
    </w:lvl>
    <w:lvl w:ilvl="2" w:tentative="0">
      <w:start w:val="1"/>
      <w:numFmt w:val="lowerLetter"/>
      <w:pStyle w:val="93"/>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94"/>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95"/>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2E67D87"/>
    <w:multiLevelType w:val="multilevel"/>
    <w:tmpl w:val="22E67D87"/>
    <w:lvl w:ilvl="0" w:tentative="0">
      <w:start w:val="1"/>
      <w:numFmt w:val="decimal"/>
      <w:pStyle w:val="88"/>
      <w:lvlText w:val="Attachment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
    <w:nsid w:val="238A1512"/>
    <w:multiLevelType w:val="multilevel"/>
    <w:tmpl w:val="238A1512"/>
    <w:lvl w:ilvl="0" w:tentative="0">
      <w:start w:val="1"/>
      <w:numFmt w:val="decimal"/>
      <w:pStyle w:val="46"/>
      <w:lvlText w:val="%1"/>
      <w:lvlJc w:val="left"/>
      <w:pPr>
        <w:ind w:left="567" w:hanging="567"/>
      </w:pPr>
      <w:rPr>
        <w:rFonts w:hint="default" w:ascii="Arial" w:hAnsi="Arial" w:eastAsia="楷体_GB2312"/>
        <w:b/>
        <w:i w:val="0"/>
        <w:color w:val="auto"/>
        <w:sz w:val="28"/>
      </w:rPr>
    </w:lvl>
    <w:lvl w:ilvl="1" w:tentative="0">
      <w:start w:val="1"/>
      <w:numFmt w:val="decimal"/>
      <w:pStyle w:val="61"/>
      <w:lvlText w:val="%1.%2"/>
      <w:lvlJc w:val="left"/>
      <w:pPr>
        <w:ind w:left="567" w:hanging="567"/>
      </w:pPr>
      <w:rPr>
        <w:rFonts w:hint="default" w:ascii="Arial" w:hAnsi="Arial" w:eastAsia="楷体_GB2312"/>
        <w:b w:val="0"/>
        <w:i w:val="0"/>
        <w:color w:val="auto"/>
        <w:sz w:val="24"/>
      </w:rPr>
    </w:lvl>
    <w:lvl w:ilvl="2" w:tentative="0">
      <w:start w:val="1"/>
      <w:numFmt w:val="lowerLetter"/>
      <w:pStyle w:val="62"/>
      <w:lvlText w:val="(%3)"/>
      <w:lvlJc w:val="left"/>
      <w:pPr>
        <w:ind w:left="567" w:hanging="567"/>
      </w:pPr>
      <w:rPr>
        <w:rFonts w:hint="default" w:ascii="Arial" w:hAnsi="Arial" w:eastAsia="楷体_GB2312"/>
        <w:b w:val="0"/>
        <w:i w:val="0"/>
        <w:color w:val="auto"/>
        <w:sz w:val="20"/>
      </w:rPr>
    </w:lvl>
    <w:lvl w:ilvl="3" w:tentative="0">
      <w:start w:val="1"/>
      <w:numFmt w:val="lowerRoman"/>
      <w:pStyle w:val="63"/>
      <w:lvlText w:val="(%4)"/>
      <w:lvlJc w:val="left"/>
      <w:pPr>
        <w:ind w:left="1134" w:hanging="567"/>
      </w:pPr>
      <w:rPr>
        <w:rFonts w:hint="default" w:ascii="Arial" w:hAnsi="Arial" w:eastAsia="楷体_GB2312"/>
        <w:b w:val="0"/>
        <w:i w:val="0"/>
        <w:color w:val="auto"/>
        <w:sz w:val="20"/>
      </w:rPr>
    </w:lvl>
    <w:lvl w:ilvl="4" w:tentative="0">
      <w:start w:val="1"/>
      <w:numFmt w:val="upperLetter"/>
      <w:pStyle w:val="47"/>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7F3860"/>
    <w:multiLevelType w:val="multilevel"/>
    <w:tmpl w:val="257F3860"/>
    <w:lvl w:ilvl="0" w:tentative="0">
      <w:start w:val="1"/>
      <w:numFmt w:val="bullet"/>
      <w:pStyle w:val="66"/>
      <w:lvlText w:val="•"/>
      <w:lvlJc w:val="left"/>
      <w:pPr>
        <w:ind w:left="1134" w:hanging="567"/>
      </w:pPr>
      <w:rPr>
        <w:rFonts w:hint="default" w:ascii="Arial" w:hAnsi="Arial" w:eastAsia="楷体_GB2312"/>
        <w:b w:val="0"/>
        <w:i w:val="0"/>
        <w:color w:val="auto"/>
        <w:sz w:val="24"/>
      </w:rPr>
    </w:lvl>
    <w:lvl w:ilvl="1" w:tentative="0">
      <w:start w:val="1"/>
      <w:numFmt w:val="bullet"/>
      <w:pStyle w:val="48"/>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2F2A2A4D"/>
    <w:multiLevelType w:val="multilevel"/>
    <w:tmpl w:val="2F2A2A4D"/>
    <w:lvl w:ilvl="0" w:tentative="0">
      <w:start w:val="1"/>
      <w:numFmt w:val="decimal"/>
      <w:pStyle w:val="83"/>
      <w:lvlText w:val="%1"/>
      <w:lvlJc w:val="left"/>
      <w:pPr>
        <w:ind w:left="1134" w:hanging="567"/>
      </w:pPr>
      <w:rPr>
        <w:rFonts w:hint="default" w:ascii="Arial" w:hAnsi="Arial" w:eastAsia="楷体_GB2312"/>
        <w:b w:val="0"/>
        <w:i w:val="0"/>
        <w:color w:val="auto"/>
        <w:sz w:val="20"/>
      </w:rPr>
    </w:lvl>
    <w:lvl w:ilvl="1" w:tentative="0">
      <w:start w:val="1"/>
      <w:numFmt w:val="lowerLetter"/>
      <w:pStyle w:val="84"/>
      <w:lvlText w:val="%2)"/>
      <w:lvlJc w:val="left"/>
      <w:pPr>
        <w:ind w:left="1701" w:hanging="567"/>
      </w:pPr>
      <w:rPr>
        <w:rFonts w:hint="default" w:ascii="Arial" w:hAnsi="Arial" w:eastAsia="楷体_GB2312"/>
        <w:b w:val="0"/>
        <w:i w:val="0"/>
        <w:color w:val="auto"/>
        <w:sz w:val="20"/>
      </w:rPr>
    </w:lvl>
    <w:lvl w:ilvl="2" w:tentative="0">
      <w:start w:val="1"/>
      <w:numFmt w:val="lowerRoman"/>
      <w:pStyle w:val="8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
    <w:nsid w:val="32B15ED0"/>
    <w:multiLevelType w:val="multilevel"/>
    <w:tmpl w:val="32B15ED0"/>
    <w:lvl w:ilvl="0" w:tentative="0">
      <w:start w:val="1"/>
      <w:numFmt w:val="decimal"/>
      <w:pStyle w:val="89"/>
      <w:lvlText w:val="Schedule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8">
    <w:nsid w:val="32F63391"/>
    <w:multiLevelType w:val="multilevel"/>
    <w:tmpl w:val="32F63391"/>
    <w:lvl w:ilvl="0" w:tentative="0">
      <w:start w:val="1"/>
      <w:numFmt w:val="upperRoman"/>
      <w:pStyle w:val="100"/>
      <w:lvlText w:val="%1"/>
      <w:lvlJc w:val="left"/>
      <w:pPr>
        <w:ind w:left="567" w:hanging="567"/>
      </w:pPr>
      <w:rPr>
        <w:rFonts w:hint="eastAsia" w:ascii="MS Gothic" w:hAnsi="MS Gothic" w:eastAsia="MS Gothic"/>
        <w:b w:val="0"/>
        <w:i w:val="0"/>
        <w:color w:val="auto"/>
        <w:sz w:val="24"/>
      </w:rPr>
    </w:lvl>
    <w:lvl w:ilvl="1" w:tentative="0">
      <w:start w:val="1"/>
      <w:numFmt w:val="decimal"/>
      <w:pStyle w:val="101"/>
      <w:lvlText w:val="%2."/>
      <w:lvlJc w:val="left"/>
      <w:pPr>
        <w:ind w:left="652" w:hanging="452"/>
      </w:pPr>
      <w:rPr>
        <w:rFonts w:hint="eastAsia" w:ascii="MS Gothic" w:hAnsi="MS Gothic" w:eastAsia="MS Gothic"/>
        <w:b w:val="0"/>
        <w:i w:val="0"/>
        <w:color w:val="auto"/>
        <w:sz w:val="21"/>
      </w:rPr>
    </w:lvl>
    <w:lvl w:ilvl="2" w:tentative="0">
      <w:start w:val="1"/>
      <w:numFmt w:val="decimal"/>
      <w:pStyle w:val="102"/>
      <w:lvlText w:val="(%3)"/>
      <w:lvlJc w:val="left"/>
      <w:pPr>
        <w:ind w:left="652" w:hanging="452"/>
      </w:pPr>
      <w:rPr>
        <w:rFonts w:hint="eastAsia" w:ascii="MS Gothic" w:hAnsi="MS Gothic" w:eastAsia="MS Gothic"/>
        <w:b w:val="0"/>
        <w:i w:val="0"/>
        <w:color w:val="auto"/>
        <w:sz w:val="21"/>
      </w:rPr>
    </w:lvl>
    <w:lvl w:ilvl="3" w:tentative="0">
      <w:start w:val="1"/>
      <w:numFmt w:val="lowerRoman"/>
      <w:pStyle w:val="110"/>
      <w:lvlText w:val="(%4)"/>
      <w:lvlJc w:val="left"/>
      <w:pPr>
        <w:tabs>
          <w:tab w:val="left" w:pos="1134"/>
        </w:tabs>
        <w:ind w:left="856" w:hanging="456"/>
      </w:pPr>
      <w:rPr>
        <w:rFonts w:hint="eastAsia" w:ascii="MS Gothic" w:hAnsi="MS Gothic" w:eastAsia="MS Gothic"/>
        <w:b w:val="0"/>
        <w:i w:val="0"/>
        <w:color w:val="auto"/>
        <w:sz w:val="21"/>
      </w:rPr>
    </w:lvl>
    <w:lvl w:ilvl="4" w:tentative="0">
      <w:start w:val="1"/>
      <w:numFmt w:val="upperLetter"/>
      <w:pStyle w:val="103"/>
      <w:lvlText w:val="%5."/>
      <w:lvlJc w:val="left"/>
      <w:pPr>
        <w:ind w:left="1055" w:hanging="455"/>
      </w:pPr>
      <w:rPr>
        <w:rFonts w:hint="eastAsia" w:ascii="MS Gothic" w:hAnsi="MS Gothic" w:eastAsia="MS Gothic"/>
        <w:b w:val="0"/>
        <w:i w:val="0"/>
        <w:color w:val="auto"/>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56238E7"/>
    <w:multiLevelType w:val="multilevel"/>
    <w:tmpl w:val="356238E7"/>
    <w:lvl w:ilvl="0" w:tentative="0">
      <w:start w:val="1"/>
      <w:numFmt w:val="bullet"/>
      <w:pStyle w:val="86"/>
      <w:lvlText w:val="•"/>
      <w:lvlJc w:val="left"/>
      <w:pPr>
        <w:ind w:left="1134" w:hanging="567"/>
      </w:pPr>
      <w:rPr>
        <w:rFonts w:hint="default" w:ascii="Arial" w:hAnsi="Arial" w:eastAsia="楷体_GB2312"/>
        <w:b w:val="0"/>
        <w:i w:val="0"/>
        <w:color w:val="auto"/>
        <w:sz w:val="20"/>
      </w:rPr>
    </w:lvl>
    <w:lvl w:ilvl="1" w:tentative="0">
      <w:start w:val="1"/>
      <w:numFmt w:val="bullet"/>
      <w:pStyle w:val="87"/>
      <w:lvlText w:val="-"/>
      <w:lvlJc w:val="left"/>
      <w:pPr>
        <w:ind w:left="1701" w:hanging="567"/>
      </w:pPr>
      <w:rPr>
        <w:rFonts w:hint="default" w:ascii="Arial" w:hAnsi="Arial" w:eastAsia="楷体_GB2312"/>
        <w:b w:val="0"/>
        <w:i w:val="0"/>
        <w:color w:val="auto"/>
        <w:sz w:val="20"/>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0">
    <w:nsid w:val="3D8F4AF6"/>
    <w:multiLevelType w:val="multilevel"/>
    <w:tmpl w:val="3D8F4AF6"/>
    <w:lvl w:ilvl="0" w:tentative="0">
      <w:start w:val="1"/>
      <w:numFmt w:val="decimal"/>
      <w:pStyle w:val="90"/>
      <w:lvlText w:val="Article %1"/>
      <w:lvlJc w:val="left"/>
      <w:pPr>
        <w:ind w:left="1021" w:hanging="1021"/>
      </w:pPr>
      <w:rPr>
        <w:rFonts w:hint="default" w:ascii="Arial" w:hAnsi="Arial" w:eastAsia="楷体_GB2312"/>
        <w:b w:val="0"/>
        <w:i w:val="0"/>
        <w:color w:val="auto"/>
        <w:sz w:val="20"/>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1">
    <w:nsid w:val="41162E3A"/>
    <w:multiLevelType w:val="multilevel"/>
    <w:tmpl w:val="41162E3A"/>
    <w:lvl w:ilvl="0" w:tentative="0">
      <w:start w:val="1"/>
      <w:numFmt w:val="decimal"/>
      <w:pStyle w:val="51"/>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12">
    <w:nsid w:val="43972FF6"/>
    <w:multiLevelType w:val="multilevel"/>
    <w:tmpl w:val="43972FF6"/>
    <w:lvl w:ilvl="0" w:tentative="0">
      <w:start w:val="1"/>
      <w:numFmt w:val="chineseCountingThousand"/>
      <w:pStyle w:val="49"/>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3">
    <w:nsid w:val="4DAE4F79"/>
    <w:multiLevelType w:val="multilevel"/>
    <w:tmpl w:val="4DAE4F79"/>
    <w:lvl w:ilvl="0" w:tentative="0">
      <w:start w:val="1"/>
      <w:numFmt w:val="chineseCountingThousand"/>
      <w:pStyle w:val="54"/>
      <w:lvlText w:val="%1、"/>
      <w:lvlJc w:val="left"/>
      <w:pPr>
        <w:ind w:left="567" w:hanging="567"/>
      </w:pPr>
      <w:rPr>
        <w:rFonts w:hint="default" w:ascii="Arial" w:hAnsi="Arial" w:eastAsia="楷体_GB2312"/>
        <w:b/>
        <w:i w:val="0"/>
        <w:color w:val="auto"/>
        <w:sz w:val="28"/>
      </w:rPr>
    </w:lvl>
    <w:lvl w:ilvl="1" w:tentative="0">
      <w:start w:val="1"/>
      <w:numFmt w:val="chineseCountingThousand"/>
      <w:pStyle w:val="67"/>
      <w:lvlText w:val="(%2)"/>
      <w:lvlJc w:val="left"/>
      <w:pPr>
        <w:ind w:left="1134" w:hanging="567"/>
      </w:pPr>
      <w:rPr>
        <w:rFonts w:hint="default" w:ascii="Arial" w:hAnsi="Arial" w:eastAsia="楷体_GB2312"/>
        <w:b w:val="0"/>
        <w:i w:val="0"/>
        <w:color w:val="auto"/>
        <w:sz w:val="24"/>
      </w:rPr>
    </w:lvl>
    <w:lvl w:ilvl="2" w:tentative="0">
      <w:start w:val="1"/>
      <w:numFmt w:val="decimal"/>
      <w:pStyle w:val="68"/>
      <w:lvlText w:val="%3."/>
      <w:lvlJc w:val="left"/>
      <w:pPr>
        <w:ind w:left="1134" w:hanging="567"/>
      </w:pPr>
      <w:rPr>
        <w:rFonts w:hint="default" w:ascii="Arial" w:hAnsi="Arial" w:eastAsia="楷体_GB2312"/>
        <w:b w:val="0"/>
        <w:i w:val="0"/>
        <w:color w:val="auto"/>
        <w:sz w:val="24"/>
      </w:rPr>
    </w:lvl>
    <w:lvl w:ilvl="3" w:tentative="0">
      <w:start w:val="1"/>
      <w:numFmt w:val="decimal"/>
      <w:pStyle w:val="56"/>
      <w:lvlText w:val="(%4)"/>
      <w:lvlJc w:val="left"/>
      <w:pPr>
        <w:ind w:left="1701" w:hanging="567"/>
      </w:pPr>
      <w:rPr>
        <w:rFonts w:hint="default" w:ascii="Arial" w:hAnsi="Arial" w:eastAsia="楷体_GB2312"/>
        <w:b w:val="0"/>
        <w:i w:val="0"/>
        <w:color w:val="auto"/>
        <w:sz w:val="20"/>
      </w:rPr>
    </w:lvl>
    <w:lvl w:ilvl="4" w:tentative="0">
      <w:start w:val="1"/>
      <w:numFmt w:val="lowerLetter"/>
      <w:pStyle w:val="57"/>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01F0A1D"/>
    <w:multiLevelType w:val="multilevel"/>
    <w:tmpl w:val="501F0A1D"/>
    <w:lvl w:ilvl="0" w:tentative="0">
      <w:start w:val="1"/>
      <w:numFmt w:val="chineseCountingThousand"/>
      <w:pStyle w:val="50"/>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5">
    <w:nsid w:val="55847832"/>
    <w:multiLevelType w:val="multilevel"/>
    <w:tmpl w:val="55847832"/>
    <w:lvl w:ilvl="0" w:tentative="0">
      <w:start w:val="1"/>
      <w:numFmt w:val="decimal"/>
      <w:pStyle w:val="64"/>
      <w:lvlText w:val="%1"/>
      <w:lvlJc w:val="left"/>
      <w:pPr>
        <w:ind w:left="1134" w:hanging="567"/>
      </w:pPr>
      <w:rPr>
        <w:rFonts w:hint="default" w:ascii="Arial" w:hAnsi="Arial" w:eastAsia="楷体_GB2312"/>
        <w:b w:val="0"/>
        <w:i w:val="0"/>
        <w:sz w:val="20"/>
      </w:rPr>
    </w:lvl>
    <w:lvl w:ilvl="1" w:tentative="0">
      <w:start w:val="1"/>
      <w:numFmt w:val="lowerLetter"/>
      <w:pStyle w:val="52"/>
      <w:lvlText w:val="%2)"/>
      <w:lvlJc w:val="left"/>
      <w:pPr>
        <w:ind w:left="1701" w:hanging="567"/>
      </w:pPr>
      <w:rPr>
        <w:rFonts w:hint="default" w:ascii="Arial" w:hAnsi="Arial" w:eastAsia="楷体_GB2312"/>
        <w:b w:val="0"/>
        <w:i w:val="0"/>
        <w:color w:val="auto"/>
        <w:sz w:val="20"/>
      </w:rPr>
    </w:lvl>
    <w:lvl w:ilvl="2" w:tentative="0">
      <w:start w:val="1"/>
      <w:numFmt w:val="lowerRoman"/>
      <w:pStyle w:val="6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6">
    <w:nsid w:val="68DF0B3E"/>
    <w:multiLevelType w:val="multilevel"/>
    <w:tmpl w:val="68DF0B3E"/>
    <w:lvl w:ilvl="0" w:tentative="0">
      <w:start w:val="1"/>
      <w:numFmt w:val="decimal"/>
      <w:pStyle w:val="78"/>
      <w:lvlText w:val="%1"/>
      <w:lvlJc w:val="left"/>
      <w:pPr>
        <w:ind w:left="567" w:hanging="567"/>
      </w:pPr>
      <w:rPr>
        <w:rFonts w:hint="default" w:ascii="Arial" w:hAnsi="Arial" w:eastAsia="楷体_GB2312"/>
        <w:b/>
        <w:i w:val="0"/>
        <w:color w:val="auto"/>
        <w:sz w:val="24"/>
      </w:rPr>
    </w:lvl>
    <w:lvl w:ilvl="1" w:tentative="0">
      <w:start w:val="1"/>
      <w:numFmt w:val="decimal"/>
      <w:pStyle w:val="79"/>
      <w:lvlText w:val="%1.%2"/>
      <w:lvlJc w:val="left"/>
      <w:pPr>
        <w:ind w:left="567" w:hanging="567"/>
      </w:pPr>
      <w:rPr>
        <w:rFonts w:hint="default" w:ascii="Arial" w:hAnsi="Arial" w:eastAsia="楷体_GB2312"/>
        <w:b w:val="0"/>
        <w:i w:val="0"/>
        <w:color w:val="auto"/>
        <w:sz w:val="20"/>
      </w:rPr>
    </w:lvl>
    <w:lvl w:ilvl="2" w:tentative="0">
      <w:start w:val="1"/>
      <w:numFmt w:val="lowerLetter"/>
      <w:pStyle w:val="80"/>
      <w:lvlText w:val="(%3)"/>
      <w:lvlJc w:val="left"/>
      <w:pPr>
        <w:ind w:left="567" w:hanging="567"/>
      </w:pPr>
      <w:rPr>
        <w:rFonts w:hint="default" w:ascii="Arial" w:hAnsi="Arial" w:eastAsia="楷体_GB2312"/>
        <w:b w:val="0"/>
        <w:i w:val="0"/>
        <w:color w:val="auto"/>
        <w:sz w:val="20"/>
      </w:rPr>
    </w:lvl>
    <w:lvl w:ilvl="3" w:tentative="0">
      <w:start w:val="1"/>
      <w:numFmt w:val="lowerRoman"/>
      <w:pStyle w:val="81"/>
      <w:lvlText w:val="(%4)"/>
      <w:lvlJc w:val="left"/>
      <w:pPr>
        <w:ind w:left="1134" w:hanging="567"/>
      </w:pPr>
      <w:rPr>
        <w:rFonts w:hint="default" w:ascii="Arial" w:hAnsi="Arial" w:eastAsia="楷体_GB2312"/>
        <w:b w:val="0"/>
        <w:i w:val="0"/>
        <w:color w:val="auto"/>
        <w:sz w:val="20"/>
      </w:rPr>
    </w:lvl>
    <w:lvl w:ilvl="4" w:tentative="0">
      <w:start w:val="1"/>
      <w:numFmt w:val="upperLetter"/>
      <w:pStyle w:val="82"/>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6B36C8"/>
    <w:multiLevelType w:val="multilevel"/>
    <w:tmpl w:val="6F6B36C8"/>
    <w:lvl w:ilvl="0" w:tentative="0">
      <w:start w:val="1"/>
      <w:numFmt w:val="chineseCountingThousand"/>
      <w:pStyle w:val="55"/>
      <w:lvlText w:val="%1、"/>
      <w:lvlJc w:val="left"/>
      <w:pPr>
        <w:ind w:left="567" w:hanging="567"/>
      </w:pPr>
      <w:rPr>
        <w:rFonts w:hint="default" w:ascii="Arial" w:hAnsi="Arial" w:eastAsia="楷体_GB2312"/>
        <w:b/>
        <w:i w:val="0"/>
        <w:color w:val="auto"/>
        <w:sz w:val="28"/>
      </w:rPr>
    </w:lvl>
    <w:lvl w:ilvl="1" w:tentative="0">
      <w:start w:val="1"/>
      <w:numFmt w:val="chineseCountingThousand"/>
      <w:pStyle w:val="53"/>
      <w:lvlText w:val="(%2)"/>
      <w:lvlJc w:val="left"/>
      <w:pPr>
        <w:ind w:left="567" w:hanging="567"/>
      </w:pPr>
      <w:rPr>
        <w:rFonts w:hint="default" w:ascii="Arial" w:hAnsi="Arial" w:eastAsia="楷体_GB2312"/>
        <w:b w:val="0"/>
        <w:i w:val="0"/>
        <w:color w:val="auto"/>
        <w:sz w:val="24"/>
      </w:rPr>
    </w:lvl>
    <w:lvl w:ilvl="2" w:tentative="0">
      <w:start w:val="1"/>
      <w:numFmt w:val="decimal"/>
      <w:pStyle w:val="58"/>
      <w:lvlText w:val="%3."/>
      <w:lvlJc w:val="left"/>
      <w:pPr>
        <w:ind w:left="567" w:hanging="567"/>
      </w:pPr>
      <w:rPr>
        <w:rFonts w:hint="default" w:ascii="Arial" w:hAnsi="Arial" w:eastAsia="楷体_GB2312"/>
        <w:b w:val="0"/>
        <w:i w:val="0"/>
        <w:color w:val="auto"/>
        <w:sz w:val="24"/>
      </w:rPr>
    </w:lvl>
    <w:lvl w:ilvl="3" w:tentative="0">
      <w:start w:val="1"/>
      <w:numFmt w:val="decimal"/>
      <w:pStyle w:val="59"/>
      <w:lvlText w:val="(%4)"/>
      <w:lvlJc w:val="left"/>
      <w:pPr>
        <w:ind w:left="1134" w:hanging="567"/>
      </w:pPr>
      <w:rPr>
        <w:rFonts w:hint="default" w:ascii="Arial" w:hAnsi="Arial" w:eastAsia="楷体_GB2312"/>
        <w:b w:val="0"/>
        <w:i w:val="0"/>
        <w:color w:val="auto"/>
        <w:sz w:val="20"/>
      </w:rPr>
    </w:lvl>
    <w:lvl w:ilvl="4" w:tentative="0">
      <w:start w:val="1"/>
      <w:numFmt w:val="lowerLetter"/>
      <w:pStyle w:val="60"/>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abstractNum w:abstractNumId="18">
    <w:nsid w:val="6F723ADA"/>
    <w:multiLevelType w:val="multilevel"/>
    <w:tmpl w:val="6F723ADA"/>
    <w:lvl w:ilvl="0" w:tentative="0">
      <w:start w:val="1"/>
      <w:numFmt w:val="decimal"/>
      <w:pStyle w:val="104"/>
      <w:lvlText w:val="%1"/>
      <w:lvlJc w:val="left"/>
      <w:pPr>
        <w:ind w:left="652" w:hanging="452"/>
      </w:pPr>
      <w:rPr>
        <w:rFonts w:hint="default" w:ascii="Arial" w:hAnsi="Arial" w:eastAsia="楷体_GB2312"/>
        <w:b w:val="0"/>
        <w:i w:val="0"/>
        <w:sz w:val="20"/>
      </w:rPr>
    </w:lvl>
    <w:lvl w:ilvl="1" w:tentative="0">
      <w:start w:val="1"/>
      <w:numFmt w:val="lowerLetter"/>
      <w:pStyle w:val="105"/>
      <w:lvlText w:val="%2)"/>
      <w:lvlJc w:val="left"/>
      <w:pPr>
        <w:tabs>
          <w:tab w:val="left" w:pos="1134"/>
        </w:tabs>
        <w:ind w:left="856" w:hanging="456"/>
      </w:pPr>
      <w:rPr>
        <w:rFonts w:hint="eastAsia" w:ascii="MS Gothic" w:hAnsi="MS Gothic" w:eastAsia="MS Gothic"/>
        <w:b w:val="0"/>
        <w:i w:val="0"/>
        <w:sz w:val="21"/>
      </w:rPr>
    </w:lvl>
    <w:lvl w:ilvl="2" w:tentative="0">
      <w:start w:val="1"/>
      <w:numFmt w:val="lowerRoman"/>
      <w:pStyle w:val="106"/>
      <w:lvlText w:val="%3."/>
      <w:lvlJc w:val="left"/>
      <w:pPr>
        <w:tabs>
          <w:tab w:val="left" w:pos="1701"/>
        </w:tabs>
        <w:ind w:left="1055" w:hanging="455"/>
      </w:pPr>
      <w:rPr>
        <w:rFonts w:hint="eastAsia" w:ascii="MS Gothic" w:hAnsi="MS Gothic" w:eastAsia="MS Gothic"/>
        <w:b w:val="0"/>
        <w:i w:val="0"/>
        <w:color w:val="auto"/>
        <w:sz w:val="21"/>
      </w:rPr>
    </w:lvl>
    <w:lvl w:ilvl="3" w:tentative="0">
      <w:start w:val="1"/>
      <w:numFmt w:val="decimal"/>
      <w:lvlText w:val="%4."/>
      <w:lvlJc w:val="left"/>
      <w:pPr>
        <w:ind w:left="1701" w:hanging="420"/>
      </w:pPr>
      <w:rPr>
        <w:rFonts w:hint="eastAsia"/>
      </w:rPr>
    </w:lvl>
    <w:lvl w:ilvl="4" w:tentative="0">
      <w:start w:val="1"/>
      <w:numFmt w:val="lowerLetter"/>
      <w:lvlText w:val="%5)"/>
      <w:lvlJc w:val="left"/>
      <w:pPr>
        <w:ind w:left="2121" w:hanging="420"/>
      </w:pPr>
      <w:rPr>
        <w:rFonts w:hint="eastAsia"/>
      </w:rPr>
    </w:lvl>
    <w:lvl w:ilvl="5" w:tentative="0">
      <w:start w:val="1"/>
      <w:numFmt w:val="lowerRoman"/>
      <w:lvlText w:val="%6."/>
      <w:lvlJc w:val="right"/>
      <w:pPr>
        <w:ind w:left="2541" w:hanging="420"/>
      </w:pPr>
      <w:rPr>
        <w:rFonts w:hint="eastAsia"/>
      </w:rPr>
    </w:lvl>
    <w:lvl w:ilvl="6" w:tentative="0">
      <w:start w:val="1"/>
      <w:numFmt w:val="decimal"/>
      <w:lvlText w:val="%7."/>
      <w:lvlJc w:val="left"/>
      <w:pPr>
        <w:ind w:left="2961" w:hanging="420"/>
      </w:pPr>
      <w:rPr>
        <w:rFonts w:hint="eastAsia"/>
      </w:rPr>
    </w:lvl>
    <w:lvl w:ilvl="7" w:tentative="0">
      <w:start w:val="1"/>
      <w:numFmt w:val="lowerLetter"/>
      <w:lvlText w:val="%8)"/>
      <w:lvlJc w:val="left"/>
      <w:pPr>
        <w:ind w:left="3381" w:hanging="420"/>
      </w:pPr>
      <w:rPr>
        <w:rFonts w:hint="eastAsia"/>
      </w:rPr>
    </w:lvl>
    <w:lvl w:ilvl="8" w:tentative="0">
      <w:start w:val="1"/>
      <w:numFmt w:val="lowerRoman"/>
      <w:lvlText w:val="%9."/>
      <w:lvlJc w:val="right"/>
      <w:pPr>
        <w:ind w:left="3801" w:hanging="420"/>
      </w:pPr>
      <w:rPr>
        <w:rFonts w:hint="eastAsia"/>
      </w:rPr>
    </w:lvl>
  </w:abstractNum>
  <w:abstractNum w:abstractNumId="19">
    <w:nsid w:val="799D452D"/>
    <w:multiLevelType w:val="multilevel"/>
    <w:tmpl w:val="799D4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2"/>
  </w:num>
  <w:num w:numId="4">
    <w:abstractNumId w:val="14"/>
  </w:num>
  <w:num w:numId="5">
    <w:abstractNumId w:val="11"/>
  </w:num>
  <w:num w:numId="6">
    <w:abstractNumId w:val="15"/>
  </w:num>
  <w:num w:numId="7">
    <w:abstractNumId w:val="17"/>
  </w:num>
  <w:num w:numId="8">
    <w:abstractNumId w:val="13"/>
  </w:num>
  <w:num w:numId="9">
    <w:abstractNumId w:val="1"/>
  </w:num>
  <w:num w:numId="10">
    <w:abstractNumId w:val="16"/>
  </w:num>
  <w:num w:numId="11">
    <w:abstractNumId w:val="6"/>
  </w:num>
  <w:num w:numId="12">
    <w:abstractNumId w:val="9"/>
  </w:num>
  <w:num w:numId="13">
    <w:abstractNumId w:val="3"/>
  </w:num>
  <w:num w:numId="14">
    <w:abstractNumId w:val="7"/>
  </w:num>
  <w:num w:numId="15">
    <w:abstractNumId w:val="10"/>
  </w:num>
  <w:num w:numId="16">
    <w:abstractNumId w:val="2"/>
  </w:num>
  <w:num w:numId="17">
    <w:abstractNumId w:val="8"/>
  </w:num>
  <w:num w:numId="18">
    <w:abstractNumId w:val="1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true"/>
  <w:documentProtection w:enforcement="0"/>
  <w:defaultTabStop w:val="567"/>
  <w:drawingGridHorizontalSpacing w:val="120"/>
  <w:drawingGridVerticalSpacing w:val="163"/>
  <w:displayHorizontalDrawingGridEvery w:val="0"/>
  <w:displayVerticalDrawingGridEvery w:val="2"/>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7"/>
    <w:rsid w:val="000074D6"/>
    <w:rsid w:val="00020921"/>
    <w:rsid w:val="000232B6"/>
    <w:rsid w:val="0002630D"/>
    <w:rsid w:val="00035C85"/>
    <w:rsid w:val="00036D08"/>
    <w:rsid w:val="0004601F"/>
    <w:rsid w:val="00047C37"/>
    <w:rsid w:val="00060FF4"/>
    <w:rsid w:val="00061448"/>
    <w:rsid w:val="0006493F"/>
    <w:rsid w:val="00065232"/>
    <w:rsid w:val="00073FF0"/>
    <w:rsid w:val="00076E13"/>
    <w:rsid w:val="00077FC6"/>
    <w:rsid w:val="00080FF8"/>
    <w:rsid w:val="000904A0"/>
    <w:rsid w:val="00095070"/>
    <w:rsid w:val="000A19FE"/>
    <w:rsid w:val="000A2606"/>
    <w:rsid w:val="000A63D6"/>
    <w:rsid w:val="000B1B32"/>
    <w:rsid w:val="000B326B"/>
    <w:rsid w:val="000C3E88"/>
    <w:rsid w:val="000C6614"/>
    <w:rsid w:val="000D4119"/>
    <w:rsid w:val="000D4457"/>
    <w:rsid w:val="000E1DE7"/>
    <w:rsid w:val="000E65EB"/>
    <w:rsid w:val="000F2A7F"/>
    <w:rsid w:val="000F6244"/>
    <w:rsid w:val="00100F24"/>
    <w:rsid w:val="00103CE6"/>
    <w:rsid w:val="001076B2"/>
    <w:rsid w:val="00113041"/>
    <w:rsid w:val="0011570E"/>
    <w:rsid w:val="00116C9C"/>
    <w:rsid w:val="00117108"/>
    <w:rsid w:val="001205C5"/>
    <w:rsid w:val="00123BD1"/>
    <w:rsid w:val="00132018"/>
    <w:rsid w:val="001339DC"/>
    <w:rsid w:val="001365F7"/>
    <w:rsid w:val="001420FD"/>
    <w:rsid w:val="00145990"/>
    <w:rsid w:val="00184814"/>
    <w:rsid w:val="00185967"/>
    <w:rsid w:val="001874AA"/>
    <w:rsid w:val="001920FA"/>
    <w:rsid w:val="00193615"/>
    <w:rsid w:val="0019713F"/>
    <w:rsid w:val="001A3D7C"/>
    <w:rsid w:val="001A58C4"/>
    <w:rsid w:val="001B03FE"/>
    <w:rsid w:val="001B75C3"/>
    <w:rsid w:val="001C166E"/>
    <w:rsid w:val="001C560F"/>
    <w:rsid w:val="001D3063"/>
    <w:rsid w:val="001E0583"/>
    <w:rsid w:val="001E254B"/>
    <w:rsid w:val="001F344E"/>
    <w:rsid w:val="0021557D"/>
    <w:rsid w:val="002171BD"/>
    <w:rsid w:val="00217647"/>
    <w:rsid w:val="00220941"/>
    <w:rsid w:val="00220FEF"/>
    <w:rsid w:val="0022614A"/>
    <w:rsid w:val="00226A4E"/>
    <w:rsid w:val="00227E46"/>
    <w:rsid w:val="00237466"/>
    <w:rsid w:val="00240481"/>
    <w:rsid w:val="00243B6F"/>
    <w:rsid w:val="00246349"/>
    <w:rsid w:val="002617A5"/>
    <w:rsid w:val="0026417D"/>
    <w:rsid w:val="00267643"/>
    <w:rsid w:val="002818E4"/>
    <w:rsid w:val="00281F96"/>
    <w:rsid w:val="00293995"/>
    <w:rsid w:val="00294355"/>
    <w:rsid w:val="002A0A9D"/>
    <w:rsid w:val="002A6A9F"/>
    <w:rsid w:val="002B5398"/>
    <w:rsid w:val="002B6E81"/>
    <w:rsid w:val="002C1783"/>
    <w:rsid w:val="002C7D84"/>
    <w:rsid w:val="002D2D0A"/>
    <w:rsid w:val="002D3F29"/>
    <w:rsid w:val="002E7F58"/>
    <w:rsid w:val="002F7F7A"/>
    <w:rsid w:val="003013A4"/>
    <w:rsid w:val="00303A74"/>
    <w:rsid w:val="00304B85"/>
    <w:rsid w:val="00304CED"/>
    <w:rsid w:val="00317159"/>
    <w:rsid w:val="00317C2C"/>
    <w:rsid w:val="00330A7A"/>
    <w:rsid w:val="0033284E"/>
    <w:rsid w:val="00332F1D"/>
    <w:rsid w:val="0033575C"/>
    <w:rsid w:val="00335FF9"/>
    <w:rsid w:val="00337398"/>
    <w:rsid w:val="0034634D"/>
    <w:rsid w:val="00346F0C"/>
    <w:rsid w:val="003534C5"/>
    <w:rsid w:val="00356D88"/>
    <w:rsid w:val="00360654"/>
    <w:rsid w:val="00365D90"/>
    <w:rsid w:val="00374CA0"/>
    <w:rsid w:val="00382836"/>
    <w:rsid w:val="003A0A50"/>
    <w:rsid w:val="003B382A"/>
    <w:rsid w:val="003B4596"/>
    <w:rsid w:val="003B46FF"/>
    <w:rsid w:val="003C0DCE"/>
    <w:rsid w:val="003C2831"/>
    <w:rsid w:val="003C429B"/>
    <w:rsid w:val="003D4118"/>
    <w:rsid w:val="003D6857"/>
    <w:rsid w:val="003D7803"/>
    <w:rsid w:val="003E1337"/>
    <w:rsid w:val="003E72FD"/>
    <w:rsid w:val="003F2C1D"/>
    <w:rsid w:val="003F78DC"/>
    <w:rsid w:val="003F7E2E"/>
    <w:rsid w:val="004027A6"/>
    <w:rsid w:val="00406544"/>
    <w:rsid w:val="0040663E"/>
    <w:rsid w:val="00410FF5"/>
    <w:rsid w:val="00411F7F"/>
    <w:rsid w:val="00422D81"/>
    <w:rsid w:val="00424345"/>
    <w:rsid w:val="00426D13"/>
    <w:rsid w:val="00427530"/>
    <w:rsid w:val="0043086F"/>
    <w:rsid w:val="004328E8"/>
    <w:rsid w:val="00444B6A"/>
    <w:rsid w:val="00454EDE"/>
    <w:rsid w:val="00457FE5"/>
    <w:rsid w:val="00472E6B"/>
    <w:rsid w:val="00474A76"/>
    <w:rsid w:val="00496C70"/>
    <w:rsid w:val="004A1A00"/>
    <w:rsid w:val="004A2CBD"/>
    <w:rsid w:val="004A6241"/>
    <w:rsid w:val="004B0A5D"/>
    <w:rsid w:val="004B7844"/>
    <w:rsid w:val="004C6275"/>
    <w:rsid w:val="004D5509"/>
    <w:rsid w:val="004D6353"/>
    <w:rsid w:val="004E0E7A"/>
    <w:rsid w:val="004E6263"/>
    <w:rsid w:val="004F4BBC"/>
    <w:rsid w:val="004F673B"/>
    <w:rsid w:val="00517BBF"/>
    <w:rsid w:val="00522481"/>
    <w:rsid w:val="00523083"/>
    <w:rsid w:val="00542643"/>
    <w:rsid w:val="0054456E"/>
    <w:rsid w:val="0055152A"/>
    <w:rsid w:val="00556E19"/>
    <w:rsid w:val="00557D61"/>
    <w:rsid w:val="005670CF"/>
    <w:rsid w:val="005702C3"/>
    <w:rsid w:val="00574227"/>
    <w:rsid w:val="00581626"/>
    <w:rsid w:val="00596B44"/>
    <w:rsid w:val="005A6504"/>
    <w:rsid w:val="005A74F2"/>
    <w:rsid w:val="005C2EB8"/>
    <w:rsid w:val="005C594B"/>
    <w:rsid w:val="005D20D8"/>
    <w:rsid w:val="005D28BF"/>
    <w:rsid w:val="005D4113"/>
    <w:rsid w:val="005D76A3"/>
    <w:rsid w:val="005E0B75"/>
    <w:rsid w:val="005E0B80"/>
    <w:rsid w:val="005E2222"/>
    <w:rsid w:val="005E4498"/>
    <w:rsid w:val="005E5C12"/>
    <w:rsid w:val="005F2307"/>
    <w:rsid w:val="005F3065"/>
    <w:rsid w:val="005F3C9E"/>
    <w:rsid w:val="00613054"/>
    <w:rsid w:val="00617682"/>
    <w:rsid w:val="0062255D"/>
    <w:rsid w:val="00640C19"/>
    <w:rsid w:val="00641909"/>
    <w:rsid w:val="00644B45"/>
    <w:rsid w:val="006460FC"/>
    <w:rsid w:val="00646B5C"/>
    <w:rsid w:val="006470A4"/>
    <w:rsid w:val="0065672C"/>
    <w:rsid w:val="006616D6"/>
    <w:rsid w:val="00661D37"/>
    <w:rsid w:val="0066378A"/>
    <w:rsid w:val="00667D2C"/>
    <w:rsid w:val="0067075D"/>
    <w:rsid w:val="00671930"/>
    <w:rsid w:val="006759E9"/>
    <w:rsid w:val="00683DC6"/>
    <w:rsid w:val="006956D9"/>
    <w:rsid w:val="006A0613"/>
    <w:rsid w:val="006A15A9"/>
    <w:rsid w:val="006A3BAA"/>
    <w:rsid w:val="006A48BB"/>
    <w:rsid w:val="006B536A"/>
    <w:rsid w:val="006B7858"/>
    <w:rsid w:val="006C1BDD"/>
    <w:rsid w:val="006C36A7"/>
    <w:rsid w:val="006D0710"/>
    <w:rsid w:val="006D7CF5"/>
    <w:rsid w:val="006E0D56"/>
    <w:rsid w:val="006F7ED4"/>
    <w:rsid w:val="007024A0"/>
    <w:rsid w:val="00705E29"/>
    <w:rsid w:val="00714AA1"/>
    <w:rsid w:val="00724DB5"/>
    <w:rsid w:val="00730932"/>
    <w:rsid w:val="00733FEF"/>
    <w:rsid w:val="00745B26"/>
    <w:rsid w:val="0076132B"/>
    <w:rsid w:val="00781A6D"/>
    <w:rsid w:val="007852FE"/>
    <w:rsid w:val="00792E1D"/>
    <w:rsid w:val="00795897"/>
    <w:rsid w:val="00795DB8"/>
    <w:rsid w:val="00796D2A"/>
    <w:rsid w:val="007A079A"/>
    <w:rsid w:val="007A518C"/>
    <w:rsid w:val="007B1590"/>
    <w:rsid w:val="007B5FE3"/>
    <w:rsid w:val="007B711C"/>
    <w:rsid w:val="007C6509"/>
    <w:rsid w:val="007C6641"/>
    <w:rsid w:val="007C6F0D"/>
    <w:rsid w:val="007D3992"/>
    <w:rsid w:val="007D5CA0"/>
    <w:rsid w:val="007D69CB"/>
    <w:rsid w:val="007D6CBC"/>
    <w:rsid w:val="007E244A"/>
    <w:rsid w:val="007E4941"/>
    <w:rsid w:val="007F4374"/>
    <w:rsid w:val="00804D96"/>
    <w:rsid w:val="00812033"/>
    <w:rsid w:val="00817126"/>
    <w:rsid w:val="008324FA"/>
    <w:rsid w:val="00844A81"/>
    <w:rsid w:val="00850F30"/>
    <w:rsid w:val="008541C1"/>
    <w:rsid w:val="008622E3"/>
    <w:rsid w:val="0087071F"/>
    <w:rsid w:val="00876707"/>
    <w:rsid w:val="008819A3"/>
    <w:rsid w:val="00886565"/>
    <w:rsid w:val="00890A24"/>
    <w:rsid w:val="00896E91"/>
    <w:rsid w:val="008A45CF"/>
    <w:rsid w:val="008B4C01"/>
    <w:rsid w:val="008C2F6B"/>
    <w:rsid w:val="008C5828"/>
    <w:rsid w:val="008C58F0"/>
    <w:rsid w:val="008C6BB1"/>
    <w:rsid w:val="008D735C"/>
    <w:rsid w:val="008F0586"/>
    <w:rsid w:val="008F2B7E"/>
    <w:rsid w:val="008F52AE"/>
    <w:rsid w:val="008F52F2"/>
    <w:rsid w:val="008F7812"/>
    <w:rsid w:val="0091219C"/>
    <w:rsid w:val="0091399C"/>
    <w:rsid w:val="0091690D"/>
    <w:rsid w:val="00922FDD"/>
    <w:rsid w:val="009252A7"/>
    <w:rsid w:val="00934013"/>
    <w:rsid w:val="009419B7"/>
    <w:rsid w:val="00941C3F"/>
    <w:rsid w:val="00943698"/>
    <w:rsid w:val="00943A4E"/>
    <w:rsid w:val="0095472F"/>
    <w:rsid w:val="009560F7"/>
    <w:rsid w:val="009A68FE"/>
    <w:rsid w:val="009B06C2"/>
    <w:rsid w:val="009B48D9"/>
    <w:rsid w:val="009C0665"/>
    <w:rsid w:val="009C2CF0"/>
    <w:rsid w:val="009E3EDC"/>
    <w:rsid w:val="009E50CC"/>
    <w:rsid w:val="009E6860"/>
    <w:rsid w:val="009E7B1D"/>
    <w:rsid w:val="009F146C"/>
    <w:rsid w:val="009F3881"/>
    <w:rsid w:val="009F4EA0"/>
    <w:rsid w:val="009F5EF8"/>
    <w:rsid w:val="009F7C00"/>
    <w:rsid w:val="00A0028C"/>
    <w:rsid w:val="00A00550"/>
    <w:rsid w:val="00A0111E"/>
    <w:rsid w:val="00A06B7E"/>
    <w:rsid w:val="00A0721A"/>
    <w:rsid w:val="00A10D1C"/>
    <w:rsid w:val="00A3476D"/>
    <w:rsid w:val="00A41135"/>
    <w:rsid w:val="00A4448E"/>
    <w:rsid w:val="00A46A40"/>
    <w:rsid w:val="00A479D7"/>
    <w:rsid w:val="00A61043"/>
    <w:rsid w:val="00A61945"/>
    <w:rsid w:val="00A656F8"/>
    <w:rsid w:val="00A75F3E"/>
    <w:rsid w:val="00A81C12"/>
    <w:rsid w:val="00A872D2"/>
    <w:rsid w:val="00A87F29"/>
    <w:rsid w:val="00A92B7F"/>
    <w:rsid w:val="00AB1090"/>
    <w:rsid w:val="00AB2C94"/>
    <w:rsid w:val="00AB74D5"/>
    <w:rsid w:val="00AC1B51"/>
    <w:rsid w:val="00AC3677"/>
    <w:rsid w:val="00AC4B3E"/>
    <w:rsid w:val="00AC6280"/>
    <w:rsid w:val="00AC6704"/>
    <w:rsid w:val="00AD6352"/>
    <w:rsid w:val="00AF56AD"/>
    <w:rsid w:val="00B000C2"/>
    <w:rsid w:val="00B0724D"/>
    <w:rsid w:val="00B11CC8"/>
    <w:rsid w:val="00B1403A"/>
    <w:rsid w:val="00B15AE5"/>
    <w:rsid w:val="00B16501"/>
    <w:rsid w:val="00B22ED1"/>
    <w:rsid w:val="00B269F3"/>
    <w:rsid w:val="00B321F1"/>
    <w:rsid w:val="00B33956"/>
    <w:rsid w:val="00B36F87"/>
    <w:rsid w:val="00B42636"/>
    <w:rsid w:val="00B44E9A"/>
    <w:rsid w:val="00B51FF2"/>
    <w:rsid w:val="00B574CD"/>
    <w:rsid w:val="00B652F5"/>
    <w:rsid w:val="00B80CCE"/>
    <w:rsid w:val="00B82A6C"/>
    <w:rsid w:val="00B85251"/>
    <w:rsid w:val="00B9453A"/>
    <w:rsid w:val="00BB7B1E"/>
    <w:rsid w:val="00BC0693"/>
    <w:rsid w:val="00BC1A0E"/>
    <w:rsid w:val="00BC27FC"/>
    <w:rsid w:val="00BC3DC6"/>
    <w:rsid w:val="00BF3A06"/>
    <w:rsid w:val="00BF4719"/>
    <w:rsid w:val="00C0088A"/>
    <w:rsid w:val="00C00BD4"/>
    <w:rsid w:val="00C01C94"/>
    <w:rsid w:val="00C1218E"/>
    <w:rsid w:val="00C13BAF"/>
    <w:rsid w:val="00C14E5E"/>
    <w:rsid w:val="00C16071"/>
    <w:rsid w:val="00C175F0"/>
    <w:rsid w:val="00C17E48"/>
    <w:rsid w:val="00C205C7"/>
    <w:rsid w:val="00C250F1"/>
    <w:rsid w:val="00C300D1"/>
    <w:rsid w:val="00C410EB"/>
    <w:rsid w:val="00C41B7A"/>
    <w:rsid w:val="00C422C5"/>
    <w:rsid w:val="00C4296D"/>
    <w:rsid w:val="00C457FC"/>
    <w:rsid w:val="00C5060F"/>
    <w:rsid w:val="00C52A9F"/>
    <w:rsid w:val="00C57D52"/>
    <w:rsid w:val="00C645F6"/>
    <w:rsid w:val="00C66480"/>
    <w:rsid w:val="00C73566"/>
    <w:rsid w:val="00C87CE4"/>
    <w:rsid w:val="00C90164"/>
    <w:rsid w:val="00C91E3F"/>
    <w:rsid w:val="00C96AAA"/>
    <w:rsid w:val="00CA247F"/>
    <w:rsid w:val="00CA50D6"/>
    <w:rsid w:val="00CB2C43"/>
    <w:rsid w:val="00CB3B76"/>
    <w:rsid w:val="00CC1235"/>
    <w:rsid w:val="00CD3273"/>
    <w:rsid w:val="00CE0670"/>
    <w:rsid w:val="00CF2F15"/>
    <w:rsid w:val="00D02B43"/>
    <w:rsid w:val="00D045B2"/>
    <w:rsid w:val="00D14807"/>
    <w:rsid w:val="00D2423F"/>
    <w:rsid w:val="00D26041"/>
    <w:rsid w:val="00D33C82"/>
    <w:rsid w:val="00D4017C"/>
    <w:rsid w:val="00D41BA2"/>
    <w:rsid w:val="00D44812"/>
    <w:rsid w:val="00D468B0"/>
    <w:rsid w:val="00D54DCF"/>
    <w:rsid w:val="00D55381"/>
    <w:rsid w:val="00D567CB"/>
    <w:rsid w:val="00D62EAF"/>
    <w:rsid w:val="00D636C2"/>
    <w:rsid w:val="00D639FC"/>
    <w:rsid w:val="00D650A8"/>
    <w:rsid w:val="00D6798C"/>
    <w:rsid w:val="00D744F4"/>
    <w:rsid w:val="00D74807"/>
    <w:rsid w:val="00D74942"/>
    <w:rsid w:val="00D868E4"/>
    <w:rsid w:val="00D90ADE"/>
    <w:rsid w:val="00D93094"/>
    <w:rsid w:val="00DA080A"/>
    <w:rsid w:val="00DA2847"/>
    <w:rsid w:val="00DA60DB"/>
    <w:rsid w:val="00DA6611"/>
    <w:rsid w:val="00DA6727"/>
    <w:rsid w:val="00DA6899"/>
    <w:rsid w:val="00DB2881"/>
    <w:rsid w:val="00DB6778"/>
    <w:rsid w:val="00DC04F8"/>
    <w:rsid w:val="00DC2A2C"/>
    <w:rsid w:val="00DD1D0B"/>
    <w:rsid w:val="00DD243C"/>
    <w:rsid w:val="00DE6F37"/>
    <w:rsid w:val="00DE78BB"/>
    <w:rsid w:val="00DF5E98"/>
    <w:rsid w:val="00DF6D2E"/>
    <w:rsid w:val="00E05321"/>
    <w:rsid w:val="00E101D5"/>
    <w:rsid w:val="00E12C74"/>
    <w:rsid w:val="00E24CCA"/>
    <w:rsid w:val="00E3417C"/>
    <w:rsid w:val="00E419C9"/>
    <w:rsid w:val="00E4323F"/>
    <w:rsid w:val="00E51035"/>
    <w:rsid w:val="00E56187"/>
    <w:rsid w:val="00E57B45"/>
    <w:rsid w:val="00E67791"/>
    <w:rsid w:val="00E90FCF"/>
    <w:rsid w:val="00E91CAA"/>
    <w:rsid w:val="00E95BDB"/>
    <w:rsid w:val="00E95ED6"/>
    <w:rsid w:val="00E968E0"/>
    <w:rsid w:val="00EA0045"/>
    <w:rsid w:val="00EA247B"/>
    <w:rsid w:val="00EB4F1B"/>
    <w:rsid w:val="00EB5949"/>
    <w:rsid w:val="00EB5960"/>
    <w:rsid w:val="00EB6D7A"/>
    <w:rsid w:val="00EC0165"/>
    <w:rsid w:val="00EC32A9"/>
    <w:rsid w:val="00ED0DD9"/>
    <w:rsid w:val="00EE25EF"/>
    <w:rsid w:val="00EF32C9"/>
    <w:rsid w:val="00EF61BA"/>
    <w:rsid w:val="00F0543D"/>
    <w:rsid w:val="00F07C7D"/>
    <w:rsid w:val="00F1219A"/>
    <w:rsid w:val="00F12784"/>
    <w:rsid w:val="00F148CE"/>
    <w:rsid w:val="00F247CA"/>
    <w:rsid w:val="00F266D8"/>
    <w:rsid w:val="00F45C42"/>
    <w:rsid w:val="00F4691D"/>
    <w:rsid w:val="00F5076C"/>
    <w:rsid w:val="00F5418B"/>
    <w:rsid w:val="00F60C76"/>
    <w:rsid w:val="00F623B7"/>
    <w:rsid w:val="00F65A63"/>
    <w:rsid w:val="00F731C7"/>
    <w:rsid w:val="00F73A5E"/>
    <w:rsid w:val="00F743F2"/>
    <w:rsid w:val="00F82B9A"/>
    <w:rsid w:val="00F84440"/>
    <w:rsid w:val="00F9062E"/>
    <w:rsid w:val="00F96C5A"/>
    <w:rsid w:val="00FA0389"/>
    <w:rsid w:val="00FA6CCD"/>
    <w:rsid w:val="00FB145A"/>
    <w:rsid w:val="00FB4424"/>
    <w:rsid w:val="00FB6783"/>
    <w:rsid w:val="00FC0DCC"/>
    <w:rsid w:val="00FC7737"/>
    <w:rsid w:val="00FC79E2"/>
    <w:rsid w:val="00FD1FE2"/>
    <w:rsid w:val="00FD3F9B"/>
    <w:rsid w:val="00FE100A"/>
    <w:rsid w:val="00FE2FAD"/>
    <w:rsid w:val="00FE6155"/>
    <w:rsid w:val="00FF0D99"/>
    <w:rsid w:val="00FF3A01"/>
    <w:rsid w:val="5D752729"/>
    <w:rsid w:val="77D2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nhideWhenUsed="0"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等线" w:hAnsi="等线" w:eastAsia="等线" w:cstheme="minorBidi"/>
      <w:kern w:val="2"/>
      <w:sz w:val="21"/>
      <w:szCs w:val="22"/>
      <w:lang w:val="en-US" w:eastAsia="zh-CN" w:bidi="ar-SA"/>
    </w:rPr>
  </w:style>
  <w:style w:type="paragraph" w:styleId="2">
    <w:name w:val="heading 1"/>
    <w:basedOn w:val="1"/>
    <w:next w:val="3"/>
    <w:link w:val="34"/>
    <w:semiHidden/>
    <w:qFormat/>
    <w:uiPriority w:val="9"/>
    <w:pPr>
      <w:keepNext/>
      <w:keepLines/>
      <w:spacing w:before="340" w:after="330" w:line="578" w:lineRule="atLeast"/>
      <w:outlineLvl w:val="0"/>
    </w:pPr>
    <w:rPr>
      <w:rFonts w:ascii="Arial" w:hAnsi="Arial" w:eastAsia="楷体_GB2312"/>
      <w:b/>
      <w:bCs/>
      <w:kern w:val="44"/>
      <w:sz w:val="44"/>
      <w:szCs w:val="44"/>
    </w:rPr>
  </w:style>
  <w:style w:type="paragraph" w:styleId="4">
    <w:name w:val="heading 2"/>
    <w:basedOn w:val="1"/>
    <w:next w:val="3"/>
    <w:link w:val="35"/>
    <w:semiHidden/>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6"/>
    <w:semiHidden/>
    <w:qFormat/>
    <w:uiPriority w:val="9"/>
    <w:pPr>
      <w:keepNext/>
      <w:keepLines/>
      <w:spacing w:before="260" w:after="260" w:line="416" w:lineRule="atLeast"/>
      <w:outlineLvl w:val="2"/>
    </w:pPr>
    <w:rPr>
      <w:rFonts w:ascii="Arial" w:hAnsi="Arial" w:eastAsia="楷体_GB2312"/>
      <w:b/>
      <w:bCs/>
      <w:sz w:val="32"/>
      <w:szCs w:val="32"/>
    </w:rPr>
  </w:style>
  <w:style w:type="paragraph" w:styleId="6">
    <w:name w:val="heading 4"/>
    <w:basedOn w:val="3"/>
    <w:next w:val="1"/>
    <w:link w:val="37"/>
    <w:semiHidden/>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3"/>
    <w:next w:val="1"/>
    <w:link w:val="38"/>
    <w:semiHidden/>
    <w:qFormat/>
    <w:uiPriority w:val="9"/>
    <w:pPr>
      <w:keepNext/>
      <w:keepLines/>
      <w:spacing w:before="280" w:after="290" w:line="376" w:lineRule="atLeast"/>
      <w:outlineLvl w:val="4"/>
    </w:pPr>
    <w:rPr>
      <w:rFonts w:ascii="Arial" w:hAnsi="Arial" w:eastAsia="楷体_GB2312"/>
      <w:b/>
      <w:bCs/>
      <w:sz w:val="28"/>
      <w:szCs w:val="28"/>
    </w:rPr>
  </w:style>
  <w:style w:type="paragraph" w:styleId="8">
    <w:name w:val="heading 6"/>
    <w:basedOn w:val="3"/>
    <w:next w:val="3"/>
    <w:link w:val="39"/>
    <w:semiHidden/>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3"/>
    <w:next w:val="3"/>
    <w:link w:val="40"/>
    <w:semiHidden/>
    <w:qFormat/>
    <w:uiPriority w:val="9"/>
    <w:pPr>
      <w:keepNext/>
      <w:keepLines/>
      <w:spacing w:before="240" w:after="64" w:line="320" w:lineRule="atLeast"/>
      <w:outlineLvl w:val="6"/>
    </w:pPr>
    <w:rPr>
      <w:rFonts w:ascii="Arial" w:hAnsi="Arial" w:eastAsia="楷体_GB2312"/>
      <w:b/>
      <w:bCs/>
      <w:sz w:val="24"/>
      <w:szCs w:val="24"/>
    </w:rPr>
  </w:style>
  <w:style w:type="paragraph" w:styleId="10">
    <w:name w:val="heading 8"/>
    <w:basedOn w:val="3"/>
    <w:next w:val="3"/>
    <w:link w:val="41"/>
    <w:semiHidden/>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3"/>
    <w:next w:val="3"/>
    <w:link w:val="42"/>
    <w:semiHidden/>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1"/>
    <w:semiHidden/>
    <w:unhideWhenUsed/>
    <w:qFormat/>
    <w:uiPriority w:val="99"/>
    <w:pPr>
      <w:spacing w:after="120"/>
    </w:pPr>
  </w:style>
  <w:style w:type="paragraph" w:styleId="12">
    <w:name w:val="toc 7"/>
    <w:basedOn w:val="13"/>
    <w:next w:val="13"/>
    <w:semiHidden/>
    <w:unhideWhenUsed/>
    <w:qFormat/>
    <w:uiPriority w:val="0"/>
    <w:pPr>
      <w:ind w:left="2520" w:leftChars="1200"/>
    </w:pPr>
  </w:style>
  <w:style w:type="paragraph" w:customStyle="1" w:styleId="13">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styleId="14">
    <w:name w:val="caption"/>
    <w:basedOn w:val="1"/>
    <w:next w:val="1"/>
    <w:semiHidden/>
    <w:qFormat/>
    <w:uiPriority w:val="35"/>
    <w:pPr>
      <w:spacing w:after="360" w:line="320" w:lineRule="atLeast"/>
    </w:pPr>
    <w:rPr>
      <w:rFonts w:eastAsia="黑体" w:asciiTheme="majorHAnsi" w:hAnsiTheme="majorHAnsi" w:cstheme="majorBidi"/>
      <w:sz w:val="20"/>
      <w:szCs w:val="20"/>
    </w:rPr>
  </w:style>
  <w:style w:type="paragraph" w:styleId="15">
    <w:name w:val="annotation text"/>
    <w:basedOn w:val="1"/>
    <w:link w:val="122"/>
    <w:semiHidden/>
    <w:unhideWhenUsed/>
    <w:qFormat/>
    <w:uiPriority w:val="0"/>
    <w:pPr>
      <w:jc w:val="left"/>
    </w:pPr>
  </w:style>
  <w:style w:type="paragraph" w:styleId="16">
    <w:name w:val="toc 5"/>
    <w:basedOn w:val="13"/>
    <w:next w:val="13"/>
    <w:semiHidden/>
    <w:unhideWhenUsed/>
    <w:qFormat/>
    <w:uiPriority w:val="0"/>
    <w:pPr>
      <w:ind w:left="1680" w:leftChars="800"/>
    </w:pPr>
  </w:style>
  <w:style w:type="paragraph" w:styleId="17">
    <w:name w:val="toc 3"/>
    <w:basedOn w:val="13"/>
    <w:next w:val="13"/>
    <w:semiHidden/>
    <w:unhideWhenUsed/>
    <w:qFormat/>
    <w:uiPriority w:val="0"/>
    <w:pPr>
      <w:ind w:left="840" w:leftChars="400"/>
    </w:pPr>
  </w:style>
  <w:style w:type="paragraph" w:styleId="18">
    <w:name w:val="toc 8"/>
    <w:basedOn w:val="13"/>
    <w:next w:val="13"/>
    <w:semiHidden/>
    <w:unhideWhenUsed/>
    <w:qFormat/>
    <w:uiPriority w:val="0"/>
    <w:pPr>
      <w:ind w:left="2940" w:leftChars="1400"/>
    </w:pPr>
  </w:style>
  <w:style w:type="paragraph" w:styleId="19">
    <w:name w:val="Balloon Text"/>
    <w:basedOn w:val="1"/>
    <w:link w:val="121"/>
    <w:semiHidden/>
    <w:unhideWhenUsed/>
    <w:qFormat/>
    <w:uiPriority w:val="0"/>
    <w:rPr>
      <w:sz w:val="18"/>
      <w:szCs w:val="18"/>
    </w:rPr>
  </w:style>
  <w:style w:type="paragraph" w:styleId="20">
    <w:name w:val="toc 1"/>
    <w:basedOn w:val="13"/>
    <w:next w:val="13"/>
    <w:unhideWhenUsed/>
    <w:qFormat/>
    <w:uiPriority w:val="39"/>
  </w:style>
  <w:style w:type="paragraph" w:styleId="21">
    <w:name w:val="toc 4"/>
    <w:basedOn w:val="13"/>
    <w:next w:val="13"/>
    <w:semiHidden/>
    <w:unhideWhenUsed/>
    <w:qFormat/>
    <w:uiPriority w:val="0"/>
    <w:pPr>
      <w:ind w:left="1260" w:leftChars="600"/>
    </w:pPr>
  </w:style>
  <w:style w:type="paragraph" w:styleId="22">
    <w:name w:val="Subtitle"/>
    <w:basedOn w:val="1"/>
    <w:link w:val="113"/>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3">
    <w:name w:val="toc 6"/>
    <w:basedOn w:val="13"/>
    <w:next w:val="13"/>
    <w:semiHidden/>
    <w:unhideWhenUsed/>
    <w:qFormat/>
    <w:uiPriority w:val="0"/>
    <w:pPr>
      <w:ind w:left="2100" w:leftChars="1000"/>
    </w:pPr>
  </w:style>
  <w:style w:type="paragraph" w:styleId="24">
    <w:name w:val="toc 2"/>
    <w:basedOn w:val="13"/>
    <w:next w:val="13"/>
    <w:semiHidden/>
    <w:unhideWhenUsed/>
    <w:qFormat/>
    <w:uiPriority w:val="0"/>
    <w:pPr>
      <w:ind w:left="420" w:leftChars="200"/>
    </w:pPr>
  </w:style>
  <w:style w:type="paragraph" w:styleId="25">
    <w:name w:val="toc 9"/>
    <w:basedOn w:val="13"/>
    <w:next w:val="13"/>
    <w:semiHidden/>
    <w:unhideWhenUsed/>
    <w:qFormat/>
    <w:uiPriority w:val="0"/>
    <w:pPr>
      <w:ind w:left="3360" w:leftChars="1600"/>
    </w:pPr>
  </w:style>
  <w:style w:type="paragraph" w:styleId="26">
    <w:name w:val="Title"/>
    <w:basedOn w:val="1"/>
    <w:link w:val="112"/>
    <w:qFormat/>
    <w:uiPriority w:val="10"/>
    <w:pPr>
      <w:spacing w:before="240" w:after="60" w:line="320" w:lineRule="atLeast"/>
      <w:jc w:val="center"/>
      <w:outlineLvl w:val="0"/>
    </w:pPr>
    <w:rPr>
      <w:rFonts w:eastAsia="宋体" w:asciiTheme="majorHAnsi" w:hAnsiTheme="majorHAnsi" w:cstheme="majorBidi"/>
      <w:b/>
      <w:bCs/>
      <w:sz w:val="32"/>
      <w:szCs w:val="32"/>
    </w:rPr>
  </w:style>
  <w:style w:type="paragraph" w:styleId="27">
    <w:name w:val="annotation subject"/>
    <w:basedOn w:val="15"/>
    <w:next w:val="15"/>
    <w:link w:val="123"/>
    <w:semiHidden/>
    <w:unhideWhenUsed/>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mphasis"/>
    <w:qFormat/>
    <w:uiPriority w:val="20"/>
    <w:rPr>
      <w:i/>
      <w:iCs/>
    </w:rPr>
  </w:style>
  <w:style w:type="character" w:styleId="33">
    <w:name w:val="annotation reference"/>
    <w:basedOn w:val="30"/>
    <w:semiHidden/>
    <w:unhideWhenUsed/>
    <w:qFormat/>
    <w:uiPriority w:val="0"/>
    <w:rPr>
      <w:sz w:val="21"/>
      <w:szCs w:val="21"/>
    </w:rPr>
  </w:style>
  <w:style w:type="character" w:customStyle="1" w:styleId="34">
    <w:name w:val="标题 1 字符"/>
    <w:basedOn w:val="30"/>
    <w:link w:val="2"/>
    <w:semiHidden/>
    <w:qFormat/>
    <w:uiPriority w:val="9"/>
    <w:rPr>
      <w:rFonts w:ascii="Arial" w:hAnsi="Arial" w:eastAsia="楷体_GB2312"/>
      <w:b/>
      <w:bCs/>
      <w:kern w:val="44"/>
      <w:sz w:val="44"/>
      <w:szCs w:val="44"/>
    </w:rPr>
  </w:style>
  <w:style w:type="character" w:customStyle="1" w:styleId="35">
    <w:name w:val="标题 2 字符"/>
    <w:basedOn w:val="30"/>
    <w:link w:val="4"/>
    <w:semiHidden/>
    <w:qFormat/>
    <w:uiPriority w:val="9"/>
    <w:rPr>
      <w:rFonts w:asciiTheme="majorHAnsi" w:hAnsiTheme="majorHAnsi" w:eastAsiaTheme="majorEastAsia" w:cstheme="majorBidi"/>
      <w:b/>
      <w:bCs/>
      <w:sz w:val="32"/>
      <w:szCs w:val="32"/>
    </w:rPr>
  </w:style>
  <w:style w:type="character" w:customStyle="1" w:styleId="36">
    <w:name w:val="标题 3 字符"/>
    <w:basedOn w:val="30"/>
    <w:link w:val="5"/>
    <w:semiHidden/>
    <w:qFormat/>
    <w:uiPriority w:val="9"/>
    <w:rPr>
      <w:rFonts w:ascii="Arial" w:hAnsi="Arial" w:eastAsia="楷体_GB2312"/>
      <w:b/>
      <w:bCs/>
      <w:sz w:val="32"/>
      <w:szCs w:val="32"/>
    </w:rPr>
  </w:style>
  <w:style w:type="character" w:customStyle="1" w:styleId="37">
    <w:name w:val="标题 4 字符"/>
    <w:basedOn w:val="30"/>
    <w:link w:val="6"/>
    <w:semiHidden/>
    <w:qFormat/>
    <w:uiPriority w:val="9"/>
    <w:rPr>
      <w:rFonts w:asciiTheme="majorHAnsi" w:hAnsiTheme="majorHAnsi" w:eastAsiaTheme="majorEastAsia" w:cstheme="majorBidi"/>
      <w:b/>
      <w:bCs/>
      <w:sz w:val="28"/>
      <w:szCs w:val="28"/>
    </w:rPr>
  </w:style>
  <w:style w:type="character" w:customStyle="1" w:styleId="38">
    <w:name w:val="标题 5 字符"/>
    <w:basedOn w:val="30"/>
    <w:link w:val="7"/>
    <w:semiHidden/>
    <w:qFormat/>
    <w:uiPriority w:val="9"/>
    <w:rPr>
      <w:rFonts w:ascii="Arial" w:hAnsi="Arial" w:eastAsia="楷体_GB2312"/>
      <w:b/>
      <w:bCs/>
      <w:sz w:val="28"/>
      <w:szCs w:val="28"/>
    </w:rPr>
  </w:style>
  <w:style w:type="character" w:customStyle="1" w:styleId="39">
    <w:name w:val="标题 6 字符"/>
    <w:basedOn w:val="30"/>
    <w:link w:val="8"/>
    <w:semiHidden/>
    <w:qFormat/>
    <w:uiPriority w:val="9"/>
    <w:rPr>
      <w:rFonts w:asciiTheme="majorHAnsi" w:hAnsiTheme="majorHAnsi" w:eastAsiaTheme="majorEastAsia" w:cstheme="majorBidi"/>
      <w:b/>
      <w:bCs/>
      <w:sz w:val="24"/>
      <w:szCs w:val="24"/>
    </w:rPr>
  </w:style>
  <w:style w:type="character" w:customStyle="1" w:styleId="40">
    <w:name w:val="标题 7 字符"/>
    <w:basedOn w:val="30"/>
    <w:link w:val="9"/>
    <w:semiHidden/>
    <w:qFormat/>
    <w:uiPriority w:val="9"/>
    <w:rPr>
      <w:rFonts w:ascii="Arial" w:hAnsi="Arial" w:eastAsia="楷体_GB2312"/>
      <w:b/>
      <w:bCs/>
      <w:sz w:val="24"/>
      <w:szCs w:val="24"/>
    </w:rPr>
  </w:style>
  <w:style w:type="character" w:customStyle="1" w:styleId="41">
    <w:name w:val="标题 8 字符"/>
    <w:basedOn w:val="30"/>
    <w:link w:val="10"/>
    <w:semiHidden/>
    <w:qFormat/>
    <w:uiPriority w:val="9"/>
    <w:rPr>
      <w:rFonts w:asciiTheme="majorHAnsi" w:hAnsiTheme="majorHAnsi" w:eastAsiaTheme="majorEastAsia" w:cstheme="majorBidi"/>
      <w:sz w:val="24"/>
      <w:szCs w:val="24"/>
    </w:rPr>
  </w:style>
  <w:style w:type="character" w:customStyle="1" w:styleId="42">
    <w:name w:val="标题 9 字符"/>
    <w:basedOn w:val="30"/>
    <w:link w:val="11"/>
    <w:semiHidden/>
    <w:qFormat/>
    <w:uiPriority w:val="9"/>
    <w:rPr>
      <w:rFonts w:asciiTheme="majorHAnsi" w:hAnsiTheme="majorHAnsi" w:eastAsiaTheme="majorEastAsia" w:cstheme="majorBidi"/>
    </w:rPr>
  </w:style>
  <w:style w:type="paragraph" w:customStyle="1" w:styleId="43">
    <w:name w:val="KWMCN-大标题"/>
    <w:next w:val="44"/>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44">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45">
    <w:name w:val="KWMCN-小标题"/>
    <w:next w:val="44"/>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6">
    <w:name w:val="KWMCN-一级标题2"/>
    <w:next w:val="44"/>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7">
    <w:name w:val="KWMCN-五级标题2"/>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8">
    <w:name w:val="KWMCN-二级符号"/>
    <w:qFormat/>
    <w:uiPriority w:val="0"/>
    <w:pPr>
      <w:numPr>
        <w:ilvl w:val="1"/>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9">
    <w:name w:val="KWMCN-附件"/>
    <w:next w:val="1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0">
    <w:name w:val="KWMCN-附录"/>
    <w:next w:val="13"/>
    <w:qFormat/>
    <w:uiPriority w:val="0"/>
    <w:pPr>
      <w:numPr>
        <w:ilvl w:val="0"/>
        <w:numId w:val="4"/>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1">
    <w:name w:val="KWMCN-条目"/>
    <w:qFormat/>
    <w:uiPriority w:val="0"/>
    <w:pPr>
      <w:numPr>
        <w:ilvl w:val="0"/>
        <w:numId w:val="5"/>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2">
    <w:name w:val="KWMCN-二级编号"/>
    <w:qFormat/>
    <w:uiPriority w:val="0"/>
    <w:pPr>
      <w:numPr>
        <w:ilvl w:val="1"/>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3">
    <w:name w:val="KWMCN-二级标题"/>
    <w:next w:val="44"/>
    <w:qFormat/>
    <w:uiPriority w:val="0"/>
    <w:pPr>
      <w:numPr>
        <w:ilvl w:val="1"/>
        <w:numId w:val="7"/>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54">
    <w:name w:val="KWMCN-一级标题TS"/>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5">
    <w:name w:val="KWMCN-一级标题"/>
    <w:next w:val="44"/>
    <w:qFormat/>
    <w:uiPriority w:val="0"/>
    <w:pPr>
      <w:numPr>
        <w:ilvl w:val="0"/>
        <w:numId w:val="7"/>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6">
    <w:name w:val="KWMCN-四级标题TS"/>
    <w:qFormat/>
    <w:uiPriority w:val="0"/>
    <w:pPr>
      <w:numPr>
        <w:ilvl w:val="3"/>
        <w:numId w:val="8"/>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7">
    <w:name w:val="KWMCN-五级标题TS"/>
    <w:qFormat/>
    <w:uiPriority w:val="0"/>
    <w:pPr>
      <w:numPr>
        <w:ilvl w:val="4"/>
        <w:numId w:val="8"/>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58">
    <w:name w:val="KWMCN-三级标题"/>
    <w:qFormat/>
    <w:uiPriority w:val="0"/>
    <w:pPr>
      <w:numPr>
        <w:ilvl w:val="2"/>
        <w:numId w:val="7"/>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59">
    <w:name w:val="KWMCN-四级标题"/>
    <w:qFormat/>
    <w:uiPriority w:val="0"/>
    <w:pPr>
      <w:numPr>
        <w:ilvl w:val="3"/>
        <w:numId w:val="7"/>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0">
    <w:name w:val="KWMCN-五级标题"/>
    <w:qFormat/>
    <w:uiPriority w:val="0"/>
    <w:pPr>
      <w:numPr>
        <w:ilvl w:val="4"/>
        <w:numId w:val="7"/>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61">
    <w:name w:val="KWMCN-二级标题2"/>
    <w:next w:val="44"/>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2">
    <w:name w:val="KWMCN-三级标题2"/>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3">
    <w:name w:val="KWMCN-四级标题2"/>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4">
    <w:name w:val="KWMCN-一级编号"/>
    <w:qFormat/>
    <w:uiPriority w:val="0"/>
    <w:pPr>
      <w:numPr>
        <w:ilvl w:val="0"/>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5">
    <w:name w:val="KWMCN-三级编号"/>
    <w:qFormat/>
    <w:uiPriority w:val="0"/>
    <w:pPr>
      <w:numPr>
        <w:ilvl w:val="2"/>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6">
    <w:name w:val="KWMCN-一级符号"/>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7">
    <w:name w:val="KWMCN-二级标题TS"/>
    <w:qFormat/>
    <w:uiPriority w:val="0"/>
    <w:pPr>
      <w:numPr>
        <w:ilvl w:val="1"/>
        <w:numId w:val="8"/>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8">
    <w:name w:val="KWMCN-三级标题TS"/>
    <w:qFormat/>
    <w:uiPriority w:val="0"/>
    <w:pPr>
      <w:numPr>
        <w:ilvl w:val="2"/>
        <w:numId w:val="8"/>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9">
    <w:name w:val="KWMCN-一级标题2TS"/>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70">
    <w:name w:val="KWMCN-二级标题2TS"/>
    <w:qFormat/>
    <w:uiPriority w:val="0"/>
    <w:pPr>
      <w:numPr>
        <w:ilvl w:val="1"/>
        <w:numId w:val="9"/>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71">
    <w:name w:val="KWMCN-三级标题2TS"/>
    <w:qFormat/>
    <w:uiPriority w:val="0"/>
    <w:pPr>
      <w:numPr>
        <w:ilvl w:val="2"/>
        <w:numId w:val="9"/>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72">
    <w:name w:val="KWMCN-四级标题2TS"/>
    <w:qFormat/>
    <w:uiPriority w:val="0"/>
    <w:pPr>
      <w:numPr>
        <w:ilvl w:val="3"/>
        <w:numId w:val="9"/>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73">
    <w:name w:val="KWMCN-五级标题2TS"/>
    <w:qFormat/>
    <w:uiPriority w:val="0"/>
    <w:pPr>
      <w:numPr>
        <w:ilvl w:val="4"/>
        <w:numId w:val="9"/>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74">
    <w:name w:val="正文文本1"/>
    <w:semiHidden/>
    <w:qFormat/>
    <w:uiPriority w:val="0"/>
    <w:pPr>
      <w:spacing w:after="280" w:line="240" w:lineRule="atLeast"/>
      <w:jc w:val="both"/>
    </w:pPr>
    <w:rPr>
      <w:rFonts w:ascii="Arial" w:hAnsi="Arial" w:eastAsia="楷体_GB2312" w:cstheme="minorBidi"/>
      <w:kern w:val="2"/>
      <w:szCs w:val="21"/>
      <w:lang w:val="en-US" w:eastAsia="zh-CN" w:bidi="ar-SA"/>
    </w:rPr>
  </w:style>
  <w:style w:type="paragraph" w:customStyle="1" w:styleId="75">
    <w:name w:val="KWMEN-Heading"/>
    <w:next w:val="76"/>
    <w:qFormat/>
    <w:uiPriority w:val="0"/>
    <w:p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6">
    <w:name w:val="KWMEN-Bodytext"/>
    <w:qFormat/>
    <w:uiPriority w:val="0"/>
    <w:pPr>
      <w:adjustRightInd w:val="0"/>
      <w:snapToGrid w:val="0"/>
      <w:spacing w:after="280" w:line="240" w:lineRule="atLeast"/>
      <w:jc w:val="both"/>
    </w:pPr>
    <w:rPr>
      <w:rFonts w:ascii="Arial" w:hAnsi="Arial" w:eastAsia="楷体_GB2312" w:cstheme="minorBidi"/>
      <w:kern w:val="2"/>
      <w:szCs w:val="21"/>
      <w:lang w:val="en-US" w:eastAsia="zh-CN" w:bidi="ar-SA"/>
    </w:rPr>
  </w:style>
  <w:style w:type="paragraph" w:customStyle="1" w:styleId="77">
    <w:name w:val="KWMEN-SubHeading"/>
    <w:next w:val="76"/>
    <w:qFormat/>
    <w:uiPriority w:val="0"/>
    <w:pPr>
      <w:adjustRightInd w:val="0"/>
      <w:snapToGrid w:val="0"/>
      <w:spacing w:after="240" w:line="240" w:lineRule="atLeast"/>
      <w:jc w:val="both"/>
      <w:outlineLvl w:val="1"/>
    </w:pPr>
    <w:rPr>
      <w:rFonts w:ascii="Arial" w:hAnsi="Arial" w:eastAsia="楷体_GB2312" w:cstheme="minorBidi"/>
      <w:iCs/>
      <w:kern w:val="2"/>
      <w:szCs w:val="21"/>
      <w:lang w:val="en-US" w:eastAsia="zh-CN" w:bidi="ar-SA"/>
    </w:rPr>
  </w:style>
  <w:style w:type="paragraph" w:customStyle="1" w:styleId="78">
    <w:name w:val="KWMEN-Heading-1"/>
    <w:next w:val="76"/>
    <w:qFormat/>
    <w:uiPriority w:val="0"/>
    <w:pPr>
      <w:numPr>
        <w:ilvl w:val="0"/>
        <w:numId w:val="10"/>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9">
    <w:name w:val="KWMEN-Heading-2"/>
    <w:next w:val="76"/>
    <w:qFormat/>
    <w:uiPriority w:val="0"/>
    <w:pPr>
      <w:numPr>
        <w:ilvl w:val="1"/>
        <w:numId w:val="10"/>
      </w:numPr>
      <w:adjustRightInd w:val="0"/>
      <w:snapToGrid w:val="0"/>
      <w:spacing w:after="280" w:line="280" w:lineRule="atLeast"/>
      <w:jc w:val="both"/>
      <w:outlineLvl w:val="1"/>
    </w:pPr>
    <w:rPr>
      <w:rFonts w:ascii="Arial" w:hAnsi="Arial" w:eastAsia="楷体_GB2312" w:cstheme="minorBidi"/>
      <w:kern w:val="2"/>
      <w:szCs w:val="21"/>
      <w:lang w:val="en-US" w:eastAsia="zh-CN" w:bidi="ar-SA"/>
    </w:rPr>
  </w:style>
  <w:style w:type="paragraph" w:customStyle="1" w:styleId="80">
    <w:name w:val="KWMEN-Heading-3"/>
    <w:next w:val="76"/>
    <w:qFormat/>
    <w:uiPriority w:val="0"/>
    <w:pPr>
      <w:numPr>
        <w:ilvl w:val="2"/>
        <w:numId w:val="10"/>
      </w:numPr>
      <w:adjustRightInd w:val="0"/>
      <w:snapToGrid w:val="0"/>
      <w:spacing w:after="280" w:line="280" w:lineRule="atLeast"/>
      <w:jc w:val="both"/>
      <w:outlineLvl w:val="2"/>
    </w:pPr>
    <w:rPr>
      <w:rFonts w:ascii="Arial" w:hAnsi="Arial" w:eastAsia="楷体_GB2312" w:cstheme="minorBidi"/>
      <w:kern w:val="2"/>
      <w:szCs w:val="21"/>
      <w:lang w:val="en-US" w:eastAsia="zh-CN" w:bidi="ar-SA"/>
    </w:rPr>
  </w:style>
  <w:style w:type="paragraph" w:customStyle="1" w:styleId="81">
    <w:name w:val="KWMEN-Heading-4"/>
    <w:qFormat/>
    <w:uiPriority w:val="0"/>
    <w:pPr>
      <w:numPr>
        <w:ilvl w:val="3"/>
        <w:numId w:val="10"/>
      </w:numPr>
      <w:adjustRightInd w:val="0"/>
      <w:snapToGrid w:val="0"/>
      <w:spacing w:after="280" w:line="280" w:lineRule="atLeast"/>
      <w:jc w:val="both"/>
      <w:outlineLvl w:val="3"/>
    </w:pPr>
    <w:rPr>
      <w:rFonts w:ascii="Arial" w:hAnsi="Arial" w:eastAsia="楷体_GB2312" w:cstheme="minorBidi"/>
      <w:kern w:val="2"/>
      <w:szCs w:val="21"/>
      <w:lang w:val="en-US" w:eastAsia="zh-CN" w:bidi="ar-SA"/>
    </w:rPr>
  </w:style>
  <w:style w:type="paragraph" w:customStyle="1" w:styleId="82">
    <w:name w:val="KWMEN-Heading-5"/>
    <w:qFormat/>
    <w:uiPriority w:val="0"/>
    <w:pPr>
      <w:numPr>
        <w:ilvl w:val="4"/>
        <w:numId w:val="10"/>
      </w:numPr>
      <w:adjustRightInd w:val="0"/>
      <w:snapToGrid w:val="0"/>
      <w:spacing w:after="280" w:line="280" w:lineRule="atLeast"/>
      <w:jc w:val="both"/>
      <w:outlineLvl w:val="4"/>
    </w:pPr>
    <w:rPr>
      <w:rFonts w:ascii="Arial" w:hAnsi="Arial" w:eastAsia="楷体_GB2312" w:cstheme="minorBidi"/>
      <w:kern w:val="2"/>
      <w:szCs w:val="21"/>
      <w:lang w:val="en-US" w:eastAsia="zh-CN" w:bidi="ar-SA"/>
    </w:rPr>
  </w:style>
  <w:style w:type="paragraph" w:customStyle="1" w:styleId="83">
    <w:name w:val="KWMEN-Number-1"/>
    <w:qFormat/>
    <w:uiPriority w:val="0"/>
    <w:pPr>
      <w:numPr>
        <w:ilvl w:val="0"/>
        <w:numId w:val="11"/>
      </w:numPr>
      <w:adjustRightInd w:val="0"/>
      <w:snapToGrid w:val="0"/>
      <w:spacing w:after="240" w:line="240" w:lineRule="atLeast"/>
      <w:jc w:val="both"/>
    </w:pPr>
    <w:rPr>
      <w:rFonts w:ascii="Arial" w:hAnsi="Arial" w:eastAsia="楷体_GB2312" w:cstheme="minorBidi"/>
      <w:kern w:val="2"/>
      <w:szCs w:val="21"/>
      <w:lang w:val="en-US" w:eastAsia="zh-CN" w:bidi="ar-SA"/>
    </w:rPr>
  </w:style>
  <w:style w:type="paragraph" w:customStyle="1" w:styleId="84">
    <w:name w:val="KWMEN-Number-2"/>
    <w:qFormat/>
    <w:uiPriority w:val="0"/>
    <w:pPr>
      <w:numPr>
        <w:ilvl w:val="1"/>
        <w:numId w:val="11"/>
      </w:numPr>
      <w:adjustRightInd w:val="0"/>
      <w:snapToGrid w:val="0"/>
      <w:spacing w:after="240" w:line="240" w:lineRule="atLeast"/>
      <w:jc w:val="both"/>
    </w:pPr>
    <w:rPr>
      <w:rFonts w:ascii="Arial" w:hAnsi="Arial" w:eastAsia="楷体_GB2312" w:cstheme="minorBidi"/>
      <w:kern w:val="2"/>
      <w:szCs w:val="21"/>
      <w:lang w:val="en-US" w:eastAsia="zh-CN" w:bidi="ar-SA"/>
    </w:rPr>
  </w:style>
  <w:style w:type="paragraph" w:customStyle="1" w:styleId="85">
    <w:name w:val="KWMEN-Number-3"/>
    <w:qFormat/>
    <w:uiPriority w:val="0"/>
    <w:pPr>
      <w:numPr>
        <w:ilvl w:val="2"/>
        <w:numId w:val="11"/>
      </w:numPr>
      <w:adjustRightInd w:val="0"/>
      <w:snapToGrid w:val="0"/>
      <w:spacing w:after="240" w:line="240" w:lineRule="atLeast"/>
      <w:jc w:val="both"/>
    </w:pPr>
    <w:rPr>
      <w:rFonts w:ascii="Arial" w:hAnsi="Arial" w:eastAsia="楷体_GB2312" w:cstheme="minorBidi"/>
      <w:kern w:val="2"/>
      <w:szCs w:val="21"/>
      <w:lang w:val="en-US" w:eastAsia="zh-CN" w:bidi="ar-SA"/>
    </w:rPr>
  </w:style>
  <w:style w:type="paragraph" w:customStyle="1" w:styleId="86">
    <w:name w:val="KWMEN-Bullet-1"/>
    <w:qFormat/>
    <w:uiPriority w:val="0"/>
    <w:pPr>
      <w:numPr>
        <w:ilvl w:val="0"/>
        <w:numId w:val="12"/>
      </w:numPr>
      <w:adjustRightInd w:val="0"/>
      <w:snapToGrid w:val="0"/>
      <w:spacing w:after="240" w:line="240" w:lineRule="atLeast"/>
      <w:jc w:val="both"/>
    </w:pPr>
    <w:rPr>
      <w:rFonts w:ascii="Arial" w:hAnsi="Arial" w:eastAsia="楷体_GB2312" w:cstheme="minorBidi"/>
      <w:kern w:val="2"/>
      <w:szCs w:val="21"/>
      <w:lang w:val="en-US" w:eastAsia="zh-CN" w:bidi="ar-SA"/>
    </w:rPr>
  </w:style>
  <w:style w:type="paragraph" w:customStyle="1" w:styleId="87">
    <w:name w:val="KWMEN-Bullet-2"/>
    <w:qFormat/>
    <w:uiPriority w:val="0"/>
    <w:pPr>
      <w:numPr>
        <w:ilvl w:val="1"/>
        <w:numId w:val="12"/>
      </w:numPr>
      <w:adjustRightInd w:val="0"/>
      <w:snapToGrid w:val="0"/>
      <w:spacing w:after="240" w:line="240" w:lineRule="atLeast"/>
      <w:jc w:val="both"/>
    </w:pPr>
    <w:rPr>
      <w:rFonts w:ascii="Arial" w:hAnsi="Arial" w:eastAsia="楷体_GB2312" w:cstheme="minorBidi"/>
      <w:kern w:val="2"/>
      <w:szCs w:val="21"/>
      <w:lang w:val="en-US" w:eastAsia="zh-CN" w:bidi="ar-SA"/>
    </w:rPr>
  </w:style>
  <w:style w:type="paragraph" w:customStyle="1" w:styleId="88">
    <w:name w:val="KWMEN-Attachment"/>
    <w:next w:val="76"/>
    <w:qFormat/>
    <w:uiPriority w:val="0"/>
    <w:pPr>
      <w:numPr>
        <w:ilvl w:val="0"/>
        <w:numId w:val="13"/>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9">
    <w:name w:val="KWMEN-Schedule"/>
    <w:next w:val="76"/>
    <w:qFormat/>
    <w:uiPriority w:val="0"/>
    <w:pPr>
      <w:numPr>
        <w:ilvl w:val="0"/>
        <w:numId w:val="14"/>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0">
    <w:name w:val="KWMEN-Article"/>
    <w:qFormat/>
    <w:uiPriority w:val="0"/>
    <w:pPr>
      <w:numPr>
        <w:ilvl w:val="0"/>
        <w:numId w:val="15"/>
      </w:numPr>
      <w:adjustRightInd w:val="0"/>
      <w:snapToGrid w:val="0"/>
      <w:spacing w:after="280" w:line="240" w:lineRule="atLeast"/>
      <w:jc w:val="both"/>
    </w:pPr>
    <w:rPr>
      <w:rFonts w:ascii="Arial" w:hAnsi="Arial" w:eastAsia="楷体_GB2312" w:cstheme="minorBidi"/>
      <w:kern w:val="2"/>
      <w:szCs w:val="21"/>
      <w:lang w:val="en-US" w:eastAsia="zh-CN" w:bidi="ar-SA"/>
    </w:rPr>
  </w:style>
  <w:style w:type="paragraph" w:customStyle="1" w:styleId="91">
    <w:name w:val="KWMEN-Heading-1TS"/>
    <w:qFormat/>
    <w:uiPriority w:val="0"/>
    <w:pPr>
      <w:numPr>
        <w:ilvl w:val="0"/>
        <w:numId w:val="16"/>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2">
    <w:name w:val="KWMEN-Heading-2TS"/>
    <w:qFormat/>
    <w:uiPriority w:val="0"/>
    <w:pPr>
      <w:numPr>
        <w:ilvl w:val="1"/>
        <w:numId w:val="16"/>
      </w:numPr>
      <w:adjustRightInd w:val="0"/>
      <w:snapToGrid w:val="0"/>
      <w:spacing w:after="280" w:line="280" w:lineRule="atLeast"/>
      <w:jc w:val="both"/>
      <w:outlineLvl w:val="1"/>
    </w:pPr>
    <w:rPr>
      <w:rFonts w:ascii="Arial" w:hAnsi="Arial" w:eastAsia="楷体_GB2312" w:cstheme="minorBidi"/>
      <w:kern w:val="2"/>
      <w:szCs w:val="21"/>
      <w:lang w:val="en-US" w:eastAsia="zh-CN" w:bidi="ar-SA"/>
    </w:rPr>
  </w:style>
  <w:style w:type="paragraph" w:customStyle="1" w:styleId="93">
    <w:name w:val="KWMEN-Heading-3TS"/>
    <w:qFormat/>
    <w:uiPriority w:val="0"/>
    <w:pPr>
      <w:numPr>
        <w:ilvl w:val="2"/>
        <w:numId w:val="16"/>
      </w:numPr>
      <w:adjustRightInd w:val="0"/>
      <w:snapToGrid w:val="0"/>
      <w:spacing w:after="280" w:line="280" w:lineRule="atLeast"/>
      <w:jc w:val="both"/>
      <w:outlineLvl w:val="2"/>
    </w:pPr>
    <w:rPr>
      <w:rFonts w:ascii="Arial" w:hAnsi="Arial" w:eastAsia="楷体_GB2312" w:cstheme="minorBidi"/>
      <w:kern w:val="2"/>
      <w:szCs w:val="21"/>
      <w:lang w:val="en-US" w:eastAsia="zh-CN" w:bidi="ar-SA"/>
    </w:rPr>
  </w:style>
  <w:style w:type="paragraph" w:customStyle="1" w:styleId="94">
    <w:name w:val="KWMEN-Heading-4TS"/>
    <w:qFormat/>
    <w:uiPriority w:val="0"/>
    <w:pPr>
      <w:numPr>
        <w:ilvl w:val="3"/>
        <w:numId w:val="16"/>
      </w:numPr>
      <w:adjustRightInd w:val="0"/>
      <w:snapToGrid w:val="0"/>
      <w:spacing w:after="280" w:line="280" w:lineRule="atLeast"/>
      <w:jc w:val="both"/>
      <w:outlineLvl w:val="3"/>
    </w:pPr>
    <w:rPr>
      <w:rFonts w:ascii="Arial" w:hAnsi="Arial" w:eastAsia="楷体_GB2312" w:cstheme="minorBidi"/>
      <w:kern w:val="2"/>
      <w:szCs w:val="21"/>
      <w:lang w:val="en-US" w:eastAsia="zh-CN" w:bidi="ar-SA"/>
    </w:rPr>
  </w:style>
  <w:style w:type="paragraph" w:customStyle="1" w:styleId="95">
    <w:name w:val="KWMEN-Heading-5TS"/>
    <w:qFormat/>
    <w:uiPriority w:val="0"/>
    <w:pPr>
      <w:numPr>
        <w:ilvl w:val="4"/>
        <w:numId w:val="16"/>
      </w:numPr>
      <w:adjustRightInd w:val="0"/>
      <w:snapToGrid w:val="0"/>
      <w:spacing w:after="280" w:line="280" w:lineRule="atLeast"/>
      <w:jc w:val="both"/>
      <w:outlineLvl w:val="4"/>
    </w:pPr>
    <w:rPr>
      <w:rFonts w:ascii="Arial" w:hAnsi="Arial" w:eastAsia="楷体_GB2312" w:cstheme="minorBidi"/>
      <w:kern w:val="2"/>
      <w:szCs w:val="21"/>
      <w:lang w:val="en-US" w:eastAsia="zh-CN" w:bidi="ar-SA"/>
    </w:rPr>
  </w:style>
  <w:style w:type="paragraph" w:customStyle="1" w:styleId="96">
    <w:name w:val="KWMJP-大标题JP"/>
    <w:next w:val="97"/>
    <w:qFormat/>
    <w:uiPriority w:val="0"/>
    <w:pPr>
      <w:adjustRightInd w:val="0"/>
      <w:snapToGrid w:val="0"/>
      <w:jc w:val="center"/>
      <w:outlineLvl w:val="0"/>
    </w:pPr>
    <w:rPr>
      <w:rFonts w:ascii="MS Gothic" w:hAnsi="MS Gothic" w:eastAsia="MS Gothic" w:cstheme="minorBidi"/>
      <w:b/>
      <w:kern w:val="2"/>
      <w:sz w:val="24"/>
      <w:szCs w:val="21"/>
      <w:lang w:val="en-US" w:eastAsia="zh-CN" w:bidi="ar-SA"/>
    </w:rPr>
  </w:style>
  <w:style w:type="paragraph" w:customStyle="1" w:styleId="97">
    <w:name w:val="KWMJP-金杜正文JP"/>
    <w:qFormat/>
    <w:uiPriority w:val="0"/>
    <w:pPr>
      <w:adjustRightInd w:val="0"/>
      <w:snapToGrid w:val="0"/>
      <w:ind w:firstLine="100" w:firstLineChars="100"/>
      <w:jc w:val="both"/>
    </w:pPr>
    <w:rPr>
      <w:rFonts w:ascii="MS Gothic" w:hAnsi="MS Gothic" w:eastAsia="MS Gothic" w:cstheme="minorBidi"/>
      <w:kern w:val="2"/>
      <w:sz w:val="21"/>
      <w:szCs w:val="21"/>
      <w:lang w:val="en-US" w:eastAsia="zh-CN" w:bidi="ar-SA"/>
    </w:rPr>
  </w:style>
  <w:style w:type="paragraph" w:customStyle="1" w:styleId="98">
    <w:name w:val="KWMJP-小标题JP"/>
    <w:next w:val="97"/>
    <w:qFormat/>
    <w:uiPriority w:val="0"/>
    <w:pPr>
      <w:adjustRightInd w:val="0"/>
      <w:snapToGrid w:val="0"/>
      <w:jc w:val="both"/>
      <w:outlineLvl w:val="1"/>
    </w:pPr>
    <w:rPr>
      <w:rFonts w:ascii="MS Gothic" w:hAnsi="MS Gothic" w:eastAsia="MS Gothic" w:cs="宋体"/>
      <w:b/>
      <w:kern w:val="2"/>
      <w:sz w:val="21"/>
      <w:szCs w:val="21"/>
      <w:lang w:val="en-US" w:eastAsia="zh-CN" w:bidi="ar-SA"/>
    </w:rPr>
  </w:style>
  <w:style w:type="paragraph" w:customStyle="1" w:styleId="99">
    <w:name w:val="KWMJP-标准JP"/>
    <w:qFormat/>
    <w:uiPriority w:val="0"/>
    <w:pPr>
      <w:adjustRightInd w:val="0"/>
      <w:snapToGrid w:val="0"/>
      <w:jc w:val="both"/>
      <w:outlineLvl w:val="1"/>
    </w:pPr>
    <w:rPr>
      <w:rFonts w:ascii="MS Gothic" w:hAnsi="MS Gothic" w:eastAsia="MS Gothic" w:cstheme="minorBidi"/>
      <w:kern w:val="2"/>
      <w:sz w:val="21"/>
      <w:szCs w:val="21"/>
      <w:lang w:val="en-US" w:eastAsia="zh-CN" w:bidi="ar-SA"/>
    </w:rPr>
  </w:style>
  <w:style w:type="paragraph" w:customStyle="1" w:styleId="100">
    <w:name w:val="KWMJP-一级标题JP"/>
    <w:next w:val="97"/>
    <w:qFormat/>
    <w:uiPriority w:val="0"/>
    <w:pPr>
      <w:numPr>
        <w:ilvl w:val="0"/>
        <w:numId w:val="17"/>
      </w:numPr>
      <w:adjustRightInd w:val="0"/>
      <w:snapToGrid w:val="0"/>
      <w:jc w:val="both"/>
      <w:outlineLvl w:val="0"/>
    </w:pPr>
    <w:rPr>
      <w:rFonts w:ascii="MS Gothic" w:hAnsi="MS Gothic" w:eastAsia="MS Gothic" w:cstheme="minorBidi"/>
      <w:kern w:val="2"/>
      <w:sz w:val="24"/>
      <w:szCs w:val="21"/>
      <w:lang w:val="en-US" w:eastAsia="zh-CN" w:bidi="ar-SA"/>
    </w:rPr>
  </w:style>
  <w:style w:type="paragraph" w:customStyle="1" w:styleId="101">
    <w:name w:val="KWMJP-二级标题JP"/>
    <w:next w:val="97"/>
    <w:qFormat/>
    <w:uiPriority w:val="0"/>
    <w:pPr>
      <w:numPr>
        <w:ilvl w:val="1"/>
        <w:numId w:val="17"/>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2">
    <w:name w:val="KWMJP-三级标题JP"/>
    <w:qFormat/>
    <w:uiPriority w:val="0"/>
    <w:pPr>
      <w:numPr>
        <w:ilvl w:val="2"/>
        <w:numId w:val="17"/>
      </w:numPr>
      <w:adjustRightInd w:val="0"/>
      <w:snapToGrid w:val="0"/>
      <w:jc w:val="both"/>
      <w:outlineLvl w:val="2"/>
    </w:pPr>
    <w:rPr>
      <w:rFonts w:ascii="MS Gothic" w:hAnsi="MS Gothic" w:eastAsia="MS Gothic" w:cstheme="minorBidi"/>
      <w:kern w:val="2"/>
      <w:sz w:val="21"/>
      <w:szCs w:val="21"/>
      <w:lang w:val="en-US" w:eastAsia="zh-CN" w:bidi="ar-SA"/>
    </w:rPr>
  </w:style>
  <w:style w:type="paragraph" w:customStyle="1" w:styleId="103">
    <w:name w:val="KWMJP-五级标题JP"/>
    <w:qFormat/>
    <w:uiPriority w:val="0"/>
    <w:pPr>
      <w:numPr>
        <w:ilvl w:val="4"/>
        <w:numId w:val="17"/>
      </w:numPr>
      <w:adjustRightInd w:val="0"/>
      <w:snapToGrid w:val="0"/>
      <w:jc w:val="both"/>
      <w:outlineLvl w:val="4"/>
    </w:pPr>
    <w:rPr>
      <w:rFonts w:ascii="MS Gothic" w:hAnsi="MS Gothic" w:eastAsia="MS Gothic" w:cstheme="minorBidi"/>
      <w:kern w:val="2"/>
      <w:sz w:val="21"/>
      <w:szCs w:val="21"/>
      <w:lang w:val="en-US" w:eastAsia="zh-CN" w:bidi="ar-SA"/>
    </w:rPr>
  </w:style>
  <w:style w:type="paragraph" w:customStyle="1" w:styleId="104">
    <w:name w:val="KWMJP-一级编号JP"/>
    <w:qFormat/>
    <w:uiPriority w:val="0"/>
    <w:pPr>
      <w:numPr>
        <w:ilvl w:val="0"/>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5">
    <w:name w:val="KWMJP-二级编号JP"/>
    <w:qFormat/>
    <w:uiPriority w:val="0"/>
    <w:pPr>
      <w:numPr>
        <w:ilvl w:val="1"/>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6">
    <w:name w:val="KWMJP-三级编号JP"/>
    <w:qFormat/>
    <w:uiPriority w:val="0"/>
    <w:pPr>
      <w:numPr>
        <w:ilvl w:val="2"/>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7">
    <w:name w:val="KWMJP-一级符号JP"/>
    <w:qFormat/>
    <w:uiPriority w:val="0"/>
    <w:pPr>
      <w:numPr>
        <w:ilvl w:val="0"/>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8">
    <w:name w:val="KWMJP-二级符号JP"/>
    <w:qFormat/>
    <w:uiPriority w:val="0"/>
    <w:pPr>
      <w:numPr>
        <w:ilvl w:val="1"/>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9">
    <w:name w:val="正文文本2"/>
    <w:semiHidden/>
    <w:qFormat/>
    <w:uiPriority w:val="0"/>
    <w:pPr>
      <w:spacing w:after="280" w:line="240" w:lineRule="atLeast"/>
      <w:jc w:val="both"/>
    </w:pPr>
    <w:rPr>
      <w:rFonts w:ascii="Arial" w:hAnsi="Arial" w:eastAsia="楷体_GB2312" w:cstheme="minorBidi"/>
      <w:kern w:val="2"/>
      <w:szCs w:val="21"/>
      <w:lang w:val="en-US" w:eastAsia="zh-CN" w:bidi="ar-SA"/>
    </w:rPr>
  </w:style>
  <w:style w:type="paragraph" w:customStyle="1" w:styleId="110">
    <w:name w:val="KWMJP-四级标题JP"/>
    <w:qFormat/>
    <w:uiPriority w:val="0"/>
    <w:pPr>
      <w:numPr>
        <w:ilvl w:val="3"/>
        <w:numId w:val="17"/>
      </w:numPr>
      <w:adjustRightInd w:val="0"/>
      <w:snapToGrid w:val="0"/>
      <w:jc w:val="both"/>
      <w:outlineLvl w:val="3"/>
    </w:pPr>
    <w:rPr>
      <w:rFonts w:ascii="MS Gothic" w:hAnsi="MS Gothic" w:eastAsia="MS Gothic" w:cstheme="minorBidi"/>
      <w:kern w:val="2"/>
      <w:sz w:val="21"/>
      <w:szCs w:val="21"/>
      <w:lang w:val="en-US" w:eastAsia="zh-CN" w:bidi="ar-SA"/>
    </w:rPr>
  </w:style>
  <w:style w:type="character" w:customStyle="1" w:styleId="111">
    <w:name w:val="正文文本 字符"/>
    <w:basedOn w:val="30"/>
    <w:link w:val="3"/>
    <w:semiHidden/>
    <w:qFormat/>
    <w:uiPriority w:val="99"/>
  </w:style>
  <w:style w:type="character" w:customStyle="1" w:styleId="112">
    <w:name w:val="标题 字符"/>
    <w:basedOn w:val="30"/>
    <w:link w:val="26"/>
    <w:qFormat/>
    <w:uiPriority w:val="10"/>
    <w:rPr>
      <w:rFonts w:eastAsia="宋体" w:asciiTheme="majorHAnsi" w:hAnsiTheme="majorHAnsi" w:cstheme="majorBidi"/>
      <w:b/>
      <w:bCs/>
      <w:sz w:val="32"/>
      <w:szCs w:val="32"/>
    </w:rPr>
  </w:style>
  <w:style w:type="character" w:customStyle="1" w:styleId="113">
    <w:name w:val="副标题 字符"/>
    <w:basedOn w:val="30"/>
    <w:link w:val="22"/>
    <w:qFormat/>
    <w:uiPriority w:val="11"/>
    <w:rPr>
      <w:rFonts w:eastAsia="宋体" w:asciiTheme="majorHAnsi" w:hAnsiTheme="majorHAnsi" w:cstheme="majorBidi"/>
      <w:b/>
      <w:bCs/>
      <w:kern w:val="28"/>
      <w:sz w:val="32"/>
      <w:szCs w:val="32"/>
    </w:rPr>
  </w:style>
  <w:style w:type="paragraph" w:styleId="114">
    <w:name w:val="No Spacing"/>
    <w:qFormat/>
    <w:uiPriority w:val="1"/>
    <w:pPr>
      <w:widowControl w:val="0"/>
      <w:jc w:val="both"/>
    </w:pPr>
    <w:rPr>
      <w:rFonts w:ascii="Arial" w:hAnsi="Arial" w:eastAsia="楷体_GB2312" w:cstheme="minorBidi"/>
      <w:kern w:val="2"/>
      <w:sz w:val="24"/>
      <w:szCs w:val="21"/>
      <w:lang w:val="en-US" w:eastAsia="zh-CN" w:bidi="ar-SA"/>
    </w:rPr>
  </w:style>
  <w:style w:type="paragraph" w:styleId="115">
    <w:name w:val="List Paragraph"/>
    <w:basedOn w:val="1"/>
    <w:qFormat/>
    <w:uiPriority w:val="34"/>
    <w:pPr>
      <w:spacing w:after="360" w:line="320" w:lineRule="atLeast"/>
      <w:ind w:firstLine="420" w:firstLineChars="200"/>
    </w:pPr>
    <w:rPr>
      <w:rFonts w:ascii="Arial" w:hAnsi="Arial" w:eastAsia="楷体_GB2312"/>
      <w:sz w:val="24"/>
    </w:rPr>
  </w:style>
  <w:style w:type="paragraph" w:styleId="116">
    <w:name w:val="Quote"/>
    <w:basedOn w:val="1"/>
    <w:next w:val="1"/>
    <w:link w:val="117"/>
    <w:qFormat/>
    <w:uiPriority w:val="29"/>
    <w:pPr>
      <w:spacing w:after="360" w:line="320" w:lineRule="atLeast"/>
    </w:pPr>
    <w:rPr>
      <w:rFonts w:ascii="Arial" w:hAnsi="Arial" w:eastAsia="楷体_GB2312"/>
      <w:i/>
      <w:iCs/>
      <w:color w:val="000000" w:themeColor="text1"/>
      <w:sz w:val="24"/>
      <w14:textFill>
        <w14:solidFill>
          <w14:schemeClr w14:val="tx1"/>
        </w14:solidFill>
      </w14:textFill>
    </w:rPr>
  </w:style>
  <w:style w:type="character" w:customStyle="1" w:styleId="117">
    <w:name w:val="引用 字符"/>
    <w:link w:val="116"/>
    <w:qFormat/>
    <w:uiPriority w:val="29"/>
    <w:rPr>
      <w:rFonts w:ascii="Arial" w:hAnsi="Arial" w:eastAsia="楷体_GB2312"/>
      <w:i/>
      <w:iCs/>
      <w:color w:val="000000" w:themeColor="text1"/>
      <w:sz w:val="24"/>
      <w14:textFill>
        <w14:solidFill>
          <w14:schemeClr w14:val="tx1"/>
        </w14:solidFill>
      </w14:textFill>
    </w:rPr>
  </w:style>
  <w:style w:type="paragraph" w:styleId="118">
    <w:name w:val="Intense Quote"/>
    <w:basedOn w:val="1"/>
    <w:next w:val="1"/>
    <w:link w:val="119"/>
    <w:qFormat/>
    <w:uiPriority w:val="30"/>
    <w:pPr>
      <w:pBdr>
        <w:bottom w:val="single" w:color="4F81BD" w:themeColor="accent1" w:sz="4" w:space="4"/>
      </w:pBdr>
      <w:spacing w:before="200" w:after="280" w:line="320" w:lineRule="atLeast"/>
      <w:ind w:left="936" w:right="936"/>
    </w:pPr>
    <w:rPr>
      <w:rFonts w:ascii="Arial" w:hAnsi="Arial" w:eastAsia="楷体_GB2312"/>
      <w:b/>
      <w:bCs/>
      <w:i/>
      <w:iCs/>
      <w:color w:val="4F81BD" w:themeColor="accent1"/>
      <w:sz w:val="24"/>
      <w14:textFill>
        <w14:solidFill>
          <w14:schemeClr w14:val="accent1"/>
        </w14:solidFill>
      </w14:textFill>
    </w:rPr>
  </w:style>
  <w:style w:type="character" w:customStyle="1" w:styleId="119">
    <w:name w:val="明显引用 字符"/>
    <w:link w:val="118"/>
    <w:qFormat/>
    <w:uiPriority w:val="30"/>
    <w:rPr>
      <w:rFonts w:ascii="Arial" w:hAnsi="Arial" w:eastAsia="楷体_GB2312"/>
      <w:b/>
      <w:bCs/>
      <w:i/>
      <w:iCs/>
      <w:color w:val="4F81BD" w:themeColor="accent1"/>
      <w:sz w:val="24"/>
      <w14:textFill>
        <w14:solidFill>
          <w14:schemeClr w14:val="accent1"/>
        </w14:solidFill>
      </w14:textFill>
    </w:rPr>
  </w:style>
  <w:style w:type="paragraph" w:customStyle="1" w:styleId="120">
    <w:name w:val="TOC 标题1"/>
    <w:basedOn w:val="2"/>
    <w:next w:val="1"/>
    <w:semiHidden/>
    <w:qFormat/>
    <w:uiPriority w:val="39"/>
    <w:pPr>
      <w:outlineLvl w:val="9"/>
    </w:pPr>
  </w:style>
  <w:style w:type="character" w:customStyle="1" w:styleId="121">
    <w:name w:val="批注框文本 字符"/>
    <w:basedOn w:val="30"/>
    <w:link w:val="19"/>
    <w:semiHidden/>
    <w:qFormat/>
    <w:uiPriority w:val="0"/>
    <w:rPr>
      <w:rFonts w:ascii="等线" w:hAnsi="等线" w:eastAsia="等线"/>
      <w:sz w:val="18"/>
      <w:szCs w:val="18"/>
    </w:rPr>
  </w:style>
  <w:style w:type="character" w:customStyle="1" w:styleId="122">
    <w:name w:val="批注文字 字符"/>
    <w:basedOn w:val="30"/>
    <w:link w:val="15"/>
    <w:semiHidden/>
    <w:qFormat/>
    <w:uiPriority w:val="0"/>
    <w:rPr>
      <w:rFonts w:ascii="等线" w:hAnsi="等线" w:eastAsia="等线"/>
      <w:szCs w:val="22"/>
    </w:rPr>
  </w:style>
  <w:style w:type="character" w:customStyle="1" w:styleId="123">
    <w:name w:val="批注主题 字符"/>
    <w:basedOn w:val="122"/>
    <w:link w:val="27"/>
    <w:semiHidden/>
    <w:qFormat/>
    <w:uiPriority w:val="0"/>
    <w:rPr>
      <w:rFonts w:ascii="等线" w:hAnsi="等线" w:eastAsia="等线"/>
      <w:b/>
      <w:bCs/>
      <w:szCs w:val="22"/>
    </w:rPr>
  </w:style>
  <w:style w:type="paragraph" w:customStyle="1" w:styleId="124">
    <w:name w:val="Revision"/>
    <w:hidden/>
    <w:semiHidden/>
    <w:qFormat/>
    <w:uiPriority w:val="99"/>
    <w:rPr>
      <w:rFonts w:ascii="等线" w:hAnsi="等线" w:eastAsia="等线"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KWM</Company>
  <Pages>2</Pages>
  <Words>1221</Words>
  <Characters>199</Characters>
  <Lines>16</Lines>
  <Paragraphs>67</Paragraphs>
  <TotalTime>28</TotalTime>
  <ScaleCrop>false</ScaleCrop>
  <LinksUpToDate>false</LinksUpToDate>
  <CharactersWithSpaces>1353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2024-12-27T12:30:00Z</dcterms:created>
  <dc:creator>Jiang, Hanxue</dc:creator>
  <cp:keywords>blank</cp:keywords>
  <cp:lastModifiedBy>oa</cp:lastModifiedBy>
  <cp:lastPrinted>1996-04-16T11:47:00Z</cp:lastPrinted>
  <dcterms:modified xsi:type="dcterms:W3CDTF">2025-01-24T16:48:40Z</dcterms:modified>
  <dc:subject>Blank Template</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