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E26C6" w14:textId="77777777" w:rsidR="00CB00DF" w:rsidRPr="00E27F6E" w:rsidRDefault="00CB00DF" w:rsidP="00E27F6E">
      <w:pPr>
        <w:widowControl/>
        <w:spacing w:after="240" w:line="594" w:lineRule="exact"/>
        <w:jc w:val="center"/>
        <w:rPr>
          <w:rFonts w:ascii="黑体" w:eastAsia="黑体" w:hAnsi="黑体" w:cs="黑体"/>
          <w:bCs/>
          <w:kern w:val="0"/>
          <w:sz w:val="36"/>
          <w:szCs w:val="36"/>
          <w:lang w:val="en-GB" w:bidi="ar-AE"/>
        </w:rPr>
      </w:pPr>
      <w:r w:rsidRPr="00E27F6E">
        <w:rPr>
          <w:rFonts w:ascii="黑体" w:eastAsia="黑体" w:hAnsi="黑体" w:cs="黑体" w:hint="eastAsia"/>
          <w:bCs/>
          <w:kern w:val="0"/>
          <w:sz w:val="36"/>
          <w:szCs w:val="36"/>
          <w:lang w:val="en-GB" w:bidi="ar-AE"/>
        </w:rPr>
        <w:t>经营者集中简易案件公示表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96"/>
        <w:gridCol w:w="5153"/>
      </w:tblGrid>
      <w:tr w:rsidR="00777982" w:rsidRPr="00FF2815" w14:paraId="7F176B42" w14:textId="77777777" w:rsidTr="001A622B">
        <w:tc>
          <w:tcPr>
            <w:tcW w:w="1809" w:type="dxa"/>
            <w:shd w:val="clear" w:color="auto" w:fill="D9D9D9"/>
            <w:vAlign w:val="center"/>
          </w:tcPr>
          <w:p w14:paraId="769E52AF" w14:textId="31B9D7A3" w:rsidR="00777982" w:rsidRPr="00FF2815" w:rsidRDefault="00777982" w:rsidP="009B6FA4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BA166B">
              <w:rPr>
                <w:rFonts w:ascii="宋体" w:hAnsi="宋体" w:cs="宋体" w:hint="eastAsia"/>
                <w:bCs/>
                <w:color w:val="000000" w:themeColor="text1"/>
              </w:rPr>
              <w:t>案件名称</w:t>
            </w:r>
          </w:p>
        </w:tc>
        <w:tc>
          <w:tcPr>
            <w:tcW w:w="6949" w:type="dxa"/>
            <w:gridSpan w:val="2"/>
            <w:vAlign w:val="center"/>
          </w:tcPr>
          <w:p w14:paraId="32D70CEB" w14:textId="1A0EA8C0" w:rsidR="00777982" w:rsidRPr="00FF2815" w:rsidRDefault="000455AB" w:rsidP="009B6FA4"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156B85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佛山佛塑科技集团股份有限公司与中石化湖南石油化工有限公司</w:t>
            </w:r>
            <w:r w:rsidR="008527CF" w:rsidRPr="008527CF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新设合营企业案</w:t>
            </w:r>
          </w:p>
        </w:tc>
      </w:tr>
      <w:tr w:rsidR="00777982" w:rsidRPr="00FF2815" w14:paraId="74CF5230" w14:textId="77777777" w:rsidTr="001A622B">
        <w:trPr>
          <w:trHeight w:val="993"/>
        </w:trPr>
        <w:tc>
          <w:tcPr>
            <w:tcW w:w="1809" w:type="dxa"/>
            <w:shd w:val="clear" w:color="auto" w:fill="D9D9D9"/>
            <w:vAlign w:val="center"/>
          </w:tcPr>
          <w:p w14:paraId="40FD691E" w14:textId="2724AC22" w:rsidR="00777982" w:rsidRPr="00FF2815" w:rsidRDefault="00777982" w:rsidP="009B6FA4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BA166B">
              <w:rPr>
                <w:rFonts w:ascii="宋体" w:hAnsi="宋体" w:cs="宋体" w:hint="eastAsia"/>
                <w:bCs/>
                <w:color w:val="000000" w:themeColor="text1"/>
              </w:rPr>
              <w:t>交易概况（限200字内）</w:t>
            </w:r>
          </w:p>
        </w:tc>
        <w:tc>
          <w:tcPr>
            <w:tcW w:w="6949" w:type="dxa"/>
            <w:gridSpan w:val="2"/>
          </w:tcPr>
          <w:p w14:paraId="54B66862" w14:textId="280F412A" w:rsidR="0048612F" w:rsidRPr="0048612F" w:rsidRDefault="004606CF" w:rsidP="00134435"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156B85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佛山佛塑科技集团股份有限公司</w:t>
            </w:r>
            <w:r w:rsidR="0048612F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（“</w:t>
            </w:r>
            <w:r w:rsidRPr="00156B85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佛塑科技</w:t>
            </w:r>
            <w:r w:rsidR="0048612F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”）</w:t>
            </w:r>
            <w:r w:rsidR="0048612F" w:rsidRPr="0048612F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和</w:t>
            </w:r>
            <w:r w:rsidRPr="00156B85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中石化湖南石油化工有限公司</w:t>
            </w:r>
            <w:r w:rsidR="006414AA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（“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湖南石化</w:t>
            </w:r>
            <w:r w:rsidR="006414AA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”）</w:t>
            </w:r>
            <w:r w:rsidR="0048612F" w:rsidRPr="0048612F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签署交易协议，</w:t>
            </w:r>
            <w:r w:rsidR="0085390D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在湖南省岳阳市</w:t>
            </w:r>
            <w:r w:rsidR="0048612F" w:rsidRPr="0048612F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设立一家合营企业，合营企业拟从事</w:t>
            </w:r>
            <w:r w:rsidR="009E272B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尼龙6常规</w:t>
            </w:r>
            <w:proofErr w:type="gramStart"/>
            <w:r w:rsidR="009E272B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纺</w:t>
            </w:r>
            <w:proofErr w:type="gramEnd"/>
            <w:r w:rsidR="009E272B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切片</w:t>
            </w:r>
            <w:r w:rsidR="009E272B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 w:rsidR="009E272B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尼龙6高速</w:t>
            </w:r>
            <w:proofErr w:type="gramStart"/>
            <w:r w:rsidR="009E272B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纺</w:t>
            </w:r>
            <w:proofErr w:type="gramEnd"/>
            <w:r w:rsidR="009E272B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切片</w:t>
            </w:r>
            <w:r w:rsidR="00C44842" w:rsidRPr="00156B85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和BOPA薄膜</w:t>
            </w:r>
            <w:r w:rsidR="0048612F" w:rsidRPr="0048612F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的生产和销售业务。交易后，</w:t>
            </w:r>
            <w:r w:rsidR="00C44842" w:rsidRPr="00156B85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佛塑科技</w:t>
            </w:r>
            <w:r w:rsidR="0048612F" w:rsidRPr="0048612F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和</w:t>
            </w:r>
            <w:r w:rsidR="00C44842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湖南石化</w:t>
            </w:r>
            <w:r w:rsidR="0048612F" w:rsidRPr="0048612F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分别持有合营企业</w:t>
            </w:r>
            <w:r w:rsidR="00C44842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60</w:t>
            </w:r>
            <w:r w:rsidR="0048612F" w:rsidRPr="0048612F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%和</w:t>
            </w:r>
            <w:r w:rsidR="00C44842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40</w:t>
            </w:r>
            <w:r w:rsidR="0048612F" w:rsidRPr="0048612F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%股权</w:t>
            </w:r>
            <w:r w:rsidR="002E3FBF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，</w:t>
            </w:r>
            <w:r w:rsidR="0048612F" w:rsidRPr="0048612F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合营企业由</w:t>
            </w:r>
            <w:r w:rsidR="00C44842" w:rsidRPr="00156B85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佛塑科技</w:t>
            </w:r>
            <w:r w:rsidR="0048612F" w:rsidRPr="0048612F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和</w:t>
            </w:r>
            <w:r w:rsidR="00C44842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湖南石化</w:t>
            </w:r>
            <w:r w:rsidR="0048612F" w:rsidRPr="0048612F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共同控制。</w:t>
            </w:r>
          </w:p>
        </w:tc>
      </w:tr>
      <w:tr w:rsidR="00777982" w:rsidRPr="00FF2815" w14:paraId="20E5F3AF" w14:textId="77777777" w:rsidTr="001A622B">
        <w:trPr>
          <w:trHeight w:val="468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62CB0E80" w14:textId="38303A51" w:rsidR="00777982" w:rsidRPr="00FF2815" w:rsidRDefault="00777982" w:rsidP="009B6FA4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BA166B">
              <w:rPr>
                <w:rFonts w:ascii="宋体" w:hAnsi="宋体" w:cs="宋体" w:hint="eastAsia"/>
                <w:bCs/>
                <w:color w:val="000000" w:themeColor="text1"/>
              </w:rPr>
              <w:t>参与集中的经营者简介（每个限100字以内）</w:t>
            </w:r>
          </w:p>
        </w:tc>
        <w:tc>
          <w:tcPr>
            <w:tcW w:w="1796" w:type="dxa"/>
          </w:tcPr>
          <w:p w14:paraId="22F83CD6" w14:textId="3FCCC35A" w:rsidR="00777982" w:rsidRPr="00FF2815" w:rsidRDefault="00777982" w:rsidP="009B6FA4"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FF2815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1、</w:t>
            </w:r>
            <w:r w:rsidR="00C44842" w:rsidRPr="00156B85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佛塑科技</w:t>
            </w:r>
          </w:p>
        </w:tc>
        <w:tc>
          <w:tcPr>
            <w:tcW w:w="5153" w:type="dxa"/>
          </w:tcPr>
          <w:p w14:paraId="7EB52F39" w14:textId="77777777" w:rsidR="009D6816" w:rsidRDefault="00F32D68" w:rsidP="00F831D8"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F32D68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佛塑科技于1988年6月28日成立于广东省佛山市，为深圳证券交易所上市公司，主要业务为各类先进高分子新材料的生产与销售。</w:t>
            </w:r>
          </w:p>
          <w:p w14:paraId="2842ACA5" w14:textId="07E19B11" w:rsidR="00777982" w:rsidRPr="00FF2815" w:rsidRDefault="00F32D68" w:rsidP="00F831D8"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F32D68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佛塑科技最终控制人为广东省广新控股集团有限公司，主要业务为股权管理、股权投资</w:t>
            </w:r>
            <w:r w:rsidR="009D6816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777982" w:rsidRPr="00FF2815" w14:paraId="49A9210E" w14:textId="77777777" w:rsidTr="001A622B">
        <w:trPr>
          <w:trHeight w:val="404"/>
        </w:trPr>
        <w:tc>
          <w:tcPr>
            <w:tcW w:w="1809" w:type="dxa"/>
            <w:vMerge/>
            <w:shd w:val="clear" w:color="auto" w:fill="D9D9D9"/>
            <w:vAlign w:val="center"/>
          </w:tcPr>
          <w:p w14:paraId="6A373A2E" w14:textId="77777777" w:rsidR="00777982" w:rsidRPr="00FF2815" w:rsidRDefault="00777982" w:rsidP="009B6FA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6" w:type="dxa"/>
          </w:tcPr>
          <w:p w14:paraId="63BFDB30" w14:textId="4961C2DA" w:rsidR="00777982" w:rsidRPr="00FF2815" w:rsidRDefault="00777982" w:rsidP="009B6FA4"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FF2815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2、</w:t>
            </w:r>
            <w:r w:rsidR="00C44842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湖南石化</w:t>
            </w:r>
          </w:p>
        </w:tc>
        <w:tc>
          <w:tcPr>
            <w:tcW w:w="5153" w:type="dxa"/>
          </w:tcPr>
          <w:p w14:paraId="2181705C" w14:textId="7BAB6A0C" w:rsidR="00777982" w:rsidRPr="00FF2815" w:rsidRDefault="00F75D88" w:rsidP="009B6FA4"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湖南石化</w:t>
            </w:r>
            <w:r w:rsidR="00777982" w:rsidRPr="00FF2815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于</w:t>
            </w:r>
            <w:r w:rsidR="0065113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2020</w:t>
            </w:r>
            <w:r w:rsidR="00777982" w:rsidRPr="00FF2815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="00107AF4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  <w:r w:rsidR="00777982" w:rsidRPr="00FF2815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="0065113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28</w:t>
            </w:r>
            <w:r w:rsidR="00777982" w:rsidRPr="00FF2815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日成立于</w:t>
            </w:r>
            <w:r w:rsidR="0065113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湖南省岳阳市</w:t>
            </w:r>
            <w:r w:rsidR="00777982" w:rsidRPr="00FF2815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，主营业务</w:t>
            </w:r>
            <w:r w:rsidR="006300B8" w:rsidRPr="00156B85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为炼油、煤化工、己内酰胺、热塑性弹性体、环氧树脂、环氧丙烷等产品链。</w:t>
            </w:r>
          </w:p>
          <w:p w14:paraId="5248B088" w14:textId="0AAB2FA2" w:rsidR="00777982" w:rsidRPr="00FF2815" w:rsidRDefault="006300B8" w:rsidP="009B6FA4"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湖南石化</w:t>
            </w:r>
            <w:r w:rsidR="007827ED" w:rsidRPr="007827ED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最终控制人为</w:t>
            </w:r>
            <w:r w:rsidR="006B05B7" w:rsidRPr="00156B85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中国石油化工集团有限公司</w:t>
            </w:r>
            <w:r w:rsidR="007827ED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，</w:t>
            </w:r>
            <w:r w:rsidR="00156B85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从事</w:t>
            </w:r>
            <w:r w:rsidR="00156B85" w:rsidRPr="00156B85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石油与天然气勘探开发、管道运输、销售等业务</w:t>
            </w:r>
            <w:r w:rsidR="007827ED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</w:tc>
      </w:tr>
      <w:tr w:rsidR="00777982" w:rsidRPr="00FF2815" w14:paraId="5BD0D830" w14:textId="77777777" w:rsidTr="001A622B">
        <w:trPr>
          <w:trHeight w:val="279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5FBE9341" w14:textId="26A21E4D" w:rsidR="00777982" w:rsidRPr="00FF2815" w:rsidRDefault="00777982" w:rsidP="009B6FA4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BA166B">
              <w:rPr>
                <w:rFonts w:ascii="宋体" w:hAnsi="宋体" w:cs="宋体" w:hint="eastAsia"/>
                <w:bCs/>
                <w:color w:val="000000" w:themeColor="text1"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</w:tcPr>
          <w:p w14:paraId="2D2411EF" w14:textId="62F8D11C" w:rsidR="00777982" w:rsidRPr="00FF2815" w:rsidRDefault="00A96CDE" w:rsidP="009B6FA4"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FF2815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□</w:t>
            </w:r>
            <w:r w:rsidR="00777982" w:rsidRPr="00FF2815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1.在同一相关市场，所有参与集中的经营者所占市场份额之和小于15%。</w:t>
            </w:r>
          </w:p>
        </w:tc>
      </w:tr>
      <w:tr w:rsidR="009004A6" w:rsidRPr="00FF2815" w14:paraId="19F27358" w14:textId="77777777" w:rsidTr="001A622B">
        <w:trPr>
          <w:trHeight w:val="330"/>
        </w:trPr>
        <w:tc>
          <w:tcPr>
            <w:tcW w:w="1809" w:type="dxa"/>
            <w:vMerge/>
            <w:shd w:val="clear" w:color="auto" w:fill="D9D9D9"/>
            <w:vAlign w:val="center"/>
          </w:tcPr>
          <w:p w14:paraId="76028585" w14:textId="77777777" w:rsidR="009004A6" w:rsidRPr="00FF2815" w:rsidRDefault="009004A6" w:rsidP="009B6FA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59C94895" w14:textId="358BCA7A" w:rsidR="009004A6" w:rsidRPr="00FF2815" w:rsidRDefault="006642AF" w:rsidP="009B6FA4"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FF2815">
              <w:rPr>
                <w:rFonts w:ascii="宋体" w:hAnsi="宋体" w:hint="eastAsia"/>
                <w:sz w:val="24"/>
                <w:szCs w:val="24"/>
              </w:rPr>
              <w:sym w:font="Wingdings" w:char="F0FE"/>
            </w:r>
            <w:r w:rsidR="009004A6" w:rsidRPr="00FF2815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2.存在上下游关系的参与集中的经营者，在上下游市场所占的市场份额均小于25%。</w:t>
            </w:r>
          </w:p>
        </w:tc>
      </w:tr>
      <w:tr w:rsidR="009004A6" w:rsidRPr="00FF2815" w14:paraId="335578EE" w14:textId="77777777" w:rsidTr="001A622B">
        <w:trPr>
          <w:trHeight w:val="285"/>
        </w:trPr>
        <w:tc>
          <w:tcPr>
            <w:tcW w:w="1809" w:type="dxa"/>
            <w:vMerge/>
            <w:shd w:val="clear" w:color="auto" w:fill="D9D9D9"/>
            <w:vAlign w:val="center"/>
          </w:tcPr>
          <w:p w14:paraId="053FAA13" w14:textId="77777777" w:rsidR="009004A6" w:rsidRPr="00FF2815" w:rsidRDefault="009004A6" w:rsidP="009B6FA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766C49BB" w14:textId="77777777" w:rsidR="009004A6" w:rsidRPr="00FF2815" w:rsidRDefault="009004A6" w:rsidP="009B6FA4"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FF2815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□3.不在同一相关市场、也不存在上下游关系的参与集中的经营者，在与交易有关的每个市场所占的份额均小于25%。</w:t>
            </w:r>
          </w:p>
        </w:tc>
      </w:tr>
      <w:tr w:rsidR="009004A6" w:rsidRPr="00FF2815" w14:paraId="5BF52A29" w14:textId="77777777" w:rsidTr="001A622B">
        <w:trPr>
          <w:trHeight w:val="870"/>
        </w:trPr>
        <w:tc>
          <w:tcPr>
            <w:tcW w:w="1809" w:type="dxa"/>
            <w:vMerge/>
            <w:shd w:val="clear" w:color="auto" w:fill="D9D9D9"/>
            <w:vAlign w:val="center"/>
          </w:tcPr>
          <w:p w14:paraId="710D0ECF" w14:textId="77777777" w:rsidR="009004A6" w:rsidRPr="00FF2815" w:rsidRDefault="009004A6" w:rsidP="009B6FA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1CFE1EED" w14:textId="77777777" w:rsidR="009004A6" w:rsidRPr="00FF2815" w:rsidRDefault="009004A6" w:rsidP="009B6FA4"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FF2815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□4.参与集中的经营者在中国境外设立合营企业，合营企业不在中国境内从事经济活动。</w:t>
            </w:r>
          </w:p>
        </w:tc>
      </w:tr>
      <w:tr w:rsidR="009004A6" w:rsidRPr="00FF2815" w14:paraId="0F4F498A" w14:textId="77777777" w:rsidTr="001A622B">
        <w:trPr>
          <w:trHeight w:val="264"/>
        </w:trPr>
        <w:tc>
          <w:tcPr>
            <w:tcW w:w="1809" w:type="dxa"/>
            <w:vMerge/>
            <w:shd w:val="clear" w:color="auto" w:fill="D9D9D9"/>
            <w:vAlign w:val="center"/>
          </w:tcPr>
          <w:p w14:paraId="675F4C58" w14:textId="77777777" w:rsidR="009004A6" w:rsidRPr="00FF2815" w:rsidRDefault="009004A6" w:rsidP="009B6FA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4E00C9EC" w14:textId="77777777" w:rsidR="009004A6" w:rsidRPr="00FF2815" w:rsidRDefault="009004A6" w:rsidP="009B6FA4"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FF2815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□5.参与集中的经营者收购境外企业股权或资产的，该境外企业不在中国境内从事经济活动。</w:t>
            </w:r>
          </w:p>
        </w:tc>
      </w:tr>
      <w:tr w:rsidR="009004A6" w:rsidRPr="00FF2815" w14:paraId="15C775B4" w14:textId="77777777" w:rsidTr="001A622B">
        <w:trPr>
          <w:trHeight w:val="345"/>
        </w:trPr>
        <w:tc>
          <w:tcPr>
            <w:tcW w:w="1809" w:type="dxa"/>
            <w:vMerge/>
            <w:shd w:val="clear" w:color="auto" w:fill="D9D9D9"/>
            <w:vAlign w:val="center"/>
          </w:tcPr>
          <w:p w14:paraId="6FC4EEB3" w14:textId="77777777" w:rsidR="009004A6" w:rsidRPr="00FF2815" w:rsidRDefault="009004A6" w:rsidP="009B6FA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14:paraId="71063260" w14:textId="77777777" w:rsidR="009004A6" w:rsidRPr="00FF2815" w:rsidRDefault="009004A6" w:rsidP="009B6FA4"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FF2815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□6.由两个以上的经营者共同控制的合营企业，通过集中被其中一个或一个以上经营者控制。</w:t>
            </w:r>
          </w:p>
        </w:tc>
      </w:tr>
      <w:tr w:rsidR="009004A6" w:rsidRPr="00FF2815" w14:paraId="4A0B479E" w14:textId="77777777" w:rsidTr="001A622B">
        <w:tc>
          <w:tcPr>
            <w:tcW w:w="1809" w:type="dxa"/>
            <w:shd w:val="clear" w:color="auto" w:fill="D9D9D9"/>
            <w:vAlign w:val="center"/>
          </w:tcPr>
          <w:p w14:paraId="1FFB325D" w14:textId="77777777" w:rsidR="009004A6" w:rsidRPr="00FF2815" w:rsidRDefault="009004A6" w:rsidP="009B6FA4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FF2815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  <w:tc>
          <w:tcPr>
            <w:tcW w:w="6949" w:type="dxa"/>
            <w:gridSpan w:val="2"/>
          </w:tcPr>
          <w:p w14:paraId="4ADB7CB1" w14:textId="77777777" w:rsidR="006B6AAC" w:rsidRPr="00FF2815" w:rsidRDefault="006B6AAC" w:rsidP="006B6AAC">
            <w:pPr>
              <w:pStyle w:val="a8"/>
              <w:adjustRightInd w:val="0"/>
              <w:snapToGrid w:val="0"/>
              <w:spacing w:after="0"/>
              <w:ind w:firstLineChars="0" w:firstLine="0"/>
              <w:rPr>
                <w:rFonts w:ascii="宋体" w:hAnsi="宋体" w:cs="宋体"/>
                <w:b/>
                <w:bCs/>
                <w:kern w:val="0"/>
                <w:sz w:val="24"/>
                <w:bdr w:val="none" w:sz="0" w:space="0" w:color="auto" w:frame="1"/>
              </w:rPr>
            </w:pPr>
            <w:r w:rsidRPr="00FF2815">
              <w:rPr>
                <w:rFonts w:ascii="宋体" w:hAnsi="宋体" w:cs="宋体" w:hint="eastAsia"/>
                <w:b/>
                <w:bCs/>
                <w:kern w:val="0"/>
                <w:sz w:val="24"/>
                <w:bdr w:val="none" w:sz="0" w:space="0" w:color="auto" w:frame="1"/>
              </w:rPr>
              <w:t>纵向关联</w:t>
            </w:r>
            <w:r w:rsidRPr="00FF2815">
              <w:rPr>
                <w:rFonts w:ascii="宋体" w:hAnsi="宋体" w:cs="宋体"/>
                <w:b/>
                <w:bCs/>
                <w:kern w:val="0"/>
                <w:sz w:val="24"/>
                <w:bdr w:val="none" w:sz="0" w:space="0" w:color="auto" w:frame="1"/>
              </w:rPr>
              <w:t>：</w:t>
            </w:r>
          </w:p>
          <w:p w14:paraId="74CFA700" w14:textId="66A10491" w:rsidR="009004A6" w:rsidRPr="00FF2815" w:rsidRDefault="006B6AAC" w:rsidP="009B6FA4">
            <w:pPr>
              <w:pStyle w:val="a8"/>
              <w:adjustRightInd w:val="0"/>
              <w:snapToGrid w:val="0"/>
              <w:spacing w:after="0"/>
              <w:ind w:firstLineChars="0" w:firstLine="0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上游：</w:t>
            </w:r>
            <w:r w:rsidR="009004A6" w:rsidRPr="00FF281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202</w:t>
            </w:r>
            <w:r w:rsidR="001D7132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4</w:t>
            </w:r>
            <w:r w:rsidR="009004A6" w:rsidRPr="00FF281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年中国境内</w:t>
            </w:r>
            <w:r w:rsidR="00DD1711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己内酰胺</w:t>
            </w:r>
            <w:r w:rsidR="009004A6" w:rsidRPr="00FF281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市场</w:t>
            </w:r>
            <w:r w:rsidR="005D5F54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：</w:t>
            </w:r>
          </w:p>
          <w:p w14:paraId="78F619A8" w14:textId="7A7AB254" w:rsidR="009004A6" w:rsidRDefault="00A30357" w:rsidP="009B6FA4">
            <w:pPr>
              <w:pStyle w:val="a8"/>
              <w:adjustRightInd w:val="0"/>
              <w:snapToGrid w:val="0"/>
              <w:spacing w:after="0"/>
              <w:ind w:firstLineChars="0" w:firstLine="0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湖南石化</w:t>
            </w:r>
            <w:r w:rsidR="006B6AAC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：</w:t>
            </w:r>
            <w:r w:rsidR="00BA18F6" w:rsidDel="00BA18F6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 xml:space="preserve"> </w:t>
            </w:r>
            <w:r w:rsidR="00BA18F6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15-20</w:t>
            </w:r>
            <w:r w:rsidR="006B6AAC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%</w:t>
            </w:r>
          </w:p>
          <w:p w14:paraId="3A9966B8" w14:textId="44AF2B20" w:rsidR="005609E3" w:rsidRPr="00FF2815" w:rsidRDefault="005609E3" w:rsidP="005609E3">
            <w:pPr>
              <w:pStyle w:val="a8"/>
              <w:adjustRightInd w:val="0"/>
              <w:snapToGrid w:val="0"/>
              <w:spacing w:after="0"/>
              <w:ind w:firstLineChars="0" w:firstLine="0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中游</w:t>
            </w:r>
            <w:r w:rsidR="00C430B8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：</w:t>
            </w:r>
            <w:r w:rsidRPr="00FF281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202</w:t>
            </w:r>
            <w:r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4</w:t>
            </w:r>
            <w:r w:rsidRPr="00FF281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年中国境内</w:t>
            </w:r>
            <w:r w:rsidR="00A30357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尼龙6</w:t>
            </w:r>
            <w:r w:rsidR="00C430B8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常规</w:t>
            </w:r>
            <w:proofErr w:type="gramStart"/>
            <w:r w:rsidR="00C430B8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纺</w:t>
            </w:r>
            <w:proofErr w:type="gramEnd"/>
            <w:r w:rsidR="00C430B8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切片</w:t>
            </w:r>
            <w:r w:rsidRPr="00FF281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市场</w:t>
            </w:r>
            <w:r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：</w:t>
            </w:r>
          </w:p>
          <w:p w14:paraId="439BD28E" w14:textId="1A346C17" w:rsidR="005609E3" w:rsidRDefault="00C430B8" w:rsidP="005609E3">
            <w:pPr>
              <w:pStyle w:val="a8"/>
              <w:adjustRightInd w:val="0"/>
              <w:snapToGrid w:val="0"/>
              <w:spacing w:after="0"/>
              <w:ind w:firstLineChars="0" w:firstLine="0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湖南石化</w:t>
            </w:r>
            <w:r w:rsidR="005609E3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：</w:t>
            </w:r>
            <w:r w:rsidR="009E24BF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5-10</w:t>
            </w:r>
            <w:r w:rsidR="005609E3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%</w:t>
            </w:r>
            <w:r w:rsidR="009E24BF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，</w:t>
            </w:r>
            <w:r w:rsidR="00392077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合营企业：</w:t>
            </w:r>
            <w:r w:rsidR="00BC062B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5-10</w:t>
            </w:r>
            <w:r w:rsidR="00392077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%（预估）</w:t>
            </w:r>
            <w:r w:rsidR="00955252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，合计：</w:t>
            </w:r>
            <w:r w:rsidR="009B5FCC" w:rsidRPr="009B5FCC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15-20%（预估）</w:t>
            </w:r>
          </w:p>
          <w:p w14:paraId="4AAC7CFC" w14:textId="4A3E16E6" w:rsidR="00C430B8" w:rsidRPr="00FF2815" w:rsidRDefault="00C430B8" w:rsidP="00C430B8">
            <w:pPr>
              <w:pStyle w:val="a8"/>
              <w:adjustRightInd w:val="0"/>
              <w:snapToGrid w:val="0"/>
              <w:spacing w:after="0"/>
              <w:ind w:firstLineChars="0" w:firstLine="0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中游2：</w:t>
            </w:r>
            <w:r w:rsidRPr="00FF281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202</w:t>
            </w:r>
            <w:r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4</w:t>
            </w:r>
            <w:r w:rsidRPr="00FF281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年中国境内</w:t>
            </w:r>
            <w:bookmarkStart w:id="0" w:name="OLE_LINK1"/>
            <w:r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尼龙6高速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纺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切片</w:t>
            </w:r>
            <w:bookmarkEnd w:id="0"/>
            <w:r w:rsidRPr="00FF2815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市场</w:t>
            </w:r>
            <w:r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：</w:t>
            </w:r>
          </w:p>
          <w:p w14:paraId="5014194F" w14:textId="25E6B599" w:rsidR="006904D2" w:rsidRDefault="0099638D" w:rsidP="00C430B8">
            <w:pPr>
              <w:pStyle w:val="a8"/>
              <w:adjustRightInd w:val="0"/>
              <w:snapToGrid w:val="0"/>
              <w:spacing w:after="0"/>
              <w:ind w:firstLineChars="0" w:firstLine="0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合营企业：0-5%（预估）</w:t>
            </w:r>
          </w:p>
          <w:p w14:paraId="2AAB301C" w14:textId="0314FDB6" w:rsidR="006B6AAC" w:rsidRDefault="006B6AAC" w:rsidP="009B6FA4">
            <w:pPr>
              <w:pStyle w:val="a8"/>
              <w:adjustRightInd w:val="0"/>
              <w:snapToGrid w:val="0"/>
              <w:spacing w:after="0"/>
              <w:ind w:firstLineChars="0" w:firstLine="0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下游：2024年中国境内</w:t>
            </w:r>
            <w:r w:rsidR="00C430B8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BOPA薄膜</w:t>
            </w:r>
            <w:r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市场：</w:t>
            </w:r>
          </w:p>
          <w:p w14:paraId="50482904" w14:textId="1D7F18AA" w:rsidR="00BA18F6" w:rsidRDefault="005917AB" w:rsidP="00BA18F6">
            <w:pPr>
              <w:pStyle w:val="a8"/>
              <w:adjustRightInd w:val="0"/>
              <w:snapToGrid w:val="0"/>
              <w:spacing w:after="0"/>
              <w:ind w:firstLineChars="0" w:firstLine="0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  <w:r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lastRenderedPageBreak/>
              <w:t>佛塑科技</w:t>
            </w:r>
            <w:r w:rsidR="00CD6287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：</w:t>
            </w:r>
            <w:r w:rsidR="00BA18F6" w:rsidDel="00BA18F6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 xml:space="preserve"> </w:t>
            </w:r>
            <w:r w:rsidR="00BA18F6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0-5</w:t>
            </w:r>
            <w:r w:rsidR="000820CD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%</w:t>
            </w:r>
            <w:r w:rsidR="0067610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，合营企业：</w:t>
            </w:r>
            <w:bookmarkStart w:id="1" w:name="OLE_LINK2"/>
            <w:r w:rsidR="00FB0D91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15-20</w:t>
            </w:r>
            <w:r w:rsidR="0067610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%（预估）</w:t>
            </w:r>
            <w:bookmarkEnd w:id="1"/>
            <w:r w:rsidR="00955252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，合计：</w:t>
            </w:r>
            <w:r w:rsidR="00E735ED" w:rsidRPr="00E735ED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15-20%（预估）</w:t>
            </w:r>
          </w:p>
          <w:p w14:paraId="02C7E791" w14:textId="28C285DF" w:rsidR="009004A6" w:rsidRPr="00FF2815" w:rsidRDefault="009004A6" w:rsidP="009B6FA4">
            <w:pPr>
              <w:pStyle w:val="a8"/>
              <w:adjustRightInd w:val="0"/>
              <w:snapToGrid w:val="0"/>
              <w:spacing w:after="0"/>
              <w:ind w:firstLineChars="0" w:firstLine="0"/>
              <w:rPr>
                <w:rFonts w:ascii="宋体" w:hAnsi="宋体" w:cs="宋体"/>
                <w:kern w:val="0"/>
                <w:sz w:val="24"/>
                <w:bdr w:val="none" w:sz="0" w:space="0" w:color="auto" w:frame="1"/>
              </w:rPr>
            </w:pPr>
          </w:p>
        </w:tc>
      </w:tr>
    </w:tbl>
    <w:p w14:paraId="768C0F31" w14:textId="77777777" w:rsidR="002B2D73" w:rsidRPr="00FF2815" w:rsidRDefault="002B2D73">
      <w:pPr>
        <w:rPr>
          <w:rFonts w:ascii="宋体" w:hAnsi="宋体"/>
        </w:rPr>
      </w:pPr>
    </w:p>
    <w:sectPr w:rsidR="002B2D73" w:rsidRPr="00FF2815" w:rsidSect="00ED2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547A4" w14:textId="77777777" w:rsidR="00582B3C" w:rsidRDefault="00582B3C" w:rsidP="007F267C">
      <w:r>
        <w:separator/>
      </w:r>
    </w:p>
  </w:endnote>
  <w:endnote w:type="continuationSeparator" w:id="0">
    <w:p w14:paraId="239AA37D" w14:textId="77777777" w:rsidR="00582B3C" w:rsidRDefault="00582B3C" w:rsidP="007F267C">
      <w:r>
        <w:continuationSeparator/>
      </w:r>
    </w:p>
  </w:endnote>
  <w:endnote w:type="continuationNotice" w:id="1">
    <w:p w14:paraId="5C07E320" w14:textId="77777777" w:rsidR="00582B3C" w:rsidRDefault="00582B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D9AC0" w14:textId="77777777" w:rsidR="00582B3C" w:rsidRDefault="00582B3C" w:rsidP="007F267C">
      <w:r>
        <w:separator/>
      </w:r>
    </w:p>
  </w:footnote>
  <w:footnote w:type="continuationSeparator" w:id="0">
    <w:p w14:paraId="443240B1" w14:textId="77777777" w:rsidR="00582B3C" w:rsidRDefault="00582B3C" w:rsidP="007F267C">
      <w:r>
        <w:continuationSeparator/>
      </w:r>
    </w:p>
  </w:footnote>
  <w:footnote w:type="continuationNotice" w:id="1">
    <w:p w14:paraId="351239BA" w14:textId="77777777" w:rsidR="00582B3C" w:rsidRDefault="00582B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DF"/>
    <w:rsid w:val="000020AC"/>
    <w:rsid w:val="000040CA"/>
    <w:rsid w:val="000157C4"/>
    <w:rsid w:val="00036385"/>
    <w:rsid w:val="00037065"/>
    <w:rsid w:val="000455AB"/>
    <w:rsid w:val="0005476E"/>
    <w:rsid w:val="00067DF1"/>
    <w:rsid w:val="000820CD"/>
    <w:rsid w:val="00083FA8"/>
    <w:rsid w:val="000B22C7"/>
    <w:rsid w:val="000B66B5"/>
    <w:rsid w:val="000C6D39"/>
    <w:rsid w:val="000D7EBA"/>
    <w:rsid w:val="000F2F09"/>
    <w:rsid w:val="000F784A"/>
    <w:rsid w:val="00103150"/>
    <w:rsid w:val="00107AF4"/>
    <w:rsid w:val="001164CD"/>
    <w:rsid w:val="00134435"/>
    <w:rsid w:val="00155717"/>
    <w:rsid w:val="00156B85"/>
    <w:rsid w:val="001837A3"/>
    <w:rsid w:val="0019005E"/>
    <w:rsid w:val="001A622B"/>
    <w:rsid w:val="001D7132"/>
    <w:rsid w:val="001E2DC9"/>
    <w:rsid w:val="00202A61"/>
    <w:rsid w:val="002114BC"/>
    <w:rsid w:val="00223C91"/>
    <w:rsid w:val="002252FC"/>
    <w:rsid w:val="00240046"/>
    <w:rsid w:val="00242AA2"/>
    <w:rsid w:val="002A0EF3"/>
    <w:rsid w:val="002B2D73"/>
    <w:rsid w:val="002D33F4"/>
    <w:rsid w:val="002E3FBF"/>
    <w:rsid w:val="002E6829"/>
    <w:rsid w:val="002E7468"/>
    <w:rsid w:val="003267B2"/>
    <w:rsid w:val="0032797C"/>
    <w:rsid w:val="003529D3"/>
    <w:rsid w:val="003737C3"/>
    <w:rsid w:val="00373D0B"/>
    <w:rsid w:val="00392077"/>
    <w:rsid w:val="003C0AEB"/>
    <w:rsid w:val="003C56C4"/>
    <w:rsid w:val="003E6AD0"/>
    <w:rsid w:val="00417D35"/>
    <w:rsid w:val="00425C3D"/>
    <w:rsid w:val="00443AC7"/>
    <w:rsid w:val="004606CF"/>
    <w:rsid w:val="00482BB9"/>
    <w:rsid w:val="0048612F"/>
    <w:rsid w:val="00490EDE"/>
    <w:rsid w:val="004C64B0"/>
    <w:rsid w:val="004F0447"/>
    <w:rsid w:val="004F0CFC"/>
    <w:rsid w:val="004F3F3D"/>
    <w:rsid w:val="004F7688"/>
    <w:rsid w:val="00503046"/>
    <w:rsid w:val="00512C6B"/>
    <w:rsid w:val="005375EC"/>
    <w:rsid w:val="0054706E"/>
    <w:rsid w:val="005609E3"/>
    <w:rsid w:val="00567CF2"/>
    <w:rsid w:val="00571159"/>
    <w:rsid w:val="0057694A"/>
    <w:rsid w:val="00582B3C"/>
    <w:rsid w:val="005917AB"/>
    <w:rsid w:val="005B4E17"/>
    <w:rsid w:val="005D5F54"/>
    <w:rsid w:val="005F3AE7"/>
    <w:rsid w:val="006300B8"/>
    <w:rsid w:val="00637936"/>
    <w:rsid w:val="006414AA"/>
    <w:rsid w:val="0064437A"/>
    <w:rsid w:val="006467D8"/>
    <w:rsid w:val="00651139"/>
    <w:rsid w:val="00661D25"/>
    <w:rsid w:val="006642AF"/>
    <w:rsid w:val="00676100"/>
    <w:rsid w:val="00680863"/>
    <w:rsid w:val="0068574F"/>
    <w:rsid w:val="006904D2"/>
    <w:rsid w:val="006A023B"/>
    <w:rsid w:val="006A531B"/>
    <w:rsid w:val="006A6A72"/>
    <w:rsid w:val="006B05B7"/>
    <w:rsid w:val="006B6AAC"/>
    <w:rsid w:val="006F7693"/>
    <w:rsid w:val="007000EF"/>
    <w:rsid w:val="00710140"/>
    <w:rsid w:val="00731B1F"/>
    <w:rsid w:val="00750080"/>
    <w:rsid w:val="00777982"/>
    <w:rsid w:val="007827ED"/>
    <w:rsid w:val="007B4FCD"/>
    <w:rsid w:val="007B7FEA"/>
    <w:rsid w:val="007C2E3B"/>
    <w:rsid w:val="007C35CF"/>
    <w:rsid w:val="007D3DF1"/>
    <w:rsid w:val="007F2275"/>
    <w:rsid w:val="007F267C"/>
    <w:rsid w:val="008527CF"/>
    <w:rsid w:val="0085390D"/>
    <w:rsid w:val="00853C59"/>
    <w:rsid w:val="008636D6"/>
    <w:rsid w:val="00875567"/>
    <w:rsid w:val="00880C4E"/>
    <w:rsid w:val="008B427F"/>
    <w:rsid w:val="009004A6"/>
    <w:rsid w:val="00915F0F"/>
    <w:rsid w:val="00935D56"/>
    <w:rsid w:val="009532DF"/>
    <w:rsid w:val="00955252"/>
    <w:rsid w:val="0099638D"/>
    <w:rsid w:val="00997019"/>
    <w:rsid w:val="009A5029"/>
    <w:rsid w:val="009B252B"/>
    <w:rsid w:val="009B3D2A"/>
    <w:rsid w:val="009B5FCC"/>
    <w:rsid w:val="009B6FA4"/>
    <w:rsid w:val="009C03FF"/>
    <w:rsid w:val="009C5997"/>
    <w:rsid w:val="009D0C0E"/>
    <w:rsid w:val="009D38D5"/>
    <w:rsid w:val="009D6816"/>
    <w:rsid w:val="009E24BF"/>
    <w:rsid w:val="009E272B"/>
    <w:rsid w:val="00A041CF"/>
    <w:rsid w:val="00A06C51"/>
    <w:rsid w:val="00A30357"/>
    <w:rsid w:val="00A36457"/>
    <w:rsid w:val="00A53F26"/>
    <w:rsid w:val="00A731AD"/>
    <w:rsid w:val="00A84DC3"/>
    <w:rsid w:val="00A869EE"/>
    <w:rsid w:val="00A87769"/>
    <w:rsid w:val="00A96CDE"/>
    <w:rsid w:val="00AA0CC5"/>
    <w:rsid w:val="00AB3C14"/>
    <w:rsid w:val="00AE3403"/>
    <w:rsid w:val="00AE4060"/>
    <w:rsid w:val="00AF166F"/>
    <w:rsid w:val="00B16AFE"/>
    <w:rsid w:val="00B205E9"/>
    <w:rsid w:val="00B65DD5"/>
    <w:rsid w:val="00BA16BC"/>
    <w:rsid w:val="00BA18F6"/>
    <w:rsid w:val="00BB1ACB"/>
    <w:rsid w:val="00BC062B"/>
    <w:rsid w:val="00BD10B6"/>
    <w:rsid w:val="00C07076"/>
    <w:rsid w:val="00C328F3"/>
    <w:rsid w:val="00C37176"/>
    <w:rsid w:val="00C41003"/>
    <w:rsid w:val="00C430B8"/>
    <w:rsid w:val="00C44842"/>
    <w:rsid w:val="00C54664"/>
    <w:rsid w:val="00C54E91"/>
    <w:rsid w:val="00C82509"/>
    <w:rsid w:val="00C90E13"/>
    <w:rsid w:val="00CA50E4"/>
    <w:rsid w:val="00CB00DF"/>
    <w:rsid w:val="00CD6287"/>
    <w:rsid w:val="00CF596B"/>
    <w:rsid w:val="00D57D2A"/>
    <w:rsid w:val="00D67D08"/>
    <w:rsid w:val="00D73C72"/>
    <w:rsid w:val="00DA35A2"/>
    <w:rsid w:val="00DB03A8"/>
    <w:rsid w:val="00DD1711"/>
    <w:rsid w:val="00E0592B"/>
    <w:rsid w:val="00E12234"/>
    <w:rsid w:val="00E27F6E"/>
    <w:rsid w:val="00E31738"/>
    <w:rsid w:val="00E42656"/>
    <w:rsid w:val="00E47502"/>
    <w:rsid w:val="00E735ED"/>
    <w:rsid w:val="00E86786"/>
    <w:rsid w:val="00EA4F05"/>
    <w:rsid w:val="00ED2F80"/>
    <w:rsid w:val="00ED3661"/>
    <w:rsid w:val="00ED5DBA"/>
    <w:rsid w:val="00F1624E"/>
    <w:rsid w:val="00F32D68"/>
    <w:rsid w:val="00F32F8A"/>
    <w:rsid w:val="00F44682"/>
    <w:rsid w:val="00F45C62"/>
    <w:rsid w:val="00F63C49"/>
    <w:rsid w:val="00F75D88"/>
    <w:rsid w:val="00F810AA"/>
    <w:rsid w:val="00F831D8"/>
    <w:rsid w:val="00F834A7"/>
    <w:rsid w:val="00FB0D91"/>
    <w:rsid w:val="00FB1B4D"/>
    <w:rsid w:val="00FB43EC"/>
    <w:rsid w:val="00FB6B40"/>
    <w:rsid w:val="00FB75EA"/>
    <w:rsid w:val="00FE4546"/>
    <w:rsid w:val="00FF2815"/>
    <w:rsid w:val="00FF6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BEE47"/>
  <w15:docId w15:val="{C43326DE-0064-4C2A-B24C-0EC99239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0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6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267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2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267C"/>
    <w:rPr>
      <w:rFonts w:ascii="Calibri" w:eastAsia="宋体" w:hAnsi="Calibri" w:cs="Times New Roman"/>
      <w:sz w:val="18"/>
      <w:szCs w:val="18"/>
    </w:rPr>
  </w:style>
  <w:style w:type="paragraph" w:styleId="a7">
    <w:name w:val="Body Text"/>
    <w:basedOn w:val="a"/>
    <w:next w:val="a8"/>
    <w:link w:val="a9"/>
    <w:uiPriority w:val="99"/>
    <w:unhideWhenUsed/>
    <w:qFormat/>
    <w:rsid w:val="007F267C"/>
    <w:pPr>
      <w:spacing w:after="120"/>
    </w:pPr>
    <w:rPr>
      <w:rFonts w:ascii="Times New Roman" w:hAnsi="Times New Roman"/>
      <w:szCs w:val="24"/>
    </w:rPr>
  </w:style>
  <w:style w:type="character" w:customStyle="1" w:styleId="a9">
    <w:name w:val="正文文本 字符"/>
    <w:basedOn w:val="a0"/>
    <w:link w:val="a7"/>
    <w:uiPriority w:val="99"/>
    <w:rsid w:val="007F267C"/>
    <w:rPr>
      <w:rFonts w:ascii="Times New Roman" w:eastAsia="宋体" w:hAnsi="Times New Roman" w:cs="Times New Roman"/>
      <w:szCs w:val="24"/>
    </w:rPr>
  </w:style>
  <w:style w:type="paragraph" w:styleId="a8">
    <w:name w:val="Body Text First Indent"/>
    <w:basedOn w:val="a7"/>
    <w:link w:val="aa"/>
    <w:qFormat/>
    <w:rsid w:val="007F267C"/>
    <w:pPr>
      <w:ind w:firstLineChars="100" w:firstLine="420"/>
    </w:pPr>
  </w:style>
  <w:style w:type="character" w:customStyle="1" w:styleId="aa">
    <w:name w:val="正文文本首行缩进 字符"/>
    <w:basedOn w:val="a9"/>
    <w:link w:val="a8"/>
    <w:rsid w:val="007F267C"/>
    <w:rPr>
      <w:rFonts w:ascii="Times New Roman" w:eastAsia="宋体" w:hAnsi="Times New Roman" w:cs="Times New Roman"/>
      <w:szCs w:val="24"/>
    </w:rPr>
  </w:style>
  <w:style w:type="paragraph" w:styleId="ab">
    <w:name w:val="Revision"/>
    <w:hidden/>
    <w:uiPriority w:val="99"/>
    <w:semiHidden/>
    <w:rsid w:val="00417D35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陈媚</dc:creator>
  <cp:lastModifiedBy>ZL</cp:lastModifiedBy>
  <cp:revision>11</cp:revision>
  <dcterms:created xsi:type="dcterms:W3CDTF">2025-07-18T03:34:00Z</dcterms:created>
  <dcterms:modified xsi:type="dcterms:W3CDTF">2025-10-13T07:56:00Z</dcterms:modified>
</cp:coreProperties>
</file>