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CC51" w14:textId="77777777" w:rsidR="00CA7F5D" w:rsidRDefault="00000000">
      <w:pPr>
        <w:jc w:val="center"/>
        <w:rPr>
          <w:rFonts w:ascii="Times New Roman" w:eastAsia="黑体" w:hAnsi="Times New Roman"/>
          <w:b/>
          <w:sz w:val="36"/>
          <w:szCs w:val="32"/>
        </w:rPr>
      </w:pPr>
      <w:r>
        <w:rPr>
          <w:rFonts w:ascii="Times New Roman" w:eastAsia="黑体" w:hAnsi="Times New Roman" w:hint="eastAsia"/>
          <w:b/>
          <w:sz w:val="36"/>
          <w:szCs w:val="32"/>
        </w:rPr>
        <w:t>经营者集中简易案件公示表</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89"/>
        <w:gridCol w:w="4955"/>
      </w:tblGrid>
      <w:tr w:rsidR="00CA7F5D" w14:paraId="17348506" w14:textId="77777777">
        <w:tc>
          <w:tcPr>
            <w:tcW w:w="1914" w:type="dxa"/>
            <w:shd w:val="clear" w:color="auto" w:fill="D9D9D9"/>
            <w:vAlign w:val="center"/>
          </w:tcPr>
          <w:p w14:paraId="28ED30A5" w14:textId="77777777" w:rsidR="00CA7F5D" w:rsidRDefault="00000000">
            <w:pPr>
              <w:jc w:val="left"/>
              <w:rPr>
                <w:rFonts w:ascii="Times New Roman" w:eastAsiaTheme="minorEastAsia" w:hAnsi="Times New Roman"/>
                <w:b/>
                <w:sz w:val="24"/>
                <w:szCs w:val="24"/>
              </w:rPr>
            </w:pPr>
            <w:r>
              <w:rPr>
                <w:rFonts w:ascii="Times New Roman" w:eastAsiaTheme="minorEastAsia" w:hAnsi="Times New Roman"/>
                <w:b/>
                <w:sz w:val="24"/>
                <w:szCs w:val="24"/>
              </w:rPr>
              <w:t>案件名称</w:t>
            </w:r>
          </w:p>
        </w:tc>
        <w:tc>
          <w:tcPr>
            <w:tcW w:w="6844" w:type="dxa"/>
            <w:gridSpan w:val="2"/>
            <w:vAlign w:val="center"/>
          </w:tcPr>
          <w:p w14:paraId="2E6FEF1A"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hint="eastAsia"/>
                <w:bCs/>
                <w:sz w:val="24"/>
                <w:szCs w:val="24"/>
              </w:rPr>
              <w:t>安逸酒店集团有限责任公司与深圳锦江酒店管理有限公司新设合营企业案</w:t>
            </w:r>
          </w:p>
        </w:tc>
      </w:tr>
      <w:tr w:rsidR="00CA7F5D" w14:paraId="5C5EBC25" w14:textId="77777777">
        <w:trPr>
          <w:trHeight w:val="2418"/>
        </w:trPr>
        <w:tc>
          <w:tcPr>
            <w:tcW w:w="1914" w:type="dxa"/>
            <w:shd w:val="clear" w:color="auto" w:fill="D9D9D9"/>
            <w:vAlign w:val="center"/>
          </w:tcPr>
          <w:p w14:paraId="54E00315" w14:textId="77777777" w:rsidR="00CA7F5D" w:rsidRDefault="00000000">
            <w:pPr>
              <w:ind w:left="120" w:hangingChars="50" w:hanging="120"/>
              <w:jc w:val="left"/>
              <w:rPr>
                <w:rFonts w:ascii="Times New Roman" w:eastAsiaTheme="minorEastAsia" w:hAnsi="Times New Roman"/>
                <w:b/>
                <w:sz w:val="24"/>
                <w:szCs w:val="24"/>
              </w:rPr>
            </w:pPr>
            <w:r>
              <w:rPr>
                <w:rFonts w:ascii="Times New Roman" w:eastAsiaTheme="minorEastAsia" w:hAnsi="Times New Roman"/>
                <w:b/>
                <w:sz w:val="24"/>
                <w:szCs w:val="24"/>
              </w:rPr>
              <w:t>交易概况（限</w:t>
            </w:r>
            <w:r>
              <w:rPr>
                <w:rFonts w:ascii="Times New Roman" w:eastAsiaTheme="minorEastAsia" w:hAnsi="Times New Roman"/>
                <w:b/>
                <w:sz w:val="24"/>
                <w:szCs w:val="24"/>
              </w:rPr>
              <w:t>200</w:t>
            </w:r>
            <w:r>
              <w:rPr>
                <w:rFonts w:ascii="Times New Roman" w:eastAsiaTheme="minorEastAsia" w:hAnsi="Times New Roman"/>
                <w:b/>
                <w:sz w:val="24"/>
                <w:szCs w:val="24"/>
              </w:rPr>
              <w:t>字内）</w:t>
            </w:r>
          </w:p>
        </w:tc>
        <w:tc>
          <w:tcPr>
            <w:tcW w:w="6844" w:type="dxa"/>
            <w:gridSpan w:val="2"/>
            <w:vAlign w:val="center"/>
          </w:tcPr>
          <w:p w14:paraId="30E3168B" w14:textId="52691936"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hint="eastAsia"/>
                <w:bCs/>
                <w:sz w:val="24"/>
                <w:szCs w:val="24"/>
              </w:rPr>
              <w:t>安逸酒店集团有限责任公司（“安逸酒店”）与深圳锦江酒店管理有限公司（“锦江酒店”）签署《股东协议》。根据《股东协议》，安逸</w:t>
            </w:r>
            <w:r>
              <w:rPr>
                <w:rFonts w:ascii="Times New Roman" w:eastAsiaTheme="minorEastAsia" w:hAnsi="Times New Roman" w:hint="eastAsia"/>
                <w:sz w:val="24"/>
                <w:szCs w:val="24"/>
              </w:rPr>
              <w:t>酒店将与锦江酒店新设合营企业，合营企业将在四川从事酒店</w:t>
            </w:r>
            <w:r w:rsidR="00AA23D6">
              <w:rPr>
                <w:rFonts w:ascii="Times New Roman" w:eastAsiaTheme="minorEastAsia" w:hAnsi="Times New Roman" w:hint="eastAsia"/>
                <w:sz w:val="24"/>
                <w:szCs w:val="24"/>
              </w:rPr>
              <w:t>管理</w:t>
            </w:r>
            <w:r>
              <w:rPr>
                <w:rFonts w:ascii="Times New Roman" w:eastAsiaTheme="minorEastAsia" w:hAnsi="Times New Roman" w:hint="eastAsia"/>
                <w:sz w:val="24"/>
                <w:szCs w:val="24"/>
              </w:rPr>
              <w:t>业务。</w:t>
            </w:r>
          </w:p>
          <w:p w14:paraId="12E4AB24" w14:textId="77777777" w:rsidR="00CA7F5D" w:rsidRDefault="00CA7F5D">
            <w:pPr>
              <w:widowControl/>
              <w:snapToGrid w:val="0"/>
              <w:rPr>
                <w:rFonts w:ascii="Times New Roman" w:eastAsiaTheme="minorEastAsia" w:hAnsi="Times New Roman"/>
                <w:sz w:val="24"/>
                <w:szCs w:val="24"/>
              </w:rPr>
            </w:pPr>
          </w:p>
          <w:p w14:paraId="698632FB"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hint="eastAsia"/>
                <w:sz w:val="24"/>
                <w:szCs w:val="24"/>
              </w:rPr>
              <w:t>本次交易后，安逸酒店和锦江酒店分别持有合营企业</w:t>
            </w:r>
            <w:r>
              <w:rPr>
                <w:rFonts w:ascii="Times New Roman" w:eastAsiaTheme="minorEastAsia" w:hAnsi="Times New Roman" w:hint="eastAsia"/>
                <w:sz w:val="24"/>
                <w:szCs w:val="24"/>
              </w:rPr>
              <w:t>51%</w:t>
            </w:r>
            <w:r>
              <w:rPr>
                <w:rFonts w:ascii="Times New Roman" w:eastAsiaTheme="minorEastAsia" w:hAnsi="Times New Roman" w:hint="eastAsia"/>
                <w:sz w:val="24"/>
                <w:szCs w:val="24"/>
              </w:rPr>
              <w:t>和</w:t>
            </w:r>
            <w:r>
              <w:rPr>
                <w:rFonts w:ascii="Times New Roman" w:eastAsiaTheme="minorEastAsia" w:hAnsi="Times New Roman" w:hint="eastAsia"/>
                <w:sz w:val="24"/>
                <w:szCs w:val="24"/>
              </w:rPr>
              <w:t>49%</w:t>
            </w:r>
            <w:r>
              <w:rPr>
                <w:rFonts w:ascii="Times New Roman" w:eastAsiaTheme="minorEastAsia" w:hAnsi="Times New Roman" w:hint="eastAsia"/>
                <w:sz w:val="24"/>
                <w:szCs w:val="24"/>
              </w:rPr>
              <w:t>的股权，并共同控制合营企业。</w:t>
            </w:r>
          </w:p>
        </w:tc>
      </w:tr>
      <w:tr w:rsidR="00CA7F5D" w14:paraId="0F5B59C0" w14:textId="77777777">
        <w:trPr>
          <w:trHeight w:val="1556"/>
        </w:trPr>
        <w:tc>
          <w:tcPr>
            <w:tcW w:w="1914" w:type="dxa"/>
            <w:vMerge w:val="restart"/>
            <w:shd w:val="clear" w:color="auto" w:fill="D9D9D9"/>
            <w:vAlign w:val="center"/>
          </w:tcPr>
          <w:p w14:paraId="3964C609" w14:textId="77777777" w:rsidR="00CA7F5D" w:rsidRDefault="00000000">
            <w:pPr>
              <w:jc w:val="left"/>
              <w:rPr>
                <w:rFonts w:ascii="Times New Roman" w:eastAsiaTheme="minorEastAsia" w:hAnsi="Times New Roman"/>
                <w:b/>
                <w:sz w:val="24"/>
                <w:szCs w:val="24"/>
              </w:rPr>
            </w:pPr>
            <w:r>
              <w:rPr>
                <w:rFonts w:ascii="Times New Roman" w:eastAsiaTheme="minorEastAsia" w:hAnsi="Times New Roman"/>
                <w:b/>
                <w:sz w:val="24"/>
                <w:szCs w:val="24"/>
              </w:rPr>
              <w:t>参与集中的经营者简介（每个限</w:t>
            </w:r>
            <w:r>
              <w:rPr>
                <w:rFonts w:ascii="Times New Roman" w:eastAsiaTheme="minorEastAsia" w:hAnsi="Times New Roman"/>
                <w:b/>
                <w:sz w:val="24"/>
                <w:szCs w:val="24"/>
              </w:rPr>
              <w:t>100</w:t>
            </w:r>
            <w:r>
              <w:rPr>
                <w:rFonts w:ascii="Times New Roman" w:eastAsiaTheme="minorEastAsia" w:hAnsi="Times New Roman"/>
                <w:b/>
                <w:sz w:val="24"/>
                <w:szCs w:val="24"/>
              </w:rPr>
              <w:t>字以内）</w:t>
            </w:r>
          </w:p>
        </w:tc>
        <w:tc>
          <w:tcPr>
            <w:tcW w:w="1889" w:type="dxa"/>
            <w:vAlign w:val="center"/>
          </w:tcPr>
          <w:p w14:paraId="6A0E2501" w14:textId="77777777" w:rsidR="00CA7F5D" w:rsidRDefault="00000000">
            <w:pPr>
              <w:numPr>
                <w:ilvl w:val="0"/>
                <w:numId w:val="1"/>
              </w:numPr>
              <w:jc w:val="left"/>
              <w:rPr>
                <w:rFonts w:ascii="Times New Roman" w:eastAsiaTheme="minorEastAsia" w:hAnsi="Times New Roman"/>
                <w:sz w:val="24"/>
                <w:szCs w:val="24"/>
              </w:rPr>
            </w:pPr>
            <w:r>
              <w:rPr>
                <w:rFonts w:ascii="Times New Roman" w:eastAsiaTheme="minorEastAsia" w:hAnsi="Times New Roman" w:hint="eastAsia"/>
                <w:bCs/>
                <w:sz w:val="24"/>
                <w:szCs w:val="24"/>
              </w:rPr>
              <w:t>安逸酒店</w:t>
            </w:r>
          </w:p>
        </w:tc>
        <w:tc>
          <w:tcPr>
            <w:tcW w:w="4955" w:type="dxa"/>
            <w:vAlign w:val="center"/>
          </w:tcPr>
          <w:p w14:paraId="3BAE7A1F"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hint="eastAsia"/>
                <w:bCs/>
                <w:sz w:val="24"/>
                <w:szCs w:val="24"/>
              </w:rPr>
              <w:t>安逸酒店</w:t>
            </w:r>
            <w:r>
              <w:rPr>
                <w:rFonts w:ascii="Times New Roman" w:eastAsiaTheme="minorEastAsia" w:hAnsi="Times New Roman" w:hint="eastAsia"/>
                <w:sz w:val="24"/>
                <w:szCs w:val="24"/>
              </w:rPr>
              <w:t>于</w:t>
            </w:r>
            <w:r>
              <w:rPr>
                <w:rFonts w:ascii="Times New Roman" w:eastAsiaTheme="minorEastAsia" w:hAnsi="Times New Roman"/>
                <w:sz w:val="24"/>
                <w:szCs w:val="24"/>
              </w:rPr>
              <w:t>20</w:t>
            </w:r>
            <w:r>
              <w:rPr>
                <w:rFonts w:ascii="Times New Roman" w:eastAsiaTheme="minorEastAsia" w:hAnsi="Times New Roman" w:hint="eastAsia"/>
                <w:sz w:val="24"/>
                <w:szCs w:val="24"/>
              </w:rPr>
              <w:t>21</w:t>
            </w:r>
            <w:r>
              <w:rPr>
                <w:rFonts w:ascii="Times New Roman" w:eastAsiaTheme="minorEastAsia" w:hAnsi="Times New Roman" w:hint="eastAsia"/>
                <w:sz w:val="24"/>
                <w:szCs w:val="24"/>
              </w:rPr>
              <w:t>年</w:t>
            </w:r>
            <w:r>
              <w:rPr>
                <w:rFonts w:ascii="Times New Roman" w:eastAsiaTheme="minorEastAsia" w:hAnsi="Times New Roman" w:hint="eastAsia"/>
                <w:sz w:val="24"/>
                <w:szCs w:val="24"/>
              </w:rPr>
              <w:t>12</w:t>
            </w:r>
            <w:r>
              <w:rPr>
                <w:rFonts w:ascii="Times New Roman" w:eastAsiaTheme="minorEastAsia" w:hAnsi="Times New Roman" w:hint="eastAsia"/>
                <w:sz w:val="24"/>
                <w:szCs w:val="24"/>
              </w:rPr>
              <w:t>月</w:t>
            </w:r>
            <w:r>
              <w:rPr>
                <w:rFonts w:ascii="Times New Roman" w:eastAsiaTheme="minorEastAsia" w:hAnsi="Times New Roman"/>
                <w:sz w:val="24"/>
                <w:szCs w:val="24"/>
              </w:rPr>
              <w:t>1</w:t>
            </w:r>
            <w:r>
              <w:rPr>
                <w:rFonts w:ascii="Times New Roman" w:eastAsiaTheme="minorEastAsia" w:hAnsi="Times New Roman" w:hint="eastAsia"/>
                <w:sz w:val="24"/>
                <w:szCs w:val="24"/>
              </w:rPr>
              <w:t>4</w:t>
            </w:r>
            <w:r>
              <w:rPr>
                <w:rFonts w:ascii="Times New Roman" w:eastAsiaTheme="minorEastAsia" w:hAnsi="Times New Roman" w:hint="eastAsia"/>
                <w:sz w:val="24"/>
                <w:szCs w:val="24"/>
              </w:rPr>
              <w:t>日在四川省成立。安逸酒店主要从事酒店经营管理等业务。</w:t>
            </w:r>
          </w:p>
          <w:p w14:paraId="2F8FBA2D" w14:textId="77777777" w:rsidR="00CA7F5D" w:rsidRDefault="00CA7F5D">
            <w:pPr>
              <w:widowControl/>
              <w:snapToGrid w:val="0"/>
              <w:rPr>
                <w:rFonts w:ascii="Times New Roman" w:eastAsiaTheme="minorEastAsia" w:hAnsi="Times New Roman"/>
                <w:sz w:val="24"/>
                <w:szCs w:val="24"/>
              </w:rPr>
            </w:pPr>
          </w:p>
          <w:p w14:paraId="37E60BB1" w14:textId="7B42EB67" w:rsidR="00CA7F5D" w:rsidRDefault="00000000">
            <w:pPr>
              <w:widowControl/>
              <w:snapToGrid w:val="0"/>
              <w:rPr>
                <w:rFonts w:ascii="Times New Roman" w:eastAsiaTheme="minorEastAsia" w:hAnsi="Times New Roman"/>
                <w:sz w:val="24"/>
                <w:szCs w:val="24"/>
                <w:lang w:val="en-GB"/>
              </w:rPr>
            </w:pPr>
            <w:r>
              <w:rPr>
                <w:rFonts w:ascii="Times New Roman" w:eastAsiaTheme="minorEastAsia" w:hAnsi="Times New Roman" w:hint="eastAsia"/>
                <w:sz w:val="24"/>
                <w:szCs w:val="24"/>
              </w:rPr>
              <w:t>安逸酒店的最终控制人为四川省旅游投资集团有限责任公司（与其所有关联实体合称“省旅集团”），主要</w:t>
            </w:r>
            <w:r w:rsidR="00817690">
              <w:rPr>
                <w:rFonts w:ascii="Times New Roman" w:eastAsiaTheme="minorEastAsia" w:hAnsi="Times New Roman" w:hint="eastAsia"/>
                <w:sz w:val="24"/>
                <w:szCs w:val="24"/>
              </w:rPr>
              <w:t>业务</w:t>
            </w:r>
            <w:r w:rsidR="00E34EC5">
              <w:rPr>
                <w:rFonts w:ascii="Times New Roman" w:eastAsiaTheme="minorEastAsia" w:hAnsi="Times New Roman" w:hint="eastAsia"/>
                <w:sz w:val="24"/>
                <w:szCs w:val="24"/>
              </w:rPr>
              <w:t>为酒店、景区、物业</w:t>
            </w:r>
            <w:r>
              <w:rPr>
                <w:rFonts w:ascii="Times New Roman" w:eastAsiaTheme="minorEastAsia" w:hAnsi="Times New Roman" w:hint="eastAsia"/>
                <w:sz w:val="24"/>
                <w:szCs w:val="24"/>
              </w:rPr>
              <w:t>。</w:t>
            </w:r>
          </w:p>
        </w:tc>
      </w:tr>
      <w:tr w:rsidR="00CA7F5D" w14:paraId="68EA87A3" w14:textId="77777777">
        <w:trPr>
          <w:trHeight w:val="1696"/>
        </w:trPr>
        <w:tc>
          <w:tcPr>
            <w:tcW w:w="1914" w:type="dxa"/>
            <w:vMerge/>
            <w:shd w:val="clear" w:color="auto" w:fill="D9D9D9"/>
            <w:vAlign w:val="center"/>
          </w:tcPr>
          <w:p w14:paraId="3E8EC310" w14:textId="77777777" w:rsidR="00CA7F5D" w:rsidRDefault="00CA7F5D">
            <w:pPr>
              <w:jc w:val="left"/>
              <w:rPr>
                <w:rFonts w:ascii="Times New Roman" w:eastAsiaTheme="minorEastAsia" w:hAnsi="Times New Roman"/>
                <w:b/>
                <w:sz w:val="24"/>
                <w:szCs w:val="24"/>
              </w:rPr>
            </w:pPr>
          </w:p>
        </w:tc>
        <w:tc>
          <w:tcPr>
            <w:tcW w:w="1889" w:type="dxa"/>
            <w:vAlign w:val="center"/>
          </w:tcPr>
          <w:p w14:paraId="05DE0C04" w14:textId="77777777" w:rsidR="00CA7F5D" w:rsidRDefault="00000000">
            <w:pPr>
              <w:numPr>
                <w:ilvl w:val="0"/>
                <w:numId w:val="1"/>
              </w:numPr>
              <w:jc w:val="left"/>
              <w:rPr>
                <w:rFonts w:ascii="Times New Roman" w:eastAsiaTheme="minorEastAsia" w:hAnsi="Times New Roman"/>
                <w:sz w:val="24"/>
                <w:szCs w:val="24"/>
              </w:rPr>
            </w:pPr>
            <w:r>
              <w:rPr>
                <w:rFonts w:ascii="Times New Roman" w:eastAsiaTheme="minorEastAsia" w:hAnsi="Times New Roman" w:hint="eastAsia"/>
                <w:sz w:val="24"/>
                <w:szCs w:val="24"/>
              </w:rPr>
              <w:t>锦江酒店</w:t>
            </w:r>
          </w:p>
        </w:tc>
        <w:tc>
          <w:tcPr>
            <w:tcW w:w="4955" w:type="dxa"/>
            <w:vAlign w:val="center"/>
          </w:tcPr>
          <w:p w14:paraId="327FA8B5" w14:textId="77777777" w:rsidR="00CA7F5D" w:rsidRDefault="00000000">
            <w:pPr>
              <w:widowControl/>
              <w:snapToGrid w:val="0"/>
              <w:rPr>
                <w:rFonts w:ascii="Times New Roman" w:eastAsiaTheme="minorEastAsia" w:hAnsi="Times New Roman"/>
                <w:kern w:val="0"/>
                <w:sz w:val="24"/>
                <w:szCs w:val="24"/>
                <w:lang w:val="en-GB"/>
              </w:rPr>
            </w:pPr>
            <w:r>
              <w:rPr>
                <w:rFonts w:ascii="Times New Roman" w:eastAsiaTheme="minorEastAsia" w:hAnsi="Times New Roman" w:hint="eastAsia"/>
                <w:kern w:val="0"/>
                <w:sz w:val="24"/>
                <w:szCs w:val="24"/>
                <w:lang w:val="en-GB"/>
              </w:rPr>
              <w:t>锦江酒店于</w:t>
            </w:r>
            <w:r>
              <w:rPr>
                <w:rFonts w:ascii="Times New Roman" w:eastAsiaTheme="minorEastAsia" w:hAnsi="Times New Roman" w:hint="eastAsia"/>
                <w:kern w:val="0"/>
                <w:sz w:val="24"/>
                <w:szCs w:val="24"/>
                <w:lang w:val="en-GB"/>
              </w:rPr>
              <w:t>2020</w:t>
            </w:r>
            <w:r>
              <w:rPr>
                <w:rFonts w:ascii="Times New Roman" w:eastAsiaTheme="minorEastAsia" w:hAnsi="Times New Roman" w:hint="eastAsia"/>
                <w:kern w:val="0"/>
                <w:sz w:val="24"/>
                <w:szCs w:val="24"/>
                <w:lang w:val="en-GB"/>
              </w:rPr>
              <w:t>年</w:t>
            </w:r>
            <w:r>
              <w:rPr>
                <w:rFonts w:ascii="Times New Roman" w:eastAsiaTheme="minorEastAsia" w:hAnsi="Times New Roman" w:hint="eastAsia"/>
                <w:kern w:val="0"/>
                <w:sz w:val="24"/>
                <w:szCs w:val="24"/>
                <w:lang w:val="en-GB"/>
              </w:rPr>
              <w:t>9</w:t>
            </w:r>
            <w:r>
              <w:rPr>
                <w:rFonts w:ascii="Times New Roman" w:eastAsiaTheme="minorEastAsia" w:hAnsi="Times New Roman" w:hint="eastAsia"/>
                <w:kern w:val="0"/>
                <w:sz w:val="24"/>
                <w:szCs w:val="24"/>
                <w:lang w:val="en-GB"/>
              </w:rPr>
              <w:t>月</w:t>
            </w:r>
            <w:r>
              <w:rPr>
                <w:rFonts w:ascii="Times New Roman" w:eastAsiaTheme="minorEastAsia" w:hAnsi="Times New Roman" w:hint="eastAsia"/>
                <w:kern w:val="0"/>
                <w:sz w:val="24"/>
                <w:szCs w:val="24"/>
                <w:lang w:val="en-GB"/>
              </w:rPr>
              <w:t>7</w:t>
            </w:r>
            <w:r>
              <w:rPr>
                <w:rFonts w:ascii="Times New Roman" w:eastAsiaTheme="minorEastAsia" w:hAnsi="Times New Roman" w:hint="eastAsia"/>
                <w:kern w:val="0"/>
                <w:sz w:val="24"/>
                <w:szCs w:val="24"/>
                <w:lang w:val="en-GB"/>
              </w:rPr>
              <w:t>日</w:t>
            </w:r>
            <w:r>
              <w:rPr>
                <w:rFonts w:ascii="Times New Roman" w:eastAsiaTheme="minorEastAsia" w:hAnsi="Times New Roman" w:hint="eastAsia"/>
                <w:sz w:val="24"/>
                <w:szCs w:val="24"/>
              </w:rPr>
              <w:t>在广东省成立</w:t>
            </w:r>
            <w:r>
              <w:rPr>
                <w:rFonts w:ascii="Times New Roman" w:eastAsiaTheme="minorEastAsia" w:hAnsi="Times New Roman" w:hint="eastAsia"/>
                <w:kern w:val="0"/>
                <w:sz w:val="24"/>
                <w:szCs w:val="24"/>
                <w:lang w:val="en-GB"/>
              </w:rPr>
              <w:t>，其为管理平台，不对外从事任何实际业务。</w:t>
            </w:r>
          </w:p>
          <w:p w14:paraId="6677E485" w14:textId="77777777" w:rsidR="00CA7F5D" w:rsidRDefault="00CA7F5D">
            <w:pPr>
              <w:widowControl/>
              <w:snapToGrid w:val="0"/>
              <w:rPr>
                <w:rFonts w:ascii="Times New Roman" w:eastAsiaTheme="minorEastAsia" w:hAnsi="Times New Roman"/>
                <w:kern w:val="0"/>
                <w:sz w:val="24"/>
                <w:szCs w:val="24"/>
                <w:lang w:val="en-GB"/>
              </w:rPr>
            </w:pPr>
          </w:p>
          <w:p w14:paraId="2086A812" w14:textId="77777777" w:rsidR="00CA7F5D" w:rsidRDefault="00000000">
            <w:pPr>
              <w:widowControl/>
              <w:snapToGrid w:val="0"/>
              <w:rPr>
                <w:rFonts w:ascii="Times New Roman" w:eastAsiaTheme="minorEastAsia" w:hAnsi="Times New Roman"/>
                <w:kern w:val="0"/>
                <w:sz w:val="24"/>
                <w:szCs w:val="24"/>
                <w:lang w:val="en-GB"/>
              </w:rPr>
            </w:pPr>
            <w:r>
              <w:rPr>
                <w:rFonts w:ascii="Times New Roman" w:eastAsiaTheme="minorEastAsia" w:hAnsi="Times New Roman" w:hint="eastAsia"/>
                <w:kern w:val="0"/>
                <w:sz w:val="24"/>
                <w:szCs w:val="24"/>
                <w:lang w:val="en-GB"/>
              </w:rPr>
              <w:t>锦江酒店的最终控制人为锦江国际（集团）有限公司</w:t>
            </w:r>
            <w:r>
              <w:rPr>
                <w:rFonts w:ascii="Times New Roman" w:eastAsiaTheme="minorEastAsia" w:hAnsi="Times New Roman" w:hint="eastAsia"/>
                <w:sz w:val="24"/>
                <w:szCs w:val="24"/>
              </w:rPr>
              <w:t>（与其所有关联实体合称“锦江集团”），</w:t>
            </w:r>
            <w:r>
              <w:rPr>
                <w:rFonts w:ascii="Times New Roman" w:eastAsiaTheme="minorEastAsia" w:hAnsi="Times New Roman" w:hint="eastAsia"/>
                <w:kern w:val="0"/>
                <w:sz w:val="24"/>
                <w:szCs w:val="24"/>
                <w:lang w:val="en-GB"/>
              </w:rPr>
              <w:t>主要业务为酒店、旅游、客运。</w:t>
            </w:r>
          </w:p>
        </w:tc>
      </w:tr>
      <w:tr w:rsidR="00CA7F5D" w14:paraId="4DF3A706" w14:textId="77777777">
        <w:trPr>
          <w:trHeight w:val="279"/>
        </w:trPr>
        <w:tc>
          <w:tcPr>
            <w:tcW w:w="1914" w:type="dxa"/>
            <w:vMerge w:val="restart"/>
            <w:shd w:val="clear" w:color="auto" w:fill="D9D9D9"/>
            <w:vAlign w:val="center"/>
          </w:tcPr>
          <w:p w14:paraId="086274E6" w14:textId="77777777" w:rsidR="00CA7F5D" w:rsidRDefault="00000000">
            <w:pPr>
              <w:jc w:val="left"/>
              <w:rPr>
                <w:rFonts w:ascii="Times New Roman" w:eastAsiaTheme="minorEastAsia" w:hAnsi="Times New Roman"/>
                <w:b/>
                <w:sz w:val="24"/>
                <w:szCs w:val="24"/>
              </w:rPr>
            </w:pPr>
            <w:r>
              <w:rPr>
                <w:rFonts w:ascii="Times New Roman" w:eastAsiaTheme="minorEastAsia" w:hAnsi="Times New Roman"/>
                <w:b/>
                <w:sz w:val="24"/>
                <w:szCs w:val="24"/>
              </w:rPr>
              <w:t>简易案件理由（可以单选，也可以多选）</w:t>
            </w:r>
          </w:p>
        </w:tc>
        <w:tc>
          <w:tcPr>
            <w:tcW w:w="6844" w:type="dxa"/>
            <w:gridSpan w:val="2"/>
            <w:vAlign w:val="center"/>
          </w:tcPr>
          <w:p w14:paraId="442B589F"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sz w:val="24"/>
                <w:szCs w:val="24"/>
              </w:rPr>
              <w:sym w:font="Wingdings" w:char="F0FE"/>
            </w:r>
            <w:r>
              <w:rPr>
                <w:rFonts w:ascii="Times New Roman" w:eastAsiaTheme="minorEastAsia" w:hAnsi="Times New Roman"/>
                <w:sz w:val="24"/>
                <w:szCs w:val="24"/>
              </w:rPr>
              <w:t xml:space="preserve"> 1. </w:t>
            </w:r>
            <w:r>
              <w:rPr>
                <w:rFonts w:ascii="Times New Roman" w:eastAsiaTheme="minorEastAsia" w:hAnsi="Times New Roman"/>
                <w:sz w:val="24"/>
                <w:szCs w:val="24"/>
              </w:rPr>
              <w:t>在同一相关市场，所有参与集中的经营者所占市场份额之和小于</w:t>
            </w:r>
            <w:r>
              <w:rPr>
                <w:rFonts w:ascii="Times New Roman" w:eastAsiaTheme="minorEastAsia" w:hAnsi="Times New Roman"/>
                <w:sz w:val="24"/>
                <w:szCs w:val="24"/>
              </w:rPr>
              <w:t>15%</w:t>
            </w:r>
            <w:r>
              <w:rPr>
                <w:rFonts w:ascii="Times New Roman" w:eastAsiaTheme="minorEastAsia" w:hAnsi="Times New Roman"/>
                <w:sz w:val="24"/>
                <w:szCs w:val="24"/>
              </w:rPr>
              <w:t>。</w:t>
            </w:r>
          </w:p>
        </w:tc>
      </w:tr>
      <w:tr w:rsidR="00CA7F5D" w14:paraId="29E7BB76" w14:textId="77777777">
        <w:trPr>
          <w:trHeight w:val="330"/>
        </w:trPr>
        <w:tc>
          <w:tcPr>
            <w:tcW w:w="1914" w:type="dxa"/>
            <w:vMerge/>
            <w:shd w:val="clear" w:color="auto" w:fill="D9D9D9"/>
            <w:vAlign w:val="center"/>
          </w:tcPr>
          <w:p w14:paraId="175B742A" w14:textId="77777777" w:rsidR="00CA7F5D" w:rsidRDefault="00CA7F5D">
            <w:pPr>
              <w:jc w:val="left"/>
              <w:rPr>
                <w:rFonts w:ascii="Times New Roman" w:eastAsiaTheme="minorEastAsia" w:hAnsi="Times New Roman"/>
                <w:b/>
                <w:sz w:val="24"/>
                <w:szCs w:val="24"/>
              </w:rPr>
            </w:pPr>
          </w:p>
        </w:tc>
        <w:tc>
          <w:tcPr>
            <w:tcW w:w="6844" w:type="dxa"/>
            <w:gridSpan w:val="2"/>
            <w:vAlign w:val="center"/>
          </w:tcPr>
          <w:p w14:paraId="2A8420B6" w14:textId="30D07250" w:rsidR="00CA7F5D" w:rsidRDefault="00F16A5F">
            <w:pPr>
              <w:rPr>
                <w:rFonts w:ascii="Times New Roman" w:eastAsiaTheme="minorEastAsia" w:hAnsi="Times New Roman"/>
                <w:sz w:val="24"/>
                <w:szCs w:val="24"/>
              </w:rPr>
            </w:pPr>
            <w:r>
              <w:rPr>
                <w:rFonts w:ascii="Times New Roman" w:eastAsiaTheme="minorEastAsia" w:hAnsi="Times New Roman"/>
                <w:sz w:val="24"/>
                <w:szCs w:val="24"/>
              </w:rPr>
              <w:sym w:font="Wingdings" w:char="F0FE"/>
            </w:r>
            <w:r>
              <w:rPr>
                <w:rFonts w:ascii="Times New Roman" w:eastAsiaTheme="minorEastAsia" w:hAnsi="Times New Roman"/>
                <w:sz w:val="24"/>
                <w:szCs w:val="24"/>
              </w:rPr>
              <w:t xml:space="preserve"> 2. </w:t>
            </w:r>
            <w:r>
              <w:rPr>
                <w:rFonts w:ascii="Times New Roman" w:eastAsiaTheme="minorEastAsia" w:hAnsi="Times New Roman"/>
                <w:sz w:val="24"/>
                <w:szCs w:val="24"/>
              </w:rPr>
              <w:t>存在上下游关系的参与集中的经营者，在上下游市场所占的市场份额均小于</w:t>
            </w:r>
            <w:r>
              <w:rPr>
                <w:rFonts w:ascii="Times New Roman" w:eastAsiaTheme="minorEastAsia" w:hAnsi="Times New Roman"/>
                <w:sz w:val="24"/>
                <w:szCs w:val="24"/>
              </w:rPr>
              <w:t>25%</w:t>
            </w:r>
            <w:r>
              <w:rPr>
                <w:rFonts w:ascii="Times New Roman" w:eastAsiaTheme="minorEastAsia" w:hAnsi="Times New Roman"/>
                <w:sz w:val="24"/>
                <w:szCs w:val="24"/>
              </w:rPr>
              <w:t>。</w:t>
            </w:r>
          </w:p>
        </w:tc>
      </w:tr>
      <w:tr w:rsidR="00CA7F5D" w14:paraId="22B79739" w14:textId="77777777">
        <w:trPr>
          <w:trHeight w:val="285"/>
        </w:trPr>
        <w:tc>
          <w:tcPr>
            <w:tcW w:w="1914" w:type="dxa"/>
            <w:vMerge/>
            <w:shd w:val="clear" w:color="auto" w:fill="D9D9D9"/>
            <w:vAlign w:val="center"/>
          </w:tcPr>
          <w:p w14:paraId="3A0F7370" w14:textId="77777777" w:rsidR="00CA7F5D" w:rsidRDefault="00CA7F5D">
            <w:pPr>
              <w:jc w:val="left"/>
              <w:rPr>
                <w:rFonts w:ascii="Times New Roman" w:eastAsiaTheme="minorEastAsia" w:hAnsi="Times New Roman"/>
                <w:b/>
                <w:sz w:val="24"/>
                <w:szCs w:val="24"/>
              </w:rPr>
            </w:pPr>
          </w:p>
        </w:tc>
        <w:tc>
          <w:tcPr>
            <w:tcW w:w="6844" w:type="dxa"/>
            <w:gridSpan w:val="2"/>
            <w:vAlign w:val="center"/>
          </w:tcPr>
          <w:p w14:paraId="7DCC53CB"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sz w:val="24"/>
                <w:szCs w:val="24"/>
              </w:rPr>
              <w:t xml:space="preserve"> 3. </w:t>
            </w:r>
            <w:r>
              <w:rPr>
                <w:rFonts w:ascii="Times New Roman" w:eastAsiaTheme="minorEastAsia" w:hAnsi="Times New Roman"/>
                <w:bCs/>
                <w:color w:val="000000"/>
                <w:sz w:val="24"/>
                <w:szCs w:val="24"/>
                <w:lang w:val="en-GB"/>
              </w:rPr>
              <w:t>不在同一相关市场、也不存在上下游关系的参与集中的经营者，在与交易有关的每个市场所占的份额均小于</w:t>
            </w:r>
            <w:r>
              <w:rPr>
                <w:rFonts w:ascii="Times New Roman" w:eastAsiaTheme="minorEastAsia" w:hAnsi="Times New Roman"/>
                <w:bCs/>
                <w:color w:val="000000"/>
                <w:sz w:val="24"/>
                <w:szCs w:val="24"/>
                <w:lang w:val="en-GB"/>
              </w:rPr>
              <w:t>25%</w:t>
            </w:r>
            <w:r>
              <w:rPr>
                <w:rFonts w:ascii="Times New Roman" w:eastAsiaTheme="minorEastAsia" w:hAnsi="Times New Roman"/>
                <w:bCs/>
                <w:color w:val="000000"/>
                <w:sz w:val="24"/>
                <w:szCs w:val="24"/>
                <w:lang w:val="en-GB"/>
              </w:rPr>
              <w:t>。</w:t>
            </w:r>
          </w:p>
        </w:tc>
      </w:tr>
      <w:tr w:rsidR="00CA7F5D" w14:paraId="2CD7CE0E" w14:textId="77777777">
        <w:trPr>
          <w:trHeight w:val="870"/>
        </w:trPr>
        <w:tc>
          <w:tcPr>
            <w:tcW w:w="1914" w:type="dxa"/>
            <w:vMerge/>
            <w:shd w:val="clear" w:color="auto" w:fill="D9D9D9"/>
            <w:vAlign w:val="center"/>
          </w:tcPr>
          <w:p w14:paraId="78311E93" w14:textId="77777777" w:rsidR="00CA7F5D" w:rsidRDefault="00CA7F5D">
            <w:pPr>
              <w:jc w:val="left"/>
              <w:rPr>
                <w:rFonts w:ascii="Times New Roman" w:eastAsiaTheme="minorEastAsia" w:hAnsi="Times New Roman"/>
                <w:b/>
                <w:sz w:val="24"/>
                <w:szCs w:val="24"/>
              </w:rPr>
            </w:pPr>
          </w:p>
        </w:tc>
        <w:tc>
          <w:tcPr>
            <w:tcW w:w="6844" w:type="dxa"/>
            <w:gridSpan w:val="2"/>
            <w:vAlign w:val="center"/>
          </w:tcPr>
          <w:p w14:paraId="0F6EE870"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sz w:val="24"/>
                <w:szCs w:val="24"/>
              </w:rPr>
              <w:t xml:space="preserve"> 4. </w:t>
            </w:r>
            <w:r>
              <w:rPr>
                <w:rFonts w:ascii="Times New Roman" w:eastAsiaTheme="minorEastAsia" w:hAnsi="Times New Roman"/>
                <w:bCs/>
                <w:color w:val="000000"/>
                <w:sz w:val="24"/>
                <w:szCs w:val="24"/>
                <w:lang w:val="en-GB"/>
              </w:rPr>
              <w:t>参与集中的经营者在中国境外设立合营企业，合营企业不在中国境内从事经济活动。</w:t>
            </w:r>
          </w:p>
        </w:tc>
      </w:tr>
      <w:tr w:rsidR="00CA7F5D" w14:paraId="219C3B43" w14:textId="77777777">
        <w:trPr>
          <w:trHeight w:val="264"/>
        </w:trPr>
        <w:tc>
          <w:tcPr>
            <w:tcW w:w="1914" w:type="dxa"/>
            <w:vMerge/>
            <w:shd w:val="clear" w:color="auto" w:fill="D9D9D9"/>
            <w:vAlign w:val="center"/>
          </w:tcPr>
          <w:p w14:paraId="6E08BFDB" w14:textId="77777777" w:rsidR="00CA7F5D" w:rsidRDefault="00CA7F5D">
            <w:pPr>
              <w:jc w:val="left"/>
              <w:rPr>
                <w:rFonts w:ascii="Times New Roman" w:eastAsiaTheme="minorEastAsia" w:hAnsi="Times New Roman"/>
                <w:b/>
                <w:sz w:val="24"/>
                <w:szCs w:val="24"/>
              </w:rPr>
            </w:pPr>
          </w:p>
        </w:tc>
        <w:tc>
          <w:tcPr>
            <w:tcW w:w="6844" w:type="dxa"/>
            <w:gridSpan w:val="2"/>
            <w:vAlign w:val="center"/>
          </w:tcPr>
          <w:p w14:paraId="60B52D6B"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sz w:val="24"/>
                <w:szCs w:val="24"/>
              </w:rPr>
              <w:t xml:space="preserve"> 5. </w:t>
            </w:r>
            <w:r>
              <w:rPr>
                <w:rFonts w:ascii="Times New Roman" w:eastAsiaTheme="minorEastAsia" w:hAnsi="Times New Roman"/>
                <w:bCs/>
                <w:color w:val="000000"/>
                <w:sz w:val="24"/>
                <w:szCs w:val="24"/>
                <w:lang w:val="en-GB"/>
              </w:rPr>
              <w:t>参与集中的经营者收购境外企业股权或资产的，该境外企业不在中国境内从事经济活动。</w:t>
            </w:r>
          </w:p>
        </w:tc>
      </w:tr>
      <w:tr w:rsidR="00CA7F5D" w14:paraId="3818B4F1" w14:textId="77777777">
        <w:trPr>
          <w:trHeight w:val="345"/>
        </w:trPr>
        <w:tc>
          <w:tcPr>
            <w:tcW w:w="1914" w:type="dxa"/>
            <w:vMerge/>
            <w:shd w:val="clear" w:color="auto" w:fill="D9D9D9"/>
            <w:vAlign w:val="center"/>
          </w:tcPr>
          <w:p w14:paraId="019A4792" w14:textId="77777777" w:rsidR="00CA7F5D" w:rsidRDefault="00CA7F5D">
            <w:pPr>
              <w:jc w:val="left"/>
              <w:rPr>
                <w:rFonts w:ascii="Times New Roman" w:eastAsiaTheme="minorEastAsia" w:hAnsi="Times New Roman"/>
                <w:b/>
                <w:sz w:val="24"/>
                <w:szCs w:val="24"/>
              </w:rPr>
            </w:pPr>
          </w:p>
        </w:tc>
        <w:tc>
          <w:tcPr>
            <w:tcW w:w="6844" w:type="dxa"/>
            <w:gridSpan w:val="2"/>
            <w:vAlign w:val="center"/>
          </w:tcPr>
          <w:p w14:paraId="16B8516E" w14:textId="77777777" w:rsidR="00CA7F5D" w:rsidRDefault="00000000">
            <w:pPr>
              <w:widowControl/>
              <w:snapToGrid w:val="0"/>
              <w:rPr>
                <w:rFonts w:ascii="Times New Roman" w:eastAsiaTheme="minorEastAsia" w:hAnsi="Times New Roman"/>
                <w:sz w:val="24"/>
                <w:szCs w:val="24"/>
              </w:rPr>
            </w:pPr>
            <w:r>
              <w:rPr>
                <w:rFonts w:ascii="Times New Roman" w:eastAsiaTheme="minorEastAsia" w:hAnsi="Times New Roman"/>
                <w:sz w:val="24"/>
                <w:szCs w:val="24"/>
              </w:rPr>
              <w:t xml:space="preserve"> 6. </w:t>
            </w:r>
            <w:r>
              <w:rPr>
                <w:rFonts w:ascii="Times New Roman" w:eastAsiaTheme="minorEastAsia" w:hAnsi="Times New Roman"/>
                <w:bCs/>
                <w:color w:val="000000"/>
                <w:sz w:val="24"/>
                <w:szCs w:val="24"/>
                <w:lang w:val="en-GB"/>
              </w:rPr>
              <w:t>由两个以上的经营者共同控制的合营企业，通过集中被其中一个或一个以上经营者控制。</w:t>
            </w:r>
          </w:p>
        </w:tc>
      </w:tr>
      <w:tr w:rsidR="00CA7F5D" w14:paraId="7FAE1499" w14:textId="77777777">
        <w:trPr>
          <w:trHeight w:val="983"/>
        </w:trPr>
        <w:tc>
          <w:tcPr>
            <w:tcW w:w="1914" w:type="dxa"/>
            <w:shd w:val="clear" w:color="auto" w:fill="D9D9D9"/>
            <w:vAlign w:val="center"/>
          </w:tcPr>
          <w:p w14:paraId="26E24793" w14:textId="77777777" w:rsidR="00CA7F5D" w:rsidRDefault="00000000">
            <w:pPr>
              <w:jc w:val="left"/>
              <w:rPr>
                <w:rFonts w:ascii="Times New Roman" w:eastAsiaTheme="minorEastAsia" w:hAnsi="Times New Roman"/>
                <w:b/>
                <w:sz w:val="24"/>
                <w:szCs w:val="24"/>
              </w:rPr>
            </w:pPr>
            <w:r>
              <w:rPr>
                <w:rFonts w:ascii="Times New Roman" w:eastAsiaTheme="minorEastAsia" w:hAnsi="Times New Roman"/>
                <w:b/>
                <w:sz w:val="24"/>
                <w:szCs w:val="24"/>
              </w:rPr>
              <w:t>备注</w:t>
            </w:r>
          </w:p>
        </w:tc>
        <w:tc>
          <w:tcPr>
            <w:tcW w:w="6844" w:type="dxa"/>
            <w:gridSpan w:val="2"/>
          </w:tcPr>
          <w:p w14:paraId="24BA4614" w14:textId="15406FCD" w:rsidR="00374B54" w:rsidRPr="00E13194" w:rsidRDefault="009638A7" w:rsidP="00374B54">
            <w:pPr>
              <w:pStyle w:val="a5"/>
              <w:adjustRightInd w:val="0"/>
              <w:snapToGrid w:val="0"/>
              <w:spacing w:after="0"/>
              <w:rPr>
                <w:rFonts w:cs="Times New Roman"/>
                <w:b/>
                <w:color w:val="000000"/>
                <w:lang w:eastAsia="zh-CN"/>
              </w:rPr>
            </w:pPr>
            <w:r w:rsidRPr="00E13194">
              <w:rPr>
                <w:rFonts w:cs="Times New Roman" w:hint="eastAsia"/>
                <w:b/>
                <w:color w:val="000000"/>
                <w:lang w:eastAsia="zh-CN"/>
              </w:rPr>
              <w:t>1</w:t>
            </w:r>
            <w:r w:rsidRPr="00E13194">
              <w:rPr>
                <w:rFonts w:cs="Times New Roman" w:hint="eastAsia"/>
                <w:b/>
                <w:color w:val="000000"/>
                <w:lang w:eastAsia="zh-CN"/>
              </w:rPr>
              <w:t>、</w:t>
            </w:r>
            <w:r w:rsidR="00374B54" w:rsidRPr="00E13194">
              <w:rPr>
                <w:rFonts w:cs="Times New Roman" w:hint="eastAsia"/>
                <w:b/>
                <w:color w:val="000000"/>
                <w:lang w:eastAsia="zh-CN"/>
              </w:rPr>
              <w:t>横向重叠：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8"/>
              <w:gridCol w:w="1872"/>
              <w:gridCol w:w="2558"/>
            </w:tblGrid>
            <w:tr w:rsidR="00374B54" w14:paraId="357799DB" w14:textId="77777777" w:rsidTr="00F72861">
              <w:tc>
                <w:tcPr>
                  <w:tcW w:w="2188" w:type="dxa"/>
                </w:tcPr>
                <w:p w14:paraId="191F24A4" w14:textId="77777777" w:rsidR="00374B54" w:rsidRDefault="00374B54" w:rsidP="00132D29">
                  <w:pPr>
                    <w:pStyle w:val="a5"/>
                    <w:adjustRightInd w:val="0"/>
                    <w:snapToGrid w:val="0"/>
                    <w:spacing w:after="0"/>
                    <w:jc w:val="center"/>
                    <w:rPr>
                      <w:rFonts w:cs="Times New Roman"/>
                      <w:bCs/>
                      <w:color w:val="000000"/>
                      <w:lang w:eastAsia="zh-CN"/>
                    </w:rPr>
                  </w:pPr>
                  <w:r>
                    <w:rPr>
                      <w:rFonts w:cs="Times New Roman" w:hint="eastAsia"/>
                      <w:bCs/>
                      <w:color w:val="000000"/>
                      <w:lang w:eastAsia="zh-CN"/>
                    </w:rPr>
                    <w:t>相关商品市场</w:t>
                  </w:r>
                </w:p>
              </w:tc>
              <w:tc>
                <w:tcPr>
                  <w:tcW w:w="1872" w:type="dxa"/>
                </w:tcPr>
                <w:p w14:paraId="5ACD63F8" w14:textId="77777777" w:rsidR="00374B54" w:rsidRDefault="00374B54" w:rsidP="00132D29">
                  <w:pPr>
                    <w:pStyle w:val="a5"/>
                    <w:adjustRightInd w:val="0"/>
                    <w:snapToGrid w:val="0"/>
                    <w:spacing w:after="0"/>
                    <w:jc w:val="center"/>
                    <w:rPr>
                      <w:rFonts w:cs="Times New Roman"/>
                      <w:bCs/>
                      <w:color w:val="000000"/>
                      <w:lang w:eastAsia="zh-CN"/>
                    </w:rPr>
                  </w:pPr>
                  <w:r>
                    <w:rPr>
                      <w:rFonts w:cs="Times New Roman" w:hint="eastAsia"/>
                      <w:bCs/>
                      <w:color w:val="000000"/>
                      <w:lang w:eastAsia="zh-CN"/>
                    </w:rPr>
                    <w:t>相关地域市场</w:t>
                  </w:r>
                </w:p>
              </w:tc>
              <w:tc>
                <w:tcPr>
                  <w:tcW w:w="2558" w:type="dxa"/>
                </w:tcPr>
                <w:p w14:paraId="14810A5F" w14:textId="789C4828" w:rsidR="00374B54" w:rsidRDefault="00374B54" w:rsidP="00132D29">
                  <w:pPr>
                    <w:pStyle w:val="a5"/>
                    <w:adjustRightInd w:val="0"/>
                    <w:snapToGrid w:val="0"/>
                    <w:spacing w:after="0"/>
                    <w:jc w:val="center"/>
                    <w:rPr>
                      <w:rFonts w:cs="Times New Roman"/>
                      <w:bCs/>
                      <w:color w:val="000000"/>
                      <w:lang w:eastAsia="zh-CN"/>
                    </w:rPr>
                  </w:pPr>
                  <w:r>
                    <w:rPr>
                      <w:rFonts w:cs="Times New Roman" w:hint="eastAsia"/>
                      <w:bCs/>
                      <w:color w:val="000000"/>
                      <w:lang w:eastAsia="zh-CN"/>
                    </w:rPr>
                    <w:t>202</w:t>
                  </w:r>
                  <w:r w:rsidR="0058596D">
                    <w:rPr>
                      <w:rFonts w:cs="Times New Roman" w:hint="eastAsia"/>
                      <w:bCs/>
                      <w:color w:val="000000"/>
                      <w:lang w:eastAsia="zh-CN"/>
                    </w:rPr>
                    <w:t>4</w:t>
                  </w:r>
                  <w:r w:rsidR="00E13194">
                    <w:rPr>
                      <w:rFonts w:cs="Times New Roman" w:hint="eastAsia"/>
                      <w:bCs/>
                      <w:color w:val="000000"/>
                      <w:lang w:eastAsia="zh-CN"/>
                    </w:rPr>
                    <w:t>年</w:t>
                  </w:r>
                  <w:r>
                    <w:rPr>
                      <w:rFonts w:cs="Times New Roman" w:hint="eastAsia"/>
                      <w:bCs/>
                      <w:color w:val="000000"/>
                      <w:lang w:eastAsia="zh-CN"/>
                    </w:rPr>
                    <w:t>市场份额</w:t>
                  </w:r>
                </w:p>
              </w:tc>
            </w:tr>
            <w:tr w:rsidR="00374B54" w14:paraId="7B11AA2B" w14:textId="77777777" w:rsidTr="00F72861">
              <w:tc>
                <w:tcPr>
                  <w:tcW w:w="2188" w:type="dxa"/>
                </w:tcPr>
                <w:p w14:paraId="48563B01" w14:textId="4591466A" w:rsidR="00374B54" w:rsidRDefault="00C01BCA" w:rsidP="00374B54">
                  <w:pPr>
                    <w:pStyle w:val="a5"/>
                    <w:adjustRightInd w:val="0"/>
                    <w:snapToGrid w:val="0"/>
                    <w:spacing w:after="0"/>
                    <w:rPr>
                      <w:rFonts w:cs="Times New Roman"/>
                      <w:bCs/>
                      <w:color w:val="000000"/>
                      <w:lang w:eastAsia="zh-CN"/>
                    </w:rPr>
                  </w:pPr>
                  <w:r>
                    <w:rPr>
                      <w:rFonts w:cs="Times New Roman" w:hint="eastAsia"/>
                      <w:bCs/>
                      <w:color w:val="000000"/>
                      <w:lang w:eastAsia="zh-CN"/>
                    </w:rPr>
                    <w:t>5</w:t>
                  </w:r>
                  <w:r>
                    <w:rPr>
                      <w:rFonts w:cs="Times New Roman" w:hint="eastAsia"/>
                      <w:bCs/>
                      <w:color w:val="000000"/>
                      <w:lang w:eastAsia="zh-CN"/>
                    </w:rPr>
                    <w:t>星及以上</w:t>
                  </w:r>
                  <w:r w:rsidR="00374B54">
                    <w:rPr>
                      <w:rFonts w:cs="Times New Roman" w:hint="eastAsia"/>
                      <w:bCs/>
                      <w:color w:val="000000"/>
                      <w:lang w:eastAsia="zh-CN"/>
                    </w:rPr>
                    <w:t>酒店管理市场</w:t>
                  </w:r>
                </w:p>
              </w:tc>
              <w:tc>
                <w:tcPr>
                  <w:tcW w:w="1872" w:type="dxa"/>
                </w:tcPr>
                <w:p w14:paraId="2F22640A" w14:textId="4228EC46" w:rsidR="00374B54" w:rsidRDefault="006C1E3E" w:rsidP="003F0EDA">
                  <w:pPr>
                    <w:pStyle w:val="a5"/>
                    <w:adjustRightInd w:val="0"/>
                    <w:snapToGrid w:val="0"/>
                    <w:spacing w:after="0"/>
                    <w:jc w:val="center"/>
                    <w:rPr>
                      <w:rFonts w:cs="Times New Roman"/>
                      <w:bCs/>
                      <w:color w:val="000000"/>
                      <w:lang w:eastAsia="zh-CN"/>
                    </w:rPr>
                  </w:pPr>
                  <w:r>
                    <w:rPr>
                      <w:rFonts w:cs="Times New Roman" w:hint="eastAsia"/>
                      <w:bCs/>
                      <w:color w:val="000000"/>
                      <w:lang w:eastAsia="zh-CN"/>
                    </w:rPr>
                    <w:t>中国境内</w:t>
                  </w:r>
                </w:p>
              </w:tc>
              <w:tc>
                <w:tcPr>
                  <w:tcW w:w="2558" w:type="dxa"/>
                </w:tcPr>
                <w:p w14:paraId="5564A2D5" w14:textId="0F28AD06" w:rsidR="00374B54" w:rsidRDefault="00086FE2" w:rsidP="00374B54">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sidR="00374B54">
                    <w:rPr>
                      <w:rFonts w:cs="Times New Roman" w:hint="eastAsia"/>
                      <w:bCs/>
                      <w:color w:val="000000"/>
                      <w:lang w:eastAsia="zh-CN"/>
                    </w:rPr>
                    <w:t>：</w:t>
                  </w:r>
                  <w:r w:rsidR="00374B54">
                    <w:rPr>
                      <w:rFonts w:cs="Times New Roman" w:hint="eastAsia"/>
                      <w:bCs/>
                      <w:color w:val="000000"/>
                      <w:lang w:eastAsia="zh-CN"/>
                    </w:rPr>
                    <w:t>0-5%</w:t>
                  </w:r>
                </w:p>
                <w:p w14:paraId="10C79EFF" w14:textId="3465AB6C" w:rsidR="00374B54" w:rsidRDefault="00086FE2" w:rsidP="00374B54">
                  <w:pPr>
                    <w:pStyle w:val="a5"/>
                    <w:adjustRightInd w:val="0"/>
                    <w:snapToGrid w:val="0"/>
                    <w:spacing w:after="0"/>
                    <w:rPr>
                      <w:rFonts w:cs="Times New Roman"/>
                      <w:bCs/>
                      <w:color w:val="000000"/>
                      <w:lang w:eastAsia="zh-CN"/>
                    </w:rPr>
                  </w:pPr>
                  <w:r>
                    <w:rPr>
                      <w:rFonts w:cs="Times New Roman" w:hint="eastAsia"/>
                      <w:bCs/>
                      <w:color w:val="000000"/>
                      <w:lang w:eastAsia="zh-CN"/>
                    </w:rPr>
                    <w:t>锦江酒店</w:t>
                  </w:r>
                  <w:r w:rsidR="00374B54">
                    <w:rPr>
                      <w:rFonts w:cs="Times New Roman" w:hint="eastAsia"/>
                      <w:bCs/>
                      <w:color w:val="000000"/>
                      <w:lang w:eastAsia="zh-CN"/>
                    </w:rPr>
                    <w:t>：</w:t>
                  </w:r>
                  <w:r w:rsidR="00374B54">
                    <w:rPr>
                      <w:rFonts w:cs="Times New Roman" w:hint="eastAsia"/>
                      <w:bCs/>
                      <w:color w:val="000000"/>
                      <w:lang w:eastAsia="zh-CN"/>
                    </w:rPr>
                    <w:t>0-5%</w:t>
                  </w:r>
                </w:p>
                <w:p w14:paraId="552B5967" w14:textId="20901D10" w:rsidR="00374B54" w:rsidRDefault="007F5971" w:rsidP="00374B54">
                  <w:pPr>
                    <w:pStyle w:val="a5"/>
                    <w:adjustRightInd w:val="0"/>
                    <w:snapToGrid w:val="0"/>
                    <w:spacing w:after="0"/>
                    <w:rPr>
                      <w:rFonts w:cs="Times New Roman"/>
                      <w:bCs/>
                      <w:color w:val="000000"/>
                      <w:lang w:eastAsia="zh-CN"/>
                    </w:rPr>
                  </w:pPr>
                  <w:r>
                    <w:rPr>
                      <w:rFonts w:cs="Times New Roman" w:hint="eastAsia"/>
                      <w:bCs/>
                      <w:color w:val="000000"/>
                      <w:lang w:eastAsia="zh-CN"/>
                    </w:rPr>
                    <w:t>双方合计：</w:t>
                  </w:r>
                  <w:r>
                    <w:rPr>
                      <w:rFonts w:cs="Times New Roman" w:hint="eastAsia"/>
                      <w:bCs/>
                      <w:color w:val="000000"/>
                      <w:lang w:eastAsia="zh-CN"/>
                    </w:rPr>
                    <w:t>0-5%</w:t>
                  </w:r>
                </w:p>
              </w:tc>
            </w:tr>
            <w:tr w:rsidR="00374B54" w14:paraId="4D3B9CD2" w14:textId="77777777" w:rsidTr="00F72861">
              <w:tc>
                <w:tcPr>
                  <w:tcW w:w="2188" w:type="dxa"/>
                </w:tcPr>
                <w:p w14:paraId="6FBA2715" w14:textId="500882D5" w:rsidR="00374B54" w:rsidRDefault="009740B5" w:rsidP="00374B54">
                  <w:pPr>
                    <w:pStyle w:val="a5"/>
                    <w:adjustRightInd w:val="0"/>
                    <w:snapToGrid w:val="0"/>
                    <w:spacing w:after="0"/>
                    <w:rPr>
                      <w:rFonts w:cs="Times New Roman"/>
                      <w:bCs/>
                      <w:color w:val="000000"/>
                      <w:lang w:eastAsia="zh-CN"/>
                    </w:rPr>
                  </w:pPr>
                  <w:r>
                    <w:rPr>
                      <w:rFonts w:cs="Times New Roman" w:hint="eastAsia"/>
                      <w:bCs/>
                      <w:color w:val="000000"/>
                      <w:lang w:eastAsia="zh-CN"/>
                    </w:rPr>
                    <w:lastRenderedPageBreak/>
                    <w:t>3</w:t>
                  </w:r>
                  <w:r>
                    <w:rPr>
                      <w:rFonts w:cs="Times New Roman" w:hint="eastAsia"/>
                      <w:bCs/>
                      <w:color w:val="000000"/>
                      <w:lang w:eastAsia="zh-CN"/>
                    </w:rPr>
                    <w:t>星及</w:t>
                  </w:r>
                  <w:r>
                    <w:rPr>
                      <w:rFonts w:cs="Times New Roman" w:hint="eastAsia"/>
                      <w:bCs/>
                      <w:color w:val="000000"/>
                      <w:lang w:eastAsia="zh-CN"/>
                    </w:rPr>
                    <w:t>4</w:t>
                  </w:r>
                  <w:r>
                    <w:rPr>
                      <w:rFonts w:cs="Times New Roman" w:hint="eastAsia"/>
                      <w:bCs/>
                      <w:color w:val="000000"/>
                      <w:lang w:eastAsia="zh-CN"/>
                    </w:rPr>
                    <w:t>星</w:t>
                  </w:r>
                  <w:r w:rsidR="001B31C4">
                    <w:rPr>
                      <w:rFonts w:cs="Times New Roman" w:hint="eastAsia"/>
                      <w:bCs/>
                      <w:color w:val="000000"/>
                      <w:lang w:eastAsia="zh-CN"/>
                    </w:rPr>
                    <w:t>酒店管理</w:t>
                  </w:r>
                  <w:r w:rsidR="001C45A1">
                    <w:rPr>
                      <w:rFonts w:cs="Times New Roman" w:hint="eastAsia"/>
                      <w:bCs/>
                      <w:color w:val="000000"/>
                      <w:lang w:eastAsia="zh-CN"/>
                    </w:rPr>
                    <w:t>市场</w:t>
                  </w:r>
                </w:p>
              </w:tc>
              <w:tc>
                <w:tcPr>
                  <w:tcW w:w="1872" w:type="dxa"/>
                </w:tcPr>
                <w:p w14:paraId="537A4D62" w14:textId="6040483A" w:rsidR="00374B54" w:rsidRDefault="00132578" w:rsidP="00773746">
                  <w:pPr>
                    <w:pStyle w:val="a5"/>
                    <w:adjustRightInd w:val="0"/>
                    <w:snapToGrid w:val="0"/>
                    <w:spacing w:after="0"/>
                    <w:jc w:val="center"/>
                    <w:rPr>
                      <w:rFonts w:cs="Times New Roman"/>
                      <w:bCs/>
                      <w:color w:val="000000"/>
                      <w:lang w:eastAsia="zh-CN"/>
                    </w:rPr>
                  </w:pPr>
                  <w:r>
                    <w:rPr>
                      <w:rFonts w:cs="Times New Roman" w:hint="eastAsia"/>
                      <w:bCs/>
                      <w:color w:val="000000"/>
                      <w:lang w:eastAsia="zh-CN"/>
                    </w:rPr>
                    <w:t>中国境内</w:t>
                  </w:r>
                </w:p>
              </w:tc>
              <w:tc>
                <w:tcPr>
                  <w:tcW w:w="2558" w:type="dxa"/>
                </w:tcPr>
                <w:p w14:paraId="15F79314" w14:textId="1CF5C79B" w:rsidR="00374B54" w:rsidRDefault="00BD2CB6" w:rsidP="00374B54">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sidR="00374B54">
                    <w:rPr>
                      <w:rFonts w:cs="Times New Roman" w:hint="eastAsia"/>
                      <w:bCs/>
                      <w:color w:val="000000"/>
                      <w:lang w:eastAsia="zh-CN"/>
                    </w:rPr>
                    <w:t>：</w:t>
                  </w:r>
                  <w:r w:rsidR="00D62EB7">
                    <w:rPr>
                      <w:rFonts w:cs="Times New Roman" w:hint="eastAsia"/>
                      <w:bCs/>
                      <w:color w:val="000000"/>
                      <w:lang w:eastAsia="zh-CN"/>
                    </w:rPr>
                    <w:t>0-5</w:t>
                  </w:r>
                  <w:r w:rsidR="00374B54">
                    <w:rPr>
                      <w:rFonts w:cs="Times New Roman" w:hint="eastAsia"/>
                      <w:bCs/>
                      <w:color w:val="000000"/>
                      <w:lang w:eastAsia="zh-CN"/>
                    </w:rPr>
                    <w:t>%</w:t>
                  </w:r>
                </w:p>
                <w:p w14:paraId="55D21E03" w14:textId="4F83D597" w:rsidR="00374B54" w:rsidRDefault="00374B54" w:rsidP="00374B54">
                  <w:pPr>
                    <w:pStyle w:val="a5"/>
                    <w:adjustRightInd w:val="0"/>
                    <w:snapToGrid w:val="0"/>
                    <w:spacing w:after="0"/>
                    <w:rPr>
                      <w:rFonts w:cs="Times New Roman"/>
                      <w:bCs/>
                      <w:color w:val="000000"/>
                      <w:lang w:eastAsia="zh-CN"/>
                    </w:rPr>
                  </w:pPr>
                  <w:r>
                    <w:rPr>
                      <w:rFonts w:cs="Times New Roman" w:hint="eastAsia"/>
                      <w:bCs/>
                      <w:color w:val="000000"/>
                      <w:lang w:eastAsia="zh-CN"/>
                    </w:rPr>
                    <w:t>锦江</w:t>
                  </w:r>
                  <w:r w:rsidR="00BD2CB6">
                    <w:rPr>
                      <w:rFonts w:cs="Times New Roman" w:hint="eastAsia"/>
                      <w:bCs/>
                      <w:color w:val="000000"/>
                      <w:lang w:eastAsia="zh-CN"/>
                    </w:rPr>
                    <w:t>酒店</w:t>
                  </w:r>
                  <w:r>
                    <w:rPr>
                      <w:rFonts w:cs="Times New Roman" w:hint="eastAsia"/>
                      <w:bCs/>
                      <w:color w:val="000000"/>
                      <w:lang w:eastAsia="zh-CN"/>
                    </w:rPr>
                    <w:t>：</w:t>
                  </w:r>
                  <w:r w:rsidR="00D62EB7">
                    <w:rPr>
                      <w:rFonts w:cs="Times New Roman" w:hint="eastAsia"/>
                      <w:bCs/>
                      <w:color w:val="000000"/>
                      <w:lang w:eastAsia="zh-CN"/>
                    </w:rPr>
                    <w:t>5-10</w:t>
                  </w:r>
                  <w:r>
                    <w:rPr>
                      <w:rFonts w:cs="Times New Roman" w:hint="eastAsia"/>
                      <w:bCs/>
                      <w:color w:val="000000"/>
                      <w:lang w:eastAsia="zh-CN"/>
                    </w:rPr>
                    <w:t>%</w:t>
                  </w:r>
                </w:p>
                <w:p w14:paraId="78D63852" w14:textId="52508F93" w:rsidR="00374B54" w:rsidRDefault="00D556D0" w:rsidP="00374B54">
                  <w:pPr>
                    <w:pStyle w:val="a5"/>
                    <w:adjustRightInd w:val="0"/>
                    <w:snapToGrid w:val="0"/>
                    <w:spacing w:after="0"/>
                    <w:rPr>
                      <w:rFonts w:cs="Times New Roman"/>
                      <w:bCs/>
                      <w:color w:val="000000"/>
                      <w:lang w:eastAsia="zh-CN"/>
                    </w:rPr>
                  </w:pPr>
                  <w:r>
                    <w:rPr>
                      <w:rFonts w:cs="Times New Roman" w:hint="eastAsia"/>
                      <w:bCs/>
                      <w:color w:val="000000"/>
                      <w:lang w:eastAsia="zh-CN"/>
                    </w:rPr>
                    <w:t>双方合计：</w:t>
                  </w:r>
                  <w:r>
                    <w:rPr>
                      <w:rFonts w:cs="Times New Roman" w:hint="eastAsia"/>
                      <w:bCs/>
                      <w:color w:val="000000"/>
                      <w:lang w:eastAsia="zh-CN"/>
                    </w:rPr>
                    <w:t>5-10%</w:t>
                  </w:r>
                </w:p>
              </w:tc>
            </w:tr>
            <w:tr w:rsidR="00374B54" w14:paraId="5DDFF1CA" w14:textId="77777777" w:rsidTr="00F72861">
              <w:tc>
                <w:tcPr>
                  <w:tcW w:w="2188" w:type="dxa"/>
                </w:tcPr>
                <w:p w14:paraId="02FC0806" w14:textId="7102FD70" w:rsidR="00374B54" w:rsidRDefault="00A6398C" w:rsidP="00374B54">
                  <w:pPr>
                    <w:pStyle w:val="a5"/>
                    <w:adjustRightInd w:val="0"/>
                    <w:snapToGrid w:val="0"/>
                    <w:spacing w:after="0"/>
                    <w:rPr>
                      <w:rFonts w:cs="Times New Roman"/>
                      <w:bCs/>
                      <w:color w:val="000000"/>
                      <w:lang w:eastAsia="zh-CN"/>
                    </w:rPr>
                  </w:pPr>
                  <w:r>
                    <w:rPr>
                      <w:rFonts w:cs="Times New Roman" w:hint="eastAsia"/>
                      <w:bCs/>
                      <w:color w:val="000000"/>
                      <w:lang w:eastAsia="zh-CN"/>
                    </w:rPr>
                    <w:t>2</w:t>
                  </w:r>
                  <w:r>
                    <w:rPr>
                      <w:rFonts w:cs="Times New Roman" w:hint="eastAsia"/>
                      <w:bCs/>
                      <w:color w:val="000000"/>
                      <w:lang w:eastAsia="zh-CN"/>
                    </w:rPr>
                    <w:t>星及以下</w:t>
                  </w:r>
                  <w:r w:rsidR="00374B54">
                    <w:rPr>
                      <w:rFonts w:cs="Times New Roman" w:hint="eastAsia"/>
                      <w:bCs/>
                      <w:color w:val="000000"/>
                      <w:lang w:eastAsia="zh-CN"/>
                    </w:rPr>
                    <w:t>酒店</w:t>
                  </w:r>
                  <w:r w:rsidR="00556AC3">
                    <w:rPr>
                      <w:rFonts w:cs="Times New Roman" w:hint="eastAsia"/>
                      <w:bCs/>
                      <w:color w:val="000000"/>
                      <w:lang w:eastAsia="zh-CN"/>
                    </w:rPr>
                    <w:t>管理</w:t>
                  </w:r>
                  <w:r w:rsidR="00C07521">
                    <w:rPr>
                      <w:rFonts w:cs="Times New Roman" w:hint="eastAsia"/>
                      <w:bCs/>
                      <w:color w:val="000000"/>
                      <w:lang w:eastAsia="zh-CN"/>
                    </w:rPr>
                    <w:t>市场</w:t>
                  </w:r>
                </w:p>
              </w:tc>
              <w:tc>
                <w:tcPr>
                  <w:tcW w:w="1872" w:type="dxa"/>
                </w:tcPr>
                <w:p w14:paraId="19CC7897" w14:textId="1134AD9C" w:rsidR="00374B54" w:rsidRDefault="005C04B1" w:rsidP="00773746">
                  <w:pPr>
                    <w:pStyle w:val="a5"/>
                    <w:adjustRightInd w:val="0"/>
                    <w:snapToGrid w:val="0"/>
                    <w:spacing w:after="0"/>
                    <w:jc w:val="center"/>
                    <w:rPr>
                      <w:rFonts w:cs="Times New Roman"/>
                      <w:bCs/>
                      <w:color w:val="000000"/>
                      <w:lang w:eastAsia="zh-CN"/>
                    </w:rPr>
                  </w:pPr>
                  <w:r>
                    <w:rPr>
                      <w:rFonts w:cs="Times New Roman" w:hint="eastAsia"/>
                      <w:bCs/>
                      <w:color w:val="000000"/>
                      <w:lang w:eastAsia="zh-CN"/>
                    </w:rPr>
                    <w:t>中国境内</w:t>
                  </w:r>
                </w:p>
              </w:tc>
              <w:tc>
                <w:tcPr>
                  <w:tcW w:w="2558" w:type="dxa"/>
                </w:tcPr>
                <w:p w14:paraId="543B0B5A" w14:textId="167DC0AA" w:rsidR="00374B54" w:rsidRDefault="000E475F" w:rsidP="00374B54">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sidR="00374B54">
                    <w:rPr>
                      <w:rFonts w:cs="Times New Roman" w:hint="eastAsia"/>
                      <w:bCs/>
                      <w:color w:val="000000"/>
                      <w:lang w:eastAsia="zh-CN"/>
                    </w:rPr>
                    <w:t>：</w:t>
                  </w:r>
                  <w:r w:rsidR="00A10C0C">
                    <w:rPr>
                      <w:rFonts w:cs="Times New Roman" w:hint="eastAsia"/>
                      <w:bCs/>
                      <w:color w:val="000000"/>
                      <w:lang w:eastAsia="zh-CN"/>
                    </w:rPr>
                    <w:t>0-5</w:t>
                  </w:r>
                  <w:r w:rsidR="00374B54">
                    <w:rPr>
                      <w:rFonts w:cs="Times New Roman" w:hint="eastAsia"/>
                      <w:bCs/>
                      <w:color w:val="000000"/>
                      <w:lang w:eastAsia="zh-CN"/>
                    </w:rPr>
                    <w:t>%</w:t>
                  </w:r>
                </w:p>
                <w:p w14:paraId="782F6C02" w14:textId="161E0DD7" w:rsidR="00374B54" w:rsidRDefault="00374B54" w:rsidP="00374B54">
                  <w:pPr>
                    <w:pStyle w:val="a5"/>
                    <w:adjustRightInd w:val="0"/>
                    <w:snapToGrid w:val="0"/>
                    <w:spacing w:after="0"/>
                    <w:rPr>
                      <w:rFonts w:cs="Times New Roman"/>
                      <w:bCs/>
                      <w:color w:val="000000"/>
                      <w:lang w:eastAsia="zh-CN"/>
                    </w:rPr>
                  </w:pPr>
                  <w:r>
                    <w:rPr>
                      <w:rFonts w:cs="Times New Roman" w:hint="eastAsia"/>
                      <w:bCs/>
                      <w:color w:val="000000"/>
                      <w:lang w:eastAsia="zh-CN"/>
                    </w:rPr>
                    <w:t>锦江</w:t>
                  </w:r>
                  <w:r w:rsidR="000E475F">
                    <w:rPr>
                      <w:rFonts w:cs="Times New Roman" w:hint="eastAsia"/>
                      <w:bCs/>
                      <w:color w:val="000000"/>
                      <w:lang w:eastAsia="zh-CN"/>
                    </w:rPr>
                    <w:t>酒店</w:t>
                  </w:r>
                  <w:r>
                    <w:rPr>
                      <w:rFonts w:cs="Times New Roman" w:hint="eastAsia"/>
                      <w:bCs/>
                      <w:color w:val="000000"/>
                      <w:lang w:eastAsia="zh-CN"/>
                    </w:rPr>
                    <w:t>：</w:t>
                  </w:r>
                  <w:r w:rsidR="00A10C0C">
                    <w:rPr>
                      <w:rFonts w:cs="Times New Roman" w:hint="eastAsia"/>
                      <w:bCs/>
                      <w:color w:val="000000"/>
                      <w:lang w:eastAsia="zh-CN"/>
                    </w:rPr>
                    <w:t>1</w:t>
                  </w:r>
                  <w:r>
                    <w:rPr>
                      <w:rFonts w:cs="Times New Roman" w:hint="eastAsia"/>
                      <w:bCs/>
                      <w:color w:val="000000"/>
                      <w:lang w:eastAsia="zh-CN"/>
                    </w:rPr>
                    <w:t>0-</w:t>
                  </w:r>
                  <w:r w:rsidR="00A10C0C">
                    <w:rPr>
                      <w:rFonts w:cs="Times New Roman" w:hint="eastAsia"/>
                      <w:bCs/>
                      <w:color w:val="000000"/>
                      <w:lang w:eastAsia="zh-CN"/>
                    </w:rPr>
                    <w:t>1</w:t>
                  </w:r>
                  <w:r>
                    <w:rPr>
                      <w:rFonts w:cs="Times New Roman" w:hint="eastAsia"/>
                      <w:bCs/>
                      <w:color w:val="000000"/>
                      <w:lang w:eastAsia="zh-CN"/>
                    </w:rPr>
                    <w:t>5%</w:t>
                  </w:r>
                </w:p>
                <w:p w14:paraId="4E4F93A5" w14:textId="1471D6C6" w:rsidR="00374B54" w:rsidRDefault="00DA2BBE" w:rsidP="00374B54">
                  <w:pPr>
                    <w:pStyle w:val="a5"/>
                    <w:adjustRightInd w:val="0"/>
                    <w:snapToGrid w:val="0"/>
                    <w:spacing w:after="0"/>
                    <w:rPr>
                      <w:rFonts w:cs="Times New Roman"/>
                      <w:bCs/>
                      <w:color w:val="000000"/>
                      <w:lang w:eastAsia="zh-CN"/>
                    </w:rPr>
                  </w:pPr>
                  <w:r>
                    <w:rPr>
                      <w:rFonts w:cs="Times New Roman" w:hint="eastAsia"/>
                      <w:bCs/>
                      <w:color w:val="000000"/>
                      <w:lang w:eastAsia="zh-CN"/>
                    </w:rPr>
                    <w:t>双方合计：</w:t>
                  </w:r>
                  <w:r>
                    <w:rPr>
                      <w:rFonts w:cs="Times New Roman" w:hint="eastAsia"/>
                      <w:bCs/>
                      <w:color w:val="000000"/>
                      <w:lang w:eastAsia="zh-CN"/>
                    </w:rPr>
                    <w:t>10-15%</w:t>
                  </w:r>
                </w:p>
              </w:tc>
            </w:tr>
          </w:tbl>
          <w:p w14:paraId="51E08F3E" w14:textId="70A3CE3E" w:rsidR="00CA7F5D" w:rsidRPr="00E13194" w:rsidRDefault="00B2265F">
            <w:pPr>
              <w:pStyle w:val="a5"/>
              <w:adjustRightInd w:val="0"/>
              <w:snapToGrid w:val="0"/>
              <w:spacing w:after="0"/>
              <w:rPr>
                <w:rFonts w:cs="Times New Roman"/>
                <w:b/>
                <w:color w:val="000000"/>
                <w:lang w:eastAsia="zh-CN"/>
              </w:rPr>
            </w:pPr>
            <w:r w:rsidRPr="00E13194">
              <w:rPr>
                <w:rFonts w:cs="Times New Roman" w:hint="eastAsia"/>
                <w:b/>
                <w:color w:val="000000"/>
                <w:lang w:eastAsia="zh-CN"/>
              </w:rPr>
              <w:t>2</w:t>
            </w:r>
            <w:r w:rsidRPr="00E13194">
              <w:rPr>
                <w:rFonts w:cs="Times New Roman" w:hint="eastAsia"/>
                <w:b/>
                <w:color w:val="000000"/>
                <w:lang w:eastAsia="zh-CN"/>
              </w:rPr>
              <w:t>、</w:t>
            </w:r>
            <w:r w:rsidR="006E3314" w:rsidRPr="00E13194">
              <w:rPr>
                <w:rFonts w:cs="Times New Roman" w:hint="eastAsia"/>
                <w:b/>
                <w:color w:val="000000"/>
                <w:lang w:eastAsia="zh-CN"/>
              </w:rPr>
              <w:t>纵向关联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8"/>
              <w:gridCol w:w="1872"/>
              <w:gridCol w:w="2558"/>
            </w:tblGrid>
            <w:tr w:rsidR="00CA7F5D" w14:paraId="4FA84B84" w14:textId="77777777">
              <w:tc>
                <w:tcPr>
                  <w:tcW w:w="2188" w:type="dxa"/>
                </w:tcPr>
                <w:p w14:paraId="2EE42A3F" w14:textId="77777777" w:rsidR="00CA7F5D" w:rsidRDefault="00000000" w:rsidP="00132D29">
                  <w:pPr>
                    <w:pStyle w:val="a5"/>
                    <w:adjustRightInd w:val="0"/>
                    <w:snapToGrid w:val="0"/>
                    <w:spacing w:after="0"/>
                    <w:jc w:val="center"/>
                    <w:rPr>
                      <w:rFonts w:cs="Times New Roman"/>
                      <w:bCs/>
                      <w:color w:val="000000"/>
                      <w:lang w:eastAsia="zh-CN"/>
                    </w:rPr>
                  </w:pPr>
                  <w:r>
                    <w:rPr>
                      <w:rFonts w:cs="Times New Roman" w:hint="eastAsia"/>
                      <w:bCs/>
                      <w:color w:val="000000"/>
                      <w:lang w:eastAsia="zh-CN"/>
                    </w:rPr>
                    <w:t>相关商品市场</w:t>
                  </w:r>
                </w:p>
              </w:tc>
              <w:tc>
                <w:tcPr>
                  <w:tcW w:w="1872" w:type="dxa"/>
                </w:tcPr>
                <w:p w14:paraId="02357BDF" w14:textId="77777777" w:rsidR="00CA7F5D" w:rsidRDefault="00000000" w:rsidP="00132D29">
                  <w:pPr>
                    <w:pStyle w:val="a5"/>
                    <w:adjustRightInd w:val="0"/>
                    <w:snapToGrid w:val="0"/>
                    <w:spacing w:after="0"/>
                    <w:jc w:val="center"/>
                    <w:rPr>
                      <w:rFonts w:cs="Times New Roman"/>
                      <w:bCs/>
                      <w:color w:val="000000"/>
                      <w:lang w:eastAsia="zh-CN"/>
                    </w:rPr>
                  </w:pPr>
                  <w:r>
                    <w:rPr>
                      <w:rFonts w:cs="Times New Roman" w:hint="eastAsia"/>
                      <w:bCs/>
                      <w:color w:val="000000"/>
                      <w:lang w:eastAsia="zh-CN"/>
                    </w:rPr>
                    <w:t>相关地域市场</w:t>
                  </w:r>
                </w:p>
              </w:tc>
              <w:tc>
                <w:tcPr>
                  <w:tcW w:w="2558" w:type="dxa"/>
                </w:tcPr>
                <w:p w14:paraId="58DDCA57" w14:textId="1E892098" w:rsidR="00CA7F5D" w:rsidRDefault="00000000" w:rsidP="00132D29">
                  <w:pPr>
                    <w:pStyle w:val="a5"/>
                    <w:adjustRightInd w:val="0"/>
                    <w:snapToGrid w:val="0"/>
                    <w:spacing w:after="0"/>
                    <w:jc w:val="center"/>
                    <w:rPr>
                      <w:rFonts w:cs="Times New Roman"/>
                      <w:bCs/>
                      <w:color w:val="000000"/>
                      <w:lang w:eastAsia="zh-CN"/>
                    </w:rPr>
                  </w:pPr>
                  <w:r>
                    <w:rPr>
                      <w:rFonts w:cs="Times New Roman" w:hint="eastAsia"/>
                      <w:bCs/>
                      <w:color w:val="000000"/>
                      <w:lang w:eastAsia="zh-CN"/>
                    </w:rPr>
                    <w:t>202</w:t>
                  </w:r>
                  <w:r w:rsidR="00D6280D">
                    <w:rPr>
                      <w:rFonts w:cs="Times New Roman" w:hint="eastAsia"/>
                      <w:bCs/>
                      <w:color w:val="000000"/>
                      <w:lang w:eastAsia="zh-CN"/>
                    </w:rPr>
                    <w:t>4</w:t>
                  </w:r>
                  <w:r w:rsidR="00E13194">
                    <w:rPr>
                      <w:rFonts w:cs="Times New Roman" w:hint="eastAsia"/>
                      <w:bCs/>
                      <w:color w:val="000000"/>
                      <w:lang w:eastAsia="zh-CN"/>
                    </w:rPr>
                    <w:t>年</w:t>
                  </w:r>
                  <w:r>
                    <w:rPr>
                      <w:rFonts w:cs="Times New Roman" w:hint="eastAsia"/>
                      <w:bCs/>
                      <w:color w:val="000000"/>
                      <w:lang w:eastAsia="zh-CN"/>
                    </w:rPr>
                    <w:t>市场份额</w:t>
                  </w:r>
                </w:p>
              </w:tc>
            </w:tr>
            <w:tr w:rsidR="00CA7F5D" w14:paraId="5C1B792B" w14:textId="77777777">
              <w:tc>
                <w:tcPr>
                  <w:tcW w:w="2188" w:type="dxa"/>
                </w:tcPr>
                <w:p w14:paraId="0146A9C5" w14:textId="14A9DFF4" w:rsidR="00CA7F5D" w:rsidRDefault="00F24B6A">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5</w:t>
                  </w:r>
                  <w:r>
                    <w:rPr>
                      <w:rFonts w:cs="Times New Roman" w:hint="eastAsia"/>
                      <w:bCs/>
                      <w:color w:val="000000"/>
                      <w:lang w:eastAsia="zh-CN"/>
                    </w:rPr>
                    <w:t>星及以上酒店管理</w:t>
                  </w:r>
                  <w:r w:rsidR="00EF257A">
                    <w:rPr>
                      <w:rFonts w:cs="Times New Roman" w:hint="eastAsia"/>
                      <w:bCs/>
                      <w:color w:val="000000"/>
                      <w:lang w:eastAsia="zh-CN"/>
                    </w:rPr>
                    <w:t>市场</w:t>
                  </w:r>
                </w:p>
                <w:p w14:paraId="0665E49E" w14:textId="51C4280B" w:rsidR="00F24B6A" w:rsidRPr="00F24B6A" w:rsidRDefault="00D03A2C">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5</w:t>
                  </w:r>
                  <w:r>
                    <w:rPr>
                      <w:rFonts w:cs="Times New Roman" w:hint="eastAsia"/>
                      <w:bCs/>
                      <w:color w:val="000000"/>
                      <w:lang w:eastAsia="zh-CN"/>
                    </w:rPr>
                    <w:t>星及以上酒店经营市场</w:t>
                  </w:r>
                </w:p>
              </w:tc>
              <w:tc>
                <w:tcPr>
                  <w:tcW w:w="1872" w:type="dxa"/>
                </w:tcPr>
                <w:p w14:paraId="24BD4CEC" w14:textId="77777777" w:rsidR="00CA7F5D" w:rsidRDefault="00A74653">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0E0036D3" w14:textId="28DAE78F" w:rsidR="0068178D" w:rsidRDefault="0068178D">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A17108">
                    <w:rPr>
                      <w:rFonts w:cs="Times New Roman" w:hint="eastAsia"/>
                      <w:bCs/>
                      <w:color w:val="000000"/>
                      <w:lang w:eastAsia="zh-CN"/>
                    </w:rPr>
                    <w:t>：</w:t>
                  </w:r>
                  <w:r w:rsidR="008A74D0">
                    <w:rPr>
                      <w:rFonts w:cs="Times New Roman" w:hint="eastAsia"/>
                      <w:bCs/>
                      <w:color w:val="000000"/>
                      <w:lang w:eastAsia="zh-CN"/>
                    </w:rPr>
                    <w:t>成都市</w:t>
                  </w:r>
                </w:p>
              </w:tc>
              <w:tc>
                <w:tcPr>
                  <w:tcW w:w="2558" w:type="dxa"/>
                </w:tcPr>
                <w:p w14:paraId="7ED5B4FD" w14:textId="71805DCD" w:rsidR="00492C2F" w:rsidRDefault="00492C2F">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w:t>
                  </w:r>
                  <w:r w:rsidR="001F6FB0">
                    <w:rPr>
                      <w:rFonts w:cs="Times New Roman" w:hint="eastAsia"/>
                      <w:bCs/>
                      <w:color w:val="000000"/>
                      <w:lang w:val="en-US" w:eastAsia="zh-CN"/>
                    </w:rPr>
                    <w:t>中国境内</w:t>
                  </w:r>
                  <w:r w:rsidR="001F6FB0">
                    <w:rPr>
                      <w:rFonts w:cs="Times New Roman" w:hint="eastAsia"/>
                      <w:bCs/>
                      <w:color w:val="000000"/>
                      <w:lang w:val="en-US" w:eastAsia="zh-CN"/>
                    </w:rPr>
                    <w:t>5</w:t>
                  </w:r>
                  <w:r w:rsidR="001F6FB0">
                    <w:rPr>
                      <w:rFonts w:cs="Times New Roman" w:hint="eastAsia"/>
                      <w:bCs/>
                      <w:color w:val="000000"/>
                      <w:lang w:val="en-US" w:eastAsia="zh-CN"/>
                    </w:rPr>
                    <w:t>星及</w:t>
                  </w:r>
                  <w:r w:rsidR="00805C7F">
                    <w:rPr>
                      <w:rFonts w:cs="Times New Roman" w:hint="eastAsia"/>
                      <w:bCs/>
                      <w:color w:val="000000"/>
                      <w:lang w:val="en-US" w:eastAsia="zh-CN"/>
                    </w:rPr>
                    <w:t>以上酒店管理市场</w:t>
                  </w:r>
                </w:p>
                <w:p w14:paraId="394403AF" w14:textId="21DAAF2F" w:rsidR="00CA7F5D" w:rsidRDefault="00550425">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w:t>
                  </w:r>
                  <w:r w:rsidR="007D14BF">
                    <w:rPr>
                      <w:rFonts w:cs="Times New Roman" w:hint="eastAsia"/>
                      <w:bCs/>
                      <w:color w:val="000000"/>
                      <w:lang w:eastAsia="zh-CN"/>
                    </w:rPr>
                    <w:t>如上所述</w:t>
                  </w:r>
                </w:p>
                <w:p w14:paraId="014E31E9" w14:textId="335ED1E6" w:rsidR="00CA7F5D" w:rsidRDefault="00000000">
                  <w:pPr>
                    <w:pStyle w:val="a5"/>
                    <w:adjustRightInd w:val="0"/>
                    <w:snapToGrid w:val="0"/>
                    <w:spacing w:after="0"/>
                    <w:rPr>
                      <w:rFonts w:cs="Times New Roman"/>
                      <w:bCs/>
                      <w:color w:val="000000"/>
                      <w:lang w:eastAsia="zh-CN"/>
                    </w:rPr>
                  </w:pPr>
                  <w:r>
                    <w:rPr>
                      <w:rFonts w:cs="Times New Roman" w:hint="eastAsia"/>
                      <w:bCs/>
                      <w:color w:val="000000"/>
                      <w:lang w:eastAsia="zh-CN"/>
                    </w:rPr>
                    <w:t>锦江</w:t>
                  </w:r>
                  <w:r w:rsidR="00550425">
                    <w:rPr>
                      <w:rFonts w:cs="Times New Roman" w:hint="eastAsia"/>
                      <w:bCs/>
                      <w:color w:val="000000"/>
                      <w:lang w:eastAsia="zh-CN"/>
                    </w:rPr>
                    <w:t>酒店</w:t>
                  </w:r>
                  <w:r>
                    <w:rPr>
                      <w:rFonts w:cs="Times New Roman" w:hint="eastAsia"/>
                      <w:bCs/>
                      <w:color w:val="000000"/>
                      <w:lang w:eastAsia="zh-CN"/>
                    </w:rPr>
                    <w:t>：</w:t>
                  </w:r>
                  <w:r w:rsidR="007D14BF">
                    <w:rPr>
                      <w:rFonts w:cs="Times New Roman" w:hint="eastAsia"/>
                      <w:bCs/>
                      <w:color w:val="000000"/>
                      <w:lang w:eastAsia="zh-CN"/>
                    </w:rPr>
                    <w:t>如上所述</w:t>
                  </w:r>
                </w:p>
                <w:p w14:paraId="03FA59D9" w14:textId="3B7D2A99" w:rsidR="00CA7F5D" w:rsidRDefault="003F7B3A">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C349B8">
                    <w:rPr>
                      <w:rFonts w:cs="Times New Roman" w:hint="eastAsia"/>
                      <w:bCs/>
                      <w:color w:val="000000"/>
                      <w:lang w:eastAsia="zh-CN"/>
                    </w:rPr>
                    <w:t>成都市</w:t>
                  </w:r>
                  <w:r w:rsidR="00C349B8">
                    <w:rPr>
                      <w:rFonts w:cs="Times New Roman" w:hint="eastAsia"/>
                      <w:bCs/>
                      <w:color w:val="000000"/>
                      <w:lang w:eastAsia="zh-CN"/>
                    </w:rPr>
                    <w:t>5</w:t>
                  </w:r>
                  <w:r w:rsidR="00C349B8">
                    <w:rPr>
                      <w:rFonts w:cs="Times New Roman" w:hint="eastAsia"/>
                      <w:bCs/>
                      <w:color w:val="000000"/>
                      <w:lang w:eastAsia="zh-CN"/>
                    </w:rPr>
                    <w:t>星及以上酒店经营市场</w:t>
                  </w:r>
                </w:p>
                <w:p w14:paraId="712DE238" w14:textId="77777777" w:rsidR="00D62929" w:rsidRDefault="007B09A3">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sidR="00C349B8">
                    <w:rPr>
                      <w:rFonts w:cs="Times New Roman" w:hint="eastAsia"/>
                      <w:bCs/>
                      <w:color w:val="000000"/>
                      <w:lang w:eastAsia="zh-CN"/>
                    </w:rPr>
                    <w:t>：</w:t>
                  </w:r>
                  <w:r w:rsidR="00D32277">
                    <w:rPr>
                      <w:rFonts w:cs="Times New Roman" w:hint="eastAsia"/>
                      <w:bCs/>
                      <w:color w:val="000000"/>
                      <w:lang w:eastAsia="zh-CN"/>
                    </w:rPr>
                    <w:t>10-15%</w:t>
                  </w:r>
                </w:p>
                <w:p w14:paraId="2FDD6940" w14:textId="3CFA13F9" w:rsidR="00915EB2" w:rsidRDefault="00915EB2">
                  <w:pPr>
                    <w:pStyle w:val="a5"/>
                    <w:adjustRightInd w:val="0"/>
                    <w:snapToGrid w:val="0"/>
                    <w:spacing w:after="0"/>
                    <w:rPr>
                      <w:rFonts w:cs="Times New Roman"/>
                      <w:bCs/>
                      <w:color w:val="000000"/>
                      <w:lang w:eastAsia="zh-CN"/>
                    </w:rPr>
                  </w:pPr>
                  <w:r>
                    <w:rPr>
                      <w:rFonts w:cs="Times New Roman" w:hint="eastAsia"/>
                      <w:bCs/>
                      <w:color w:val="000000"/>
                      <w:lang w:eastAsia="zh-CN"/>
                    </w:rPr>
                    <w:t>锦江酒店：</w:t>
                  </w:r>
                  <w:r>
                    <w:rPr>
                      <w:rFonts w:cs="Times New Roman" w:hint="eastAsia"/>
                      <w:bCs/>
                      <w:color w:val="000000"/>
                      <w:lang w:eastAsia="zh-CN"/>
                    </w:rPr>
                    <w:t>0-5%</w:t>
                  </w:r>
                </w:p>
              </w:tc>
            </w:tr>
            <w:tr w:rsidR="00CA7F5D" w14:paraId="33215754" w14:textId="77777777">
              <w:tc>
                <w:tcPr>
                  <w:tcW w:w="2188" w:type="dxa"/>
                </w:tcPr>
                <w:p w14:paraId="5C11AB0A" w14:textId="37CEFE5A" w:rsidR="00255208" w:rsidRDefault="00F50457" w:rsidP="00255208">
                  <w:pPr>
                    <w:pStyle w:val="a5"/>
                    <w:adjustRightInd w:val="0"/>
                    <w:snapToGrid w:val="0"/>
                    <w:spacing w:after="0"/>
                    <w:rPr>
                      <w:rFonts w:cs="Times New Roman"/>
                      <w:bCs/>
                      <w:color w:val="000000"/>
                      <w:lang w:eastAsia="zh-CN"/>
                    </w:rPr>
                  </w:pPr>
                  <w:r>
                    <w:rPr>
                      <w:rFonts w:cs="Times New Roman" w:hint="eastAsia"/>
                      <w:bCs/>
                      <w:color w:val="000000"/>
                      <w:lang w:eastAsia="zh-CN"/>
                    </w:rPr>
                    <w:t>上游</w:t>
                  </w:r>
                  <w:r w:rsidR="00915EB2">
                    <w:rPr>
                      <w:rFonts w:cs="Times New Roman" w:hint="eastAsia"/>
                      <w:bCs/>
                      <w:color w:val="000000"/>
                      <w:lang w:eastAsia="zh-CN"/>
                    </w:rPr>
                    <w:t>：</w:t>
                  </w:r>
                  <w:r w:rsidR="00255208">
                    <w:rPr>
                      <w:rFonts w:cs="Times New Roman" w:hint="eastAsia"/>
                      <w:bCs/>
                      <w:color w:val="000000"/>
                      <w:lang w:eastAsia="zh-CN"/>
                    </w:rPr>
                    <w:t>5</w:t>
                  </w:r>
                  <w:r w:rsidR="00255208">
                    <w:rPr>
                      <w:rFonts w:cs="Times New Roman" w:hint="eastAsia"/>
                      <w:bCs/>
                      <w:color w:val="000000"/>
                      <w:lang w:eastAsia="zh-CN"/>
                    </w:rPr>
                    <w:t>星及以上酒店管理市场</w:t>
                  </w:r>
                </w:p>
                <w:p w14:paraId="25043F73" w14:textId="7D6E9462" w:rsidR="00CA7F5D" w:rsidRDefault="00255208" w:rsidP="00255208">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5</w:t>
                  </w:r>
                  <w:r>
                    <w:rPr>
                      <w:rFonts w:cs="Times New Roman" w:hint="eastAsia"/>
                      <w:bCs/>
                      <w:color w:val="000000"/>
                      <w:lang w:eastAsia="zh-CN"/>
                    </w:rPr>
                    <w:t>星及以上酒店经营市场</w:t>
                  </w:r>
                </w:p>
              </w:tc>
              <w:tc>
                <w:tcPr>
                  <w:tcW w:w="1872" w:type="dxa"/>
                </w:tcPr>
                <w:p w14:paraId="5B0CE28B" w14:textId="77777777" w:rsidR="00CA7F5D" w:rsidRDefault="008B3CD3">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2F02F240" w14:textId="1F2F19CA" w:rsidR="008B3CD3" w:rsidRDefault="008B3CD3">
                  <w:pPr>
                    <w:pStyle w:val="a5"/>
                    <w:adjustRightInd w:val="0"/>
                    <w:snapToGrid w:val="0"/>
                    <w:spacing w:after="0"/>
                    <w:rPr>
                      <w:rFonts w:cs="Times New Roman"/>
                      <w:bCs/>
                      <w:color w:val="000000"/>
                      <w:lang w:eastAsia="zh-CN"/>
                    </w:rPr>
                  </w:pPr>
                  <w:r>
                    <w:rPr>
                      <w:rFonts w:cs="Times New Roman" w:hint="eastAsia"/>
                      <w:bCs/>
                      <w:color w:val="000000"/>
                      <w:lang w:eastAsia="zh-CN"/>
                    </w:rPr>
                    <w:t>下游：阿坝州</w:t>
                  </w:r>
                </w:p>
              </w:tc>
              <w:tc>
                <w:tcPr>
                  <w:tcW w:w="2558" w:type="dxa"/>
                </w:tcPr>
                <w:p w14:paraId="1A82E163" w14:textId="1B3098D3" w:rsidR="002343CB" w:rsidRDefault="002343CB" w:rsidP="002343CB">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val="en-US" w:eastAsia="zh-CN"/>
                    </w:rPr>
                    <w:t>5</w:t>
                  </w:r>
                  <w:r>
                    <w:rPr>
                      <w:rFonts w:cs="Times New Roman" w:hint="eastAsia"/>
                      <w:bCs/>
                      <w:color w:val="000000"/>
                      <w:lang w:val="en-US" w:eastAsia="zh-CN"/>
                    </w:rPr>
                    <w:t>星及以上酒店管理市场</w:t>
                  </w:r>
                </w:p>
                <w:p w14:paraId="2A0D658A" w14:textId="77777777" w:rsidR="002343CB" w:rsidRDefault="002343CB" w:rsidP="002343CB">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5EFD190D" w14:textId="77777777" w:rsidR="002343CB" w:rsidRDefault="002343CB" w:rsidP="002343CB">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2EB6F139" w14:textId="318B7095" w:rsidR="002343CB" w:rsidRDefault="002343CB" w:rsidP="002343CB">
                  <w:pPr>
                    <w:pStyle w:val="a5"/>
                    <w:adjustRightInd w:val="0"/>
                    <w:snapToGrid w:val="0"/>
                    <w:spacing w:after="0"/>
                    <w:rPr>
                      <w:rFonts w:cs="Times New Roman"/>
                      <w:bCs/>
                      <w:color w:val="000000"/>
                      <w:lang w:eastAsia="zh-CN"/>
                    </w:rPr>
                  </w:pPr>
                  <w:r>
                    <w:rPr>
                      <w:rFonts w:cs="Times New Roman" w:hint="eastAsia"/>
                      <w:bCs/>
                      <w:color w:val="000000"/>
                      <w:lang w:eastAsia="zh-CN"/>
                    </w:rPr>
                    <w:t>下游：阿坝州</w:t>
                  </w:r>
                  <w:r>
                    <w:rPr>
                      <w:rFonts w:cs="Times New Roman" w:hint="eastAsia"/>
                      <w:bCs/>
                      <w:color w:val="000000"/>
                      <w:lang w:eastAsia="zh-CN"/>
                    </w:rPr>
                    <w:t>5</w:t>
                  </w:r>
                  <w:r>
                    <w:rPr>
                      <w:rFonts w:cs="Times New Roman" w:hint="eastAsia"/>
                      <w:bCs/>
                      <w:color w:val="000000"/>
                      <w:lang w:eastAsia="zh-CN"/>
                    </w:rPr>
                    <w:t>星及以上酒店经营市场</w:t>
                  </w:r>
                </w:p>
                <w:p w14:paraId="3B50E7F5" w14:textId="09E68ACB" w:rsidR="002343CB" w:rsidRDefault="002343CB" w:rsidP="002343CB">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sidR="0048412C">
                    <w:rPr>
                      <w:rFonts w:cs="Times New Roman" w:hint="eastAsia"/>
                      <w:bCs/>
                      <w:color w:val="000000"/>
                      <w:lang w:eastAsia="zh-CN"/>
                    </w:rPr>
                    <w:t>5-10</w:t>
                  </w:r>
                  <w:r>
                    <w:rPr>
                      <w:rFonts w:cs="Times New Roman" w:hint="eastAsia"/>
                      <w:bCs/>
                      <w:color w:val="000000"/>
                      <w:lang w:eastAsia="zh-CN"/>
                    </w:rPr>
                    <w:t>%</w:t>
                  </w:r>
                </w:p>
                <w:p w14:paraId="4D5AE573" w14:textId="29DF6A16" w:rsidR="00CA7F5D" w:rsidRDefault="002343CB" w:rsidP="002343CB">
                  <w:pPr>
                    <w:pStyle w:val="a5"/>
                    <w:adjustRightInd w:val="0"/>
                    <w:snapToGrid w:val="0"/>
                    <w:spacing w:after="0"/>
                    <w:rPr>
                      <w:rFonts w:cs="Times New Roman"/>
                      <w:bCs/>
                      <w:color w:val="000000"/>
                      <w:lang w:eastAsia="zh-CN"/>
                    </w:rPr>
                  </w:pPr>
                  <w:r>
                    <w:rPr>
                      <w:rFonts w:cs="Times New Roman" w:hint="eastAsia"/>
                      <w:bCs/>
                      <w:color w:val="000000"/>
                      <w:lang w:eastAsia="zh-CN"/>
                    </w:rPr>
                    <w:t>锦江酒店：</w:t>
                  </w:r>
                  <w:r>
                    <w:rPr>
                      <w:rFonts w:cs="Times New Roman" w:hint="eastAsia"/>
                      <w:bCs/>
                      <w:color w:val="000000"/>
                      <w:lang w:eastAsia="zh-CN"/>
                    </w:rPr>
                    <w:t>0-5%</w:t>
                  </w:r>
                </w:p>
              </w:tc>
            </w:tr>
            <w:tr w:rsidR="00F06AC4" w14:paraId="029CB033" w14:textId="77777777">
              <w:tc>
                <w:tcPr>
                  <w:tcW w:w="2188" w:type="dxa"/>
                </w:tcPr>
                <w:p w14:paraId="672ACDB0" w14:textId="14D2C74C"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5</w:t>
                  </w:r>
                  <w:r>
                    <w:rPr>
                      <w:rFonts w:cs="Times New Roman" w:hint="eastAsia"/>
                      <w:bCs/>
                      <w:color w:val="000000"/>
                      <w:lang w:eastAsia="zh-CN"/>
                    </w:rPr>
                    <w:t>星及以上酒店管理市场</w:t>
                  </w:r>
                </w:p>
                <w:p w14:paraId="211FF03C" w14:textId="797DAB4D"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5</w:t>
                  </w:r>
                  <w:r>
                    <w:rPr>
                      <w:rFonts w:cs="Times New Roman" w:hint="eastAsia"/>
                      <w:bCs/>
                      <w:color w:val="000000"/>
                      <w:lang w:eastAsia="zh-CN"/>
                    </w:rPr>
                    <w:t>星及以上酒店经营市场</w:t>
                  </w:r>
                </w:p>
              </w:tc>
              <w:tc>
                <w:tcPr>
                  <w:tcW w:w="1872" w:type="dxa"/>
                </w:tcPr>
                <w:p w14:paraId="5CCDB4AC" w14:textId="77777777"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614FE28B" w14:textId="172E6B12"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下游：乐山市</w:t>
                  </w:r>
                </w:p>
              </w:tc>
              <w:tc>
                <w:tcPr>
                  <w:tcW w:w="2558" w:type="dxa"/>
                </w:tcPr>
                <w:p w14:paraId="3D97DB2F" w14:textId="5838AB86" w:rsidR="00F06AC4" w:rsidRDefault="00F06AC4" w:rsidP="00F06AC4">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val="en-US" w:eastAsia="zh-CN"/>
                    </w:rPr>
                    <w:t>5</w:t>
                  </w:r>
                  <w:r>
                    <w:rPr>
                      <w:rFonts w:cs="Times New Roman" w:hint="eastAsia"/>
                      <w:bCs/>
                      <w:color w:val="000000"/>
                      <w:lang w:val="en-US" w:eastAsia="zh-CN"/>
                    </w:rPr>
                    <w:t>星及以上酒店管理市场</w:t>
                  </w:r>
                </w:p>
                <w:p w14:paraId="05C06E86" w14:textId="77777777"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425CB2FE" w14:textId="77777777"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794B8978" w14:textId="0A6D4A61"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DC1255">
                    <w:rPr>
                      <w:rFonts w:cs="Times New Roman" w:hint="eastAsia"/>
                      <w:bCs/>
                      <w:color w:val="000000"/>
                      <w:lang w:eastAsia="zh-CN"/>
                    </w:rPr>
                    <w:t>乐山市</w:t>
                  </w:r>
                  <w:r>
                    <w:rPr>
                      <w:rFonts w:cs="Times New Roman" w:hint="eastAsia"/>
                      <w:bCs/>
                      <w:color w:val="000000"/>
                      <w:lang w:eastAsia="zh-CN"/>
                    </w:rPr>
                    <w:t>5</w:t>
                  </w:r>
                  <w:r>
                    <w:rPr>
                      <w:rFonts w:cs="Times New Roman" w:hint="eastAsia"/>
                      <w:bCs/>
                      <w:color w:val="000000"/>
                      <w:lang w:eastAsia="zh-CN"/>
                    </w:rPr>
                    <w:t>星及以上酒店经营市场</w:t>
                  </w:r>
                </w:p>
                <w:p w14:paraId="61E5C092" w14:textId="77777777"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5-10%</w:t>
                  </w:r>
                </w:p>
                <w:p w14:paraId="517EA56A" w14:textId="4619842B" w:rsidR="00F06AC4" w:rsidRDefault="00F06AC4" w:rsidP="00F06AC4">
                  <w:pPr>
                    <w:pStyle w:val="a5"/>
                    <w:adjustRightInd w:val="0"/>
                    <w:snapToGrid w:val="0"/>
                    <w:spacing w:after="0"/>
                    <w:rPr>
                      <w:rFonts w:cs="Times New Roman"/>
                      <w:bCs/>
                      <w:color w:val="000000"/>
                      <w:lang w:eastAsia="zh-CN"/>
                    </w:rPr>
                  </w:pPr>
                  <w:r>
                    <w:rPr>
                      <w:rFonts w:cs="Times New Roman" w:hint="eastAsia"/>
                      <w:bCs/>
                      <w:color w:val="000000"/>
                      <w:lang w:eastAsia="zh-CN"/>
                    </w:rPr>
                    <w:t>锦江酒店：</w:t>
                  </w:r>
                  <w:r>
                    <w:rPr>
                      <w:rFonts w:cs="Times New Roman" w:hint="eastAsia"/>
                      <w:bCs/>
                      <w:color w:val="000000"/>
                      <w:lang w:eastAsia="zh-CN"/>
                    </w:rPr>
                    <w:t>0-5%</w:t>
                  </w:r>
                </w:p>
              </w:tc>
            </w:tr>
            <w:tr w:rsidR="00F2003F" w14:paraId="70915388" w14:textId="77777777">
              <w:tc>
                <w:tcPr>
                  <w:tcW w:w="2188" w:type="dxa"/>
                </w:tcPr>
                <w:p w14:paraId="696C670A" w14:textId="1388CE1D"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5</w:t>
                  </w:r>
                  <w:r>
                    <w:rPr>
                      <w:rFonts w:cs="Times New Roman" w:hint="eastAsia"/>
                      <w:bCs/>
                      <w:color w:val="000000"/>
                      <w:lang w:eastAsia="zh-CN"/>
                    </w:rPr>
                    <w:t>星及以上酒店管理市场</w:t>
                  </w:r>
                </w:p>
                <w:p w14:paraId="0384E3D4" w14:textId="0204AD91"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5</w:t>
                  </w:r>
                  <w:r>
                    <w:rPr>
                      <w:rFonts w:cs="Times New Roman" w:hint="eastAsia"/>
                      <w:bCs/>
                      <w:color w:val="000000"/>
                      <w:lang w:eastAsia="zh-CN"/>
                    </w:rPr>
                    <w:t>星及以上酒店经营市场</w:t>
                  </w:r>
                </w:p>
              </w:tc>
              <w:tc>
                <w:tcPr>
                  <w:tcW w:w="1872" w:type="dxa"/>
                </w:tcPr>
                <w:p w14:paraId="39CCAF72" w14:textId="77777777"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1C24E408" w14:textId="4BE15C38"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eastAsia="zh-CN"/>
                    </w:rPr>
                    <w:t>下游：凉山州</w:t>
                  </w:r>
                </w:p>
              </w:tc>
              <w:tc>
                <w:tcPr>
                  <w:tcW w:w="2558" w:type="dxa"/>
                </w:tcPr>
                <w:p w14:paraId="75C90FC0" w14:textId="2D95BFA0" w:rsidR="00F2003F" w:rsidRDefault="00F2003F" w:rsidP="00F2003F">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val="en-US" w:eastAsia="zh-CN"/>
                    </w:rPr>
                    <w:t>5</w:t>
                  </w:r>
                  <w:r>
                    <w:rPr>
                      <w:rFonts w:cs="Times New Roman" w:hint="eastAsia"/>
                      <w:bCs/>
                      <w:color w:val="000000"/>
                      <w:lang w:val="en-US" w:eastAsia="zh-CN"/>
                    </w:rPr>
                    <w:t>星及以上酒店管理市场</w:t>
                  </w:r>
                </w:p>
                <w:p w14:paraId="3D6E2060" w14:textId="77777777"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44DCE4CE" w14:textId="77777777"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69429C2F" w14:textId="4869EC21"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FD553E">
                    <w:rPr>
                      <w:rFonts w:cs="Times New Roman" w:hint="eastAsia"/>
                      <w:bCs/>
                      <w:color w:val="000000"/>
                      <w:lang w:eastAsia="zh-CN"/>
                    </w:rPr>
                    <w:t>凉山州</w:t>
                  </w:r>
                  <w:r>
                    <w:rPr>
                      <w:rFonts w:cs="Times New Roman" w:hint="eastAsia"/>
                      <w:bCs/>
                      <w:color w:val="000000"/>
                      <w:lang w:eastAsia="zh-CN"/>
                    </w:rPr>
                    <w:t>5</w:t>
                  </w:r>
                  <w:r>
                    <w:rPr>
                      <w:rFonts w:cs="Times New Roman" w:hint="eastAsia"/>
                      <w:bCs/>
                      <w:color w:val="000000"/>
                      <w:lang w:eastAsia="zh-CN"/>
                    </w:rPr>
                    <w:t>星及以上酒店经营市场</w:t>
                  </w:r>
                </w:p>
                <w:p w14:paraId="3B6E9FC0" w14:textId="2162F7E9" w:rsidR="00F2003F" w:rsidRDefault="00F2003F" w:rsidP="00F2003F">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sidR="00E13194">
                    <w:rPr>
                      <w:rFonts w:cs="Times New Roman" w:hint="eastAsia"/>
                      <w:bCs/>
                      <w:color w:val="000000"/>
                      <w:lang w:eastAsia="zh-CN"/>
                    </w:rPr>
                    <w:t>0-5%</w:t>
                  </w:r>
                </w:p>
                <w:p w14:paraId="4E4CBA3B" w14:textId="0F008109" w:rsidR="00F2003F" w:rsidRDefault="00F2003F" w:rsidP="00F2003F">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sidR="00E13194">
                    <w:rPr>
                      <w:rFonts w:cs="Times New Roman" w:hint="eastAsia"/>
                      <w:bCs/>
                      <w:color w:val="000000"/>
                      <w:lang w:eastAsia="zh-CN"/>
                    </w:rPr>
                    <w:t xml:space="preserve"> </w:t>
                  </w:r>
                  <w:r w:rsidR="00E13194">
                    <w:rPr>
                      <w:rFonts w:cs="Times New Roman" w:hint="eastAsia"/>
                      <w:bCs/>
                      <w:color w:val="000000"/>
                      <w:lang w:eastAsia="zh-CN"/>
                    </w:rPr>
                    <w:t>5-10%</w:t>
                  </w:r>
                </w:p>
              </w:tc>
            </w:tr>
            <w:tr w:rsidR="00144CC5" w14:paraId="21D1A4E3" w14:textId="77777777">
              <w:tc>
                <w:tcPr>
                  <w:tcW w:w="2188" w:type="dxa"/>
                </w:tcPr>
                <w:p w14:paraId="1D5428F7" w14:textId="1D8D442D"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3</w:t>
                  </w:r>
                  <w:r>
                    <w:rPr>
                      <w:rFonts w:cs="Times New Roman" w:hint="eastAsia"/>
                      <w:bCs/>
                      <w:color w:val="000000"/>
                      <w:lang w:eastAsia="zh-CN"/>
                    </w:rPr>
                    <w:t>星及</w:t>
                  </w:r>
                  <w:r>
                    <w:rPr>
                      <w:rFonts w:cs="Times New Roman" w:hint="eastAsia"/>
                      <w:bCs/>
                      <w:color w:val="000000"/>
                      <w:lang w:eastAsia="zh-CN"/>
                    </w:rPr>
                    <w:t>4</w:t>
                  </w:r>
                  <w:r>
                    <w:rPr>
                      <w:rFonts w:cs="Times New Roman" w:hint="eastAsia"/>
                      <w:bCs/>
                      <w:color w:val="000000"/>
                      <w:lang w:eastAsia="zh-CN"/>
                    </w:rPr>
                    <w:t>星酒店管理市场</w:t>
                  </w:r>
                </w:p>
                <w:p w14:paraId="3B3227CC" w14:textId="1245BD1E"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8C5D15">
                    <w:rPr>
                      <w:rFonts w:cs="Times New Roman" w:hint="eastAsia"/>
                      <w:bCs/>
                      <w:color w:val="000000"/>
                      <w:lang w:eastAsia="zh-CN"/>
                    </w:rPr>
                    <w:t>3</w:t>
                  </w:r>
                  <w:r w:rsidR="008C5D15">
                    <w:rPr>
                      <w:rFonts w:cs="Times New Roman" w:hint="eastAsia"/>
                      <w:bCs/>
                      <w:color w:val="000000"/>
                      <w:lang w:eastAsia="zh-CN"/>
                    </w:rPr>
                    <w:t>星及</w:t>
                  </w:r>
                  <w:r w:rsidR="008C5D15">
                    <w:rPr>
                      <w:rFonts w:cs="Times New Roman" w:hint="eastAsia"/>
                      <w:bCs/>
                      <w:color w:val="000000"/>
                      <w:lang w:eastAsia="zh-CN"/>
                    </w:rPr>
                    <w:t>4</w:t>
                  </w:r>
                  <w:r w:rsidR="008C5D15">
                    <w:rPr>
                      <w:rFonts w:cs="Times New Roman" w:hint="eastAsia"/>
                      <w:bCs/>
                      <w:color w:val="000000"/>
                      <w:lang w:eastAsia="zh-CN"/>
                    </w:rPr>
                    <w:t>星</w:t>
                  </w:r>
                  <w:r>
                    <w:rPr>
                      <w:rFonts w:cs="Times New Roman" w:hint="eastAsia"/>
                      <w:bCs/>
                      <w:color w:val="000000"/>
                      <w:lang w:eastAsia="zh-CN"/>
                    </w:rPr>
                    <w:t>酒店经营市场</w:t>
                  </w:r>
                </w:p>
              </w:tc>
              <w:tc>
                <w:tcPr>
                  <w:tcW w:w="1872" w:type="dxa"/>
                </w:tcPr>
                <w:p w14:paraId="5D87EA52" w14:textId="77777777"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0E2D96CD" w14:textId="08801B15"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F852CA">
                    <w:rPr>
                      <w:rFonts w:cs="Times New Roman" w:hint="eastAsia"/>
                      <w:bCs/>
                      <w:color w:val="000000"/>
                      <w:lang w:eastAsia="zh-CN"/>
                    </w:rPr>
                    <w:t>成都市</w:t>
                  </w:r>
                </w:p>
              </w:tc>
              <w:tc>
                <w:tcPr>
                  <w:tcW w:w="2558" w:type="dxa"/>
                </w:tcPr>
                <w:p w14:paraId="0FA038BF" w14:textId="558C897F" w:rsidR="00144CC5" w:rsidRDefault="00144CC5" w:rsidP="00144CC5">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sidR="00930689">
                    <w:rPr>
                      <w:rFonts w:cs="Times New Roman" w:hint="eastAsia"/>
                      <w:bCs/>
                      <w:color w:val="000000"/>
                      <w:lang w:val="en-US" w:eastAsia="zh-CN"/>
                    </w:rPr>
                    <w:t>3</w:t>
                  </w:r>
                  <w:r w:rsidR="00930689">
                    <w:rPr>
                      <w:rFonts w:cs="Times New Roman" w:hint="eastAsia"/>
                      <w:bCs/>
                      <w:color w:val="000000"/>
                      <w:lang w:val="en-US" w:eastAsia="zh-CN"/>
                    </w:rPr>
                    <w:t>星及</w:t>
                  </w:r>
                  <w:r w:rsidR="00930689">
                    <w:rPr>
                      <w:rFonts w:cs="Times New Roman" w:hint="eastAsia"/>
                      <w:bCs/>
                      <w:color w:val="000000"/>
                      <w:lang w:val="en-US" w:eastAsia="zh-CN"/>
                    </w:rPr>
                    <w:t>4</w:t>
                  </w:r>
                  <w:r w:rsidR="00930689">
                    <w:rPr>
                      <w:rFonts w:cs="Times New Roman" w:hint="eastAsia"/>
                      <w:bCs/>
                      <w:color w:val="000000"/>
                      <w:lang w:val="en-US" w:eastAsia="zh-CN"/>
                    </w:rPr>
                    <w:t>星</w:t>
                  </w:r>
                  <w:r>
                    <w:rPr>
                      <w:rFonts w:cs="Times New Roman" w:hint="eastAsia"/>
                      <w:bCs/>
                      <w:color w:val="000000"/>
                      <w:lang w:val="en-US" w:eastAsia="zh-CN"/>
                    </w:rPr>
                    <w:t>酒店管理市场</w:t>
                  </w:r>
                </w:p>
                <w:p w14:paraId="10ADA16D" w14:textId="77777777"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70168240" w14:textId="77777777"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2A8FBF2C" w14:textId="54421B26"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eastAsia="zh-CN"/>
                    </w:rPr>
                    <w:lastRenderedPageBreak/>
                    <w:t>下游：</w:t>
                  </w:r>
                  <w:r w:rsidR="000D7C77">
                    <w:rPr>
                      <w:rFonts w:cs="Times New Roman" w:hint="eastAsia"/>
                      <w:bCs/>
                      <w:color w:val="000000"/>
                      <w:lang w:eastAsia="zh-CN"/>
                    </w:rPr>
                    <w:t>成都市</w:t>
                  </w:r>
                  <w:r w:rsidR="000D7C77">
                    <w:rPr>
                      <w:rFonts w:cs="Times New Roman" w:hint="eastAsia"/>
                      <w:bCs/>
                      <w:color w:val="000000"/>
                      <w:lang w:eastAsia="zh-CN"/>
                    </w:rPr>
                    <w:t>3</w:t>
                  </w:r>
                  <w:r w:rsidR="000D7C77">
                    <w:rPr>
                      <w:rFonts w:cs="Times New Roman" w:hint="eastAsia"/>
                      <w:bCs/>
                      <w:color w:val="000000"/>
                      <w:lang w:eastAsia="zh-CN"/>
                    </w:rPr>
                    <w:t>星及</w:t>
                  </w:r>
                  <w:r w:rsidR="000D7C77">
                    <w:rPr>
                      <w:rFonts w:cs="Times New Roman" w:hint="eastAsia"/>
                      <w:bCs/>
                      <w:color w:val="000000"/>
                      <w:lang w:eastAsia="zh-CN"/>
                    </w:rPr>
                    <w:t>4</w:t>
                  </w:r>
                  <w:r w:rsidR="000D7C77">
                    <w:rPr>
                      <w:rFonts w:cs="Times New Roman" w:hint="eastAsia"/>
                      <w:bCs/>
                      <w:color w:val="000000"/>
                      <w:lang w:eastAsia="zh-CN"/>
                    </w:rPr>
                    <w:t>星</w:t>
                  </w:r>
                  <w:r>
                    <w:rPr>
                      <w:rFonts w:cs="Times New Roman" w:hint="eastAsia"/>
                      <w:bCs/>
                      <w:color w:val="000000"/>
                      <w:lang w:eastAsia="zh-CN"/>
                    </w:rPr>
                    <w:t>酒店经营市场</w:t>
                  </w:r>
                </w:p>
                <w:p w14:paraId="67A5C071" w14:textId="2528403F" w:rsidR="00144CC5" w:rsidRDefault="00144CC5" w:rsidP="00144CC5">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sidR="001B2CF3">
                    <w:rPr>
                      <w:rFonts w:cs="Times New Roman" w:hint="eastAsia"/>
                      <w:bCs/>
                      <w:color w:val="000000"/>
                      <w:lang w:eastAsia="zh-CN"/>
                    </w:rPr>
                    <w:t>0-5</w:t>
                  </w:r>
                  <w:r>
                    <w:rPr>
                      <w:rFonts w:cs="Times New Roman" w:hint="eastAsia"/>
                      <w:bCs/>
                      <w:color w:val="000000"/>
                      <w:lang w:eastAsia="zh-CN"/>
                    </w:rPr>
                    <w:t>%</w:t>
                  </w:r>
                </w:p>
                <w:p w14:paraId="05FEFA36" w14:textId="5CD49780" w:rsidR="00144CC5" w:rsidRDefault="00144CC5" w:rsidP="00144CC5">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9C282B" w14:paraId="267EE6A1" w14:textId="77777777">
              <w:tc>
                <w:tcPr>
                  <w:tcW w:w="2188" w:type="dxa"/>
                </w:tcPr>
                <w:p w14:paraId="13932F17" w14:textId="5C9FED84"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eastAsia="zh-CN"/>
                    </w:rPr>
                    <w:lastRenderedPageBreak/>
                    <w:t>上游：</w:t>
                  </w:r>
                  <w:r>
                    <w:rPr>
                      <w:rFonts w:cs="Times New Roman" w:hint="eastAsia"/>
                      <w:bCs/>
                      <w:color w:val="000000"/>
                      <w:lang w:eastAsia="zh-CN"/>
                    </w:rPr>
                    <w:t>2</w:t>
                  </w:r>
                  <w:r>
                    <w:rPr>
                      <w:rFonts w:cs="Times New Roman" w:hint="eastAsia"/>
                      <w:bCs/>
                      <w:color w:val="000000"/>
                      <w:lang w:eastAsia="zh-CN"/>
                    </w:rPr>
                    <w:t>星及以下酒店管理市场</w:t>
                  </w:r>
                </w:p>
                <w:p w14:paraId="3301CCAC" w14:textId="650FB4C1"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274693">
                    <w:rPr>
                      <w:rFonts w:cs="Times New Roman" w:hint="eastAsia"/>
                      <w:bCs/>
                      <w:color w:val="000000"/>
                      <w:lang w:eastAsia="zh-CN"/>
                    </w:rPr>
                    <w:t>2</w:t>
                  </w:r>
                  <w:r w:rsidR="00274693">
                    <w:rPr>
                      <w:rFonts w:cs="Times New Roman" w:hint="eastAsia"/>
                      <w:bCs/>
                      <w:color w:val="000000"/>
                      <w:lang w:eastAsia="zh-CN"/>
                    </w:rPr>
                    <w:t>星及以下</w:t>
                  </w:r>
                  <w:r>
                    <w:rPr>
                      <w:rFonts w:cs="Times New Roman" w:hint="eastAsia"/>
                      <w:bCs/>
                      <w:color w:val="000000"/>
                      <w:lang w:eastAsia="zh-CN"/>
                    </w:rPr>
                    <w:t>酒店经营市场</w:t>
                  </w:r>
                </w:p>
              </w:tc>
              <w:tc>
                <w:tcPr>
                  <w:tcW w:w="1872" w:type="dxa"/>
                </w:tcPr>
                <w:p w14:paraId="6F944BFF" w14:textId="77777777"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6715AACA" w14:textId="27346176"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eastAsia="zh-CN"/>
                    </w:rPr>
                    <w:t>下游：成都市</w:t>
                  </w:r>
                </w:p>
              </w:tc>
              <w:tc>
                <w:tcPr>
                  <w:tcW w:w="2558" w:type="dxa"/>
                </w:tcPr>
                <w:p w14:paraId="1F8BAE08" w14:textId="1D777E1C" w:rsidR="009C282B" w:rsidRDefault="009C282B" w:rsidP="009C282B">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sidR="00C846DF">
                    <w:rPr>
                      <w:rFonts w:cs="Times New Roman" w:hint="eastAsia"/>
                      <w:bCs/>
                      <w:color w:val="000000"/>
                      <w:lang w:eastAsia="zh-CN"/>
                    </w:rPr>
                    <w:t>2</w:t>
                  </w:r>
                  <w:r w:rsidR="00C846DF">
                    <w:rPr>
                      <w:rFonts w:cs="Times New Roman" w:hint="eastAsia"/>
                      <w:bCs/>
                      <w:color w:val="000000"/>
                      <w:lang w:eastAsia="zh-CN"/>
                    </w:rPr>
                    <w:t>星及以下酒店</w:t>
                  </w:r>
                  <w:r>
                    <w:rPr>
                      <w:rFonts w:cs="Times New Roman" w:hint="eastAsia"/>
                      <w:bCs/>
                      <w:color w:val="000000"/>
                      <w:lang w:val="en-US" w:eastAsia="zh-CN"/>
                    </w:rPr>
                    <w:t>管理市场</w:t>
                  </w:r>
                </w:p>
                <w:p w14:paraId="4CA02B4B" w14:textId="77777777"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37A9B38A" w14:textId="77777777"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04598011" w14:textId="0C2DC7C0"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eastAsia="zh-CN"/>
                    </w:rPr>
                    <w:t>下游：成都市</w:t>
                  </w:r>
                  <w:r w:rsidR="008A40BD">
                    <w:rPr>
                      <w:rFonts w:cs="Times New Roman" w:hint="eastAsia"/>
                      <w:bCs/>
                      <w:color w:val="000000"/>
                      <w:lang w:eastAsia="zh-CN"/>
                    </w:rPr>
                    <w:t>2</w:t>
                  </w:r>
                  <w:r w:rsidR="008A40BD">
                    <w:rPr>
                      <w:rFonts w:cs="Times New Roman" w:hint="eastAsia"/>
                      <w:bCs/>
                      <w:color w:val="000000"/>
                      <w:lang w:eastAsia="zh-CN"/>
                    </w:rPr>
                    <w:t>星及以下酒店</w:t>
                  </w:r>
                  <w:r>
                    <w:rPr>
                      <w:rFonts w:cs="Times New Roman" w:hint="eastAsia"/>
                      <w:bCs/>
                      <w:color w:val="000000"/>
                      <w:lang w:eastAsia="zh-CN"/>
                    </w:rPr>
                    <w:t>经营市场</w:t>
                  </w:r>
                </w:p>
                <w:p w14:paraId="7892B1DD" w14:textId="77777777" w:rsidR="009C282B" w:rsidRDefault="009C282B" w:rsidP="009C282B">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4545EC16" w14:textId="2EBE5323" w:rsidR="009C282B" w:rsidRDefault="009C282B" w:rsidP="009C282B">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8A40BD" w14:paraId="68558734" w14:textId="77777777">
              <w:tc>
                <w:tcPr>
                  <w:tcW w:w="2188" w:type="dxa"/>
                </w:tcPr>
                <w:p w14:paraId="455635E4" w14:textId="5354C07A"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2</w:t>
                  </w:r>
                  <w:r>
                    <w:rPr>
                      <w:rFonts w:cs="Times New Roman" w:hint="eastAsia"/>
                      <w:bCs/>
                      <w:color w:val="000000"/>
                      <w:lang w:eastAsia="zh-CN"/>
                    </w:rPr>
                    <w:t>星及以下酒店管理市场</w:t>
                  </w:r>
                </w:p>
                <w:p w14:paraId="3F2CC009" w14:textId="7568FD35"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2</w:t>
                  </w:r>
                  <w:r>
                    <w:rPr>
                      <w:rFonts w:cs="Times New Roman" w:hint="eastAsia"/>
                      <w:bCs/>
                      <w:color w:val="000000"/>
                      <w:lang w:eastAsia="zh-CN"/>
                    </w:rPr>
                    <w:t>星及以下酒店经营市场</w:t>
                  </w:r>
                </w:p>
              </w:tc>
              <w:tc>
                <w:tcPr>
                  <w:tcW w:w="1872" w:type="dxa"/>
                </w:tcPr>
                <w:p w14:paraId="1461BCCA" w14:textId="77777777"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32CFFD26" w14:textId="678316B3"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184C23">
                    <w:rPr>
                      <w:rFonts w:cs="Times New Roman" w:hint="eastAsia"/>
                      <w:bCs/>
                      <w:color w:val="000000"/>
                      <w:lang w:eastAsia="zh-CN"/>
                    </w:rPr>
                    <w:t>乐山市</w:t>
                  </w:r>
                </w:p>
              </w:tc>
              <w:tc>
                <w:tcPr>
                  <w:tcW w:w="2558" w:type="dxa"/>
                </w:tcPr>
                <w:p w14:paraId="4A78372F" w14:textId="57C6C1E1" w:rsidR="008A40BD" w:rsidRDefault="008A40BD" w:rsidP="008A40BD">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eastAsia="zh-CN"/>
                    </w:rPr>
                    <w:t>2</w:t>
                  </w:r>
                  <w:r>
                    <w:rPr>
                      <w:rFonts w:cs="Times New Roman" w:hint="eastAsia"/>
                      <w:bCs/>
                      <w:color w:val="000000"/>
                      <w:lang w:eastAsia="zh-CN"/>
                    </w:rPr>
                    <w:t>星及以下酒店</w:t>
                  </w:r>
                  <w:r>
                    <w:rPr>
                      <w:rFonts w:cs="Times New Roman" w:hint="eastAsia"/>
                      <w:bCs/>
                      <w:color w:val="000000"/>
                      <w:lang w:val="en-US" w:eastAsia="zh-CN"/>
                    </w:rPr>
                    <w:t>管理市场</w:t>
                  </w:r>
                </w:p>
                <w:p w14:paraId="00E9E324" w14:textId="77777777"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27BB801F" w14:textId="77777777"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5F2EE6E6" w14:textId="7F08B6AB"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F07750">
                    <w:rPr>
                      <w:rFonts w:cs="Times New Roman" w:hint="eastAsia"/>
                      <w:bCs/>
                      <w:color w:val="000000"/>
                      <w:lang w:eastAsia="zh-CN"/>
                    </w:rPr>
                    <w:t>乐山市</w:t>
                  </w:r>
                  <w:r>
                    <w:rPr>
                      <w:rFonts w:cs="Times New Roman" w:hint="eastAsia"/>
                      <w:bCs/>
                      <w:color w:val="000000"/>
                      <w:lang w:eastAsia="zh-CN"/>
                    </w:rPr>
                    <w:t>2</w:t>
                  </w:r>
                  <w:r>
                    <w:rPr>
                      <w:rFonts w:cs="Times New Roman" w:hint="eastAsia"/>
                      <w:bCs/>
                      <w:color w:val="000000"/>
                      <w:lang w:eastAsia="zh-CN"/>
                    </w:rPr>
                    <w:t>星及以下酒店经营市场</w:t>
                  </w:r>
                </w:p>
                <w:p w14:paraId="255CEF65" w14:textId="77777777" w:rsidR="008A40BD" w:rsidRDefault="008A40BD" w:rsidP="008A40BD">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702F7983" w14:textId="7958ABC9" w:rsidR="008A40BD" w:rsidRDefault="008A40BD" w:rsidP="008A40BD">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7C4AD4" w14:paraId="416D788C" w14:textId="77777777">
              <w:tc>
                <w:tcPr>
                  <w:tcW w:w="2188" w:type="dxa"/>
                </w:tcPr>
                <w:p w14:paraId="4E4A84C4" w14:textId="0C54A779"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2</w:t>
                  </w:r>
                  <w:r>
                    <w:rPr>
                      <w:rFonts w:cs="Times New Roman" w:hint="eastAsia"/>
                      <w:bCs/>
                      <w:color w:val="000000"/>
                      <w:lang w:eastAsia="zh-CN"/>
                    </w:rPr>
                    <w:t>星及以下酒店管理市场</w:t>
                  </w:r>
                </w:p>
                <w:p w14:paraId="79A8470D" w14:textId="26A98F6C"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2</w:t>
                  </w:r>
                  <w:r>
                    <w:rPr>
                      <w:rFonts w:cs="Times New Roman" w:hint="eastAsia"/>
                      <w:bCs/>
                      <w:color w:val="000000"/>
                      <w:lang w:eastAsia="zh-CN"/>
                    </w:rPr>
                    <w:t>星及以下酒店经营市场</w:t>
                  </w:r>
                </w:p>
              </w:tc>
              <w:tc>
                <w:tcPr>
                  <w:tcW w:w="1872" w:type="dxa"/>
                </w:tcPr>
                <w:p w14:paraId="35E4EFC3" w14:textId="77777777"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47BAA978" w14:textId="05E7696C"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eastAsia="zh-CN"/>
                    </w:rPr>
                    <w:t>下游：阿坝州</w:t>
                  </w:r>
                </w:p>
              </w:tc>
              <w:tc>
                <w:tcPr>
                  <w:tcW w:w="2558" w:type="dxa"/>
                </w:tcPr>
                <w:p w14:paraId="5FA9E63C" w14:textId="51EFDA21" w:rsidR="007C4AD4" w:rsidRDefault="007C4AD4" w:rsidP="007C4AD4">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eastAsia="zh-CN"/>
                    </w:rPr>
                    <w:t>2</w:t>
                  </w:r>
                  <w:r>
                    <w:rPr>
                      <w:rFonts w:cs="Times New Roman" w:hint="eastAsia"/>
                      <w:bCs/>
                      <w:color w:val="000000"/>
                      <w:lang w:eastAsia="zh-CN"/>
                    </w:rPr>
                    <w:t>星及以下酒店</w:t>
                  </w:r>
                  <w:r>
                    <w:rPr>
                      <w:rFonts w:cs="Times New Roman" w:hint="eastAsia"/>
                      <w:bCs/>
                      <w:color w:val="000000"/>
                      <w:lang w:val="en-US" w:eastAsia="zh-CN"/>
                    </w:rPr>
                    <w:t>管理市场</w:t>
                  </w:r>
                </w:p>
                <w:p w14:paraId="13F26544" w14:textId="77777777"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55239088" w14:textId="77777777"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506C9F66" w14:textId="79901128"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eastAsia="zh-CN"/>
                    </w:rPr>
                    <w:t>下游：阿坝州</w:t>
                  </w:r>
                  <w:r>
                    <w:rPr>
                      <w:rFonts w:cs="Times New Roman" w:hint="eastAsia"/>
                      <w:bCs/>
                      <w:color w:val="000000"/>
                      <w:lang w:eastAsia="zh-CN"/>
                    </w:rPr>
                    <w:t>2</w:t>
                  </w:r>
                  <w:r>
                    <w:rPr>
                      <w:rFonts w:cs="Times New Roman" w:hint="eastAsia"/>
                      <w:bCs/>
                      <w:color w:val="000000"/>
                      <w:lang w:eastAsia="zh-CN"/>
                    </w:rPr>
                    <w:t>星及以下酒店经营市场</w:t>
                  </w:r>
                </w:p>
                <w:p w14:paraId="722BFEC4" w14:textId="77777777" w:rsidR="007C4AD4" w:rsidRDefault="007C4AD4" w:rsidP="007C4AD4">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5F044239" w14:textId="1CD9A8EE" w:rsidR="007C4AD4" w:rsidRDefault="007C4AD4" w:rsidP="007C4AD4">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5D3D51" w14:paraId="400C9C8D" w14:textId="77777777">
              <w:tc>
                <w:tcPr>
                  <w:tcW w:w="2188" w:type="dxa"/>
                </w:tcPr>
                <w:p w14:paraId="5CF0042D" w14:textId="26EF1E53"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2</w:t>
                  </w:r>
                  <w:r>
                    <w:rPr>
                      <w:rFonts w:cs="Times New Roman" w:hint="eastAsia"/>
                      <w:bCs/>
                      <w:color w:val="000000"/>
                      <w:lang w:eastAsia="zh-CN"/>
                    </w:rPr>
                    <w:t>星及以下酒店管理市场</w:t>
                  </w:r>
                </w:p>
                <w:p w14:paraId="6CAEC8CB" w14:textId="3E6B141E"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2</w:t>
                  </w:r>
                  <w:r>
                    <w:rPr>
                      <w:rFonts w:cs="Times New Roman" w:hint="eastAsia"/>
                      <w:bCs/>
                      <w:color w:val="000000"/>
                      <w:lang w:eastAsia="zh-CN"/>
                    </w:rPr>
                    <w:t>星及以下酒店经营市场</w:t>
                  </w:r>
                </w:p>
              </w:tc>
              <w:tc>
                <w:tcPr>
                  <w:tcW w:w="1872" w:type="dxa"/>
                </w:tcPr>
                <w:p w14:paraId="0425FCB6" w14:textId="77777777"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085A05A4" w14:textId="62BFEC4C"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eastAsia="zh-CN"/>
                    </w:rPr>
                    <w:t>下游：凉山州</w:t>
                  </w:r>
                </w:p>
              </w:tc>
              <w:tc>
                <w:tcPr>
                  <w:tcW w:w="2558" w:type="dxa"/>
                </w:tcPr>
                <w:p w14:paraId="3ADF4E79" w14:textId="2CEFA50E" w:rsidR="005D3D51" w:rsidRDefault="005D3D51" w:rsidP="005D3D51">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eastAsia="zh-CN"/>
                    </w:rPr>
                    <w:t>2</w:t>
                  </w:r>
                  <w:r>
                    <w:rPr>
                      <w:rFonts w:cs="Times New Roman" w:hint="eastAsia"/>
                      <w:bCs/>
                      <w:color w:val="000000"/>
                      <w:lang w:eastAsia="zh-CN"/>
                    </w:rPr>
                    <w:t>星及以下酒店</w:t>
                  </w:r>
                  <w:r>
                    <w:rPr>
                      <w:rFonts w:cs="Times New Roman" w:hint="eastAsia"/>
                      <w:bCs/>
                      <w:color w:val="000000"/>
                      <w:lang w:val="en-US" w:eastAsia="zh-CN"/>
                    </w:rPr>
                    <w:t>管理市场</w:t>
                  </w:r>
                </w:p>
                <w:p w14:paraId="23D25A0A" w14:textId="77777777"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57D5028E" w14:textId="77777777"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21CFE205" w14:textId="009BE1FB"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307DC6">
                    <w:rPr>
                      <w:rFonts w:cs="Times New Roman" w:hint="eastAsia"/>
                      <w:bCs/>
                      <w:color w:val="000000"/>
                      <w:lang w:eastAsia="zh-CN"/>
                    </w:rPr>
                    <w:t>凉山</w:t>
                  </w:r>
                  <w:r w:rsidR="00F21FB0">
                    <w:rPr>
                      <w:rFonts w:cs="Times New Roman" w:hint="eastAsia"/>
                      <w:bCs/>
                      <w:color w:val="000000"/>
                      <w:lang w:eastAsia="zh-CN"/>
                    </w:rPr>
                    <w:t>州</w:t>
                  </w:r>
                  <w:r>
                    <w:rPr>
                      <w:rFonts w:cs="Times New Roman" w:hint="eastAsia"/>
                      <w:bCs/>
                      <w:color w:val="000000"/>
                      <w:lang w:eastAsia="zh-CN"/>
                    </w:rPr>
                    <w:t>2</w:t>
                  </w:r>
                  <w:r>
                    <w:rPr>
                      <w:rFonts w:cs="Times New Roman" w:hint="eastAsia"/>
                      <w:bCs/>
                      <w:color w:val="000000"/>
                      <w:lang w:eastAsia="zh-CN"/>
                    </w:rPr>
                    <w:t>星及以下酒店经营市场</w:t>
                  </w:r>
                </w:p>
                <w:p w14:paraId="3F1EAAE4" w14:textId="77777777" w:rsidR="005D3D51" w:rsidRDefault="005D3D51" w:rsidP="005D3D51">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00971BA8" w14:textId="168EB4D6" w:rsidR="005D3D51" w:rsidRDefault="005D3D51" w:rsidP="005D3D51">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133CDE" w14:paraId="1D0A321A" w14:textId="77777777">
              <w:tc>
                <w:tcPr>
                  <w:tcW w:w="2188" w:type="dxa"/>
                </w:tcPr>
                <w:p w14:paraId="4C5DF2B9" w14:textId="77391021"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2</w:t>
                  </w:r>
                  <w:r>
                    <w:rPr>
                      <w:rFonts w:cs="Times New Roman" w:hint="eastAsia"/>
                      <w:bCs/>
                      <w:color w:val="000000"/>
                      <w:lang w:eastAsia="zh-CN"/>
                    </w:rPr>
                    <w:t>星及以下酒店管理市场</w:t>
                  </w:r>
                </w:p>
                <w:p w14:paraId="41AD56BF" w14:textId="632CB9CC"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2</w:t>
                  </w:r>
                  <w:r>
                    <w:rPr>
                      <w:rFonts w:cs="Times New Roman" w:hint="eastAsia"/>
                      <w:bCs/>
                      <w:color w:val="000000"/>
                      <w:lang w:eastAsia="zh-CN"/>
                    </w:rPr>
                    <w:t>星及以下酒店经营市场</w:t>
                  </w:r>
                </w:p>
              </w:tc>
              <w:tc>
                <w:tcPr>
                  <w:tcW w:w="1872" w:type="dxa"/>
                </w:tcPr>
                <w:p w14:paraId="5E13A6A4" w14:textId="77777777"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31E5B820" w14:textId="6A92876C"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eastAsia="zh-CN"/>
                    </w:rPr>
                    <w:t>下游：雅安市</w:t>
                  </w:r>
                </w:p>
              </w:tc>
              <w:tc>
                <w:tcPr>
                  <w:tcW w:w="2558" w:type="dxa"/>
                </w:tcPr>
                <w:p w14:paraId="42B2FD71" w14:textId="45E0BD92" w:rsidR="00133CDE" w:rsidRDefault="00133CDE" w:rsidP="00133CDE">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eastAsia="zh-CN"/>
                    </w:rPr>
                    <w:t>2</w:t>
                  </w:r>
                  <w:r>
                    <w:rPr>
                      <w:rFonts w:cs="Times New Roman" w:hint="eastAsia"/>
                      <w:bCs/>
                      <w:color w:val="000000"/>
                      <w:lang w:eastAsia="zh-CN"/>
                    </w:rPr>
                    <w:t>星及以下酒店</w:t>
                  </w:r>
                  <w:r>
                    <w:rPr>
                      <w:rFonts w:cs="Times New Roman" w:hint="eastAsia"/>
                      <w:bCs/>
                      <w:color w:val="000000"/>
                      <w:lang w:val="en-US" w:eastAsia="zh-CN"/>
                    </w:rPr>
                    <w:t>管理市场</w:t>
                  </w:r>
                </w:p>
                <w:p w14:paraId="67B1BF99" w14:textId="77777777"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291051D6" w14:textId="77777777"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72203EE1" w14:textId="59D56A8C"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BA7FFB">
                    <w:rPr>
                      <w:rFonts w:cs="Times New Roman" w:hint="eastAsia"/>
                      <w:bCs/>
                      <w:color w:val="000000"/>
                      <w:lang w:eastAsia="zh-CN"/>
                    </w:rPr>
                    <w:t>雅安市</w:t>
                  </w:r>
                  <w:r>
                    <w:rPr>
                      <w:rFonts w:cs="Times New Roman" w:hint="eastAsia"/>
                      <w:bCs/>
                      <w:color w:val="000000"/>
                      <w:lang w:eastAsia="zh-CN"/>
                    </w:rPr>
                    <w:t>2</w:t>
                  </w:r>
                  <w:r>
                    <w:rPr>
                      <w:rFonts w:cs="Times New Roman" w:hint="eastAsia"/>
                      <w:bCs/>
                      <w:color w:val="000000"/>
                      <w:lang w:eastAsia="zh-CN"/>
                    </w:rPr>
                    <w:t>星及以下酒店经营市场</w:t>
                  </w:r>
                </w:p>
                <w:p w14:paraId="5A192A29" w14:textId="77777777" w:rsidR="00133CDE" w:rsidRDefault="00133CDE" w:rsidP="00133CDE">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54D57C30" w14:textId="12733A71" w:rsidR="00133CDE" w:rsidRDefault="00133CDE" w:rsidP="00133CDE">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3A6F6A" w14:paraId="73E75BF7" w14:textId="77777777">
              <w:tc>
                <w:tcPr>
                  <w:tcW w:w="2188" w:type="dxa"/>
                </w:tcPr>
                <w:p w14:paraId="6E6A6442" w14:textId="6B6554E6"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eastAsia="zh-CN"/>
                    </w:rPr>
                    <w:lastRenderedPageBreak/>
                    <w:t>上游：</w:t>
                  </w:r>
                  <w:r>
                    <w:rPr>
                      <w:rFonts w:cs="Times New Roman" w:hint="eastAsia"/>
                      <w:bCs/>
                      <w:color w:val="000000"/>
                      <w:lang w:eastAsia="zh-CN"/>
                    </w:rPr>
                    <w:t>2</w:t>
                  </w:r>
                  <w:r>
                    <w:rPr>
                      <w:rFonts w:cs="Times New Roman" w:hint="eastAsia"/>
                      <w:bCs/>
                      <w:color w:val="000000"/>
                      <w:lang w:eastAsia="zh-CN"/>
                    </w:rPr>
                    <w:t>星及以下酒店管理市场</w:t>
                  </w:r>
                </w:p>
                <w:p w14:paraId="2D63FDAA" w14:textId="2976E5CE"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2</w:t>
                  </w:r>
                  <w:r>
                    <w:rPr>
                      <w:rFonts w:cs="Times New Roman" w:hint="eastAsia"/>
                      <w:bCs/>
                      <w:color w:val="000000"/>
                      <w:lang w:eastAsia="zh-CN"/>
                    </w:rPr>
                    <w:t>星及以下酒店经营市场</w:t>
                  </w:r>
                </w:p>
              </w:tc>
              <w:tc>
                <w:tcPr>
                  <w:tcW w:w="1872" w:type="dxa"/>
                </w:tcPr>
                <w:p w14:paraId="2F5188A3" w14:textId="77777777"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70073E18" w14:textId="7A5EE567"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eastAsia="zh-CN"/>
                    </w:rPr>
                    <w:t>下游：德阳市</w:t>
                  </w:r>
                </w:p>
              </w:tc>
              <w:tc>
                <w:tcPr>
                  <w:tcW w:w="2558" w:type="dxa"/>
                </w:tcPr>
                <w:p w14:paraId="4F61C257" w14:textId="515AD931" w:rsidR="003A6F6A" w:rsidRDefault="003A6F6A" w:rsidP="003A6F6A">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eastAsia="zh-CN"/>
                    </w:rPr>
                    <w:t>2</w:t>
                  </w:r>
                  <w:r>
                    <w:rPr>
                      <w:rFonts w:cs="Times New Roman" w:hint="eastAsia"/>
                      <w:bCs/>
                      <w:color w:val="000000"/>
                      <w:lang w:eastAsia="zh-CN"/>
                    </w:rPr>
                    <w:t>星及以下酒店</w:t>
                  </w:r>
                  <w:r>
                    <w:rPr>
                      <w:rFonts w:cs="Times New Roman" w:hint="eastAsia"/>
                      <w:bCs/>
                      <w:color w:val="000000"/>
                      <w:lang w:val="en-US" w:eastAsia="zh-CN"/>
                    </w:rPr>
                    <w:t>管理市场</w:t>
                  </w:r>
                </w:p>
                <w:p w14:paraId="74695EA4" w14:textId="77777777"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0960AE05" w14:textId="77777777"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5D00B3C8" w14:textId="254AFFF9"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eastAsia="zh-CN"/>
                    </w:rPr>
                    <w:t>下游：德阳市</w:t>
                  </w:r>
                  <w:r>
                    <w:rPr>
                      <w:rFonts w:cs="Times New Roman" w:hint="eastAsia"/>
                      <w:bCs/>
                      <w:color w:val="000000"/>
                      <w:lang w:eastAsia="zh-CN"/>
                    </w:rPr>
                    <w:t>2</w:t>
                  </w:r>
                  <w:r>
                    <w:rPr>
                      <w:rFonts w:cs="Times New Roman" w:hint="eastAsia"/>
                      <w:bCs/>
                      <w:color w:val="000000"/>
                      <w:lang w:eastAsia="zh-CN"/>
                    </w:rPr>
                    <w:t>星及以下酒店经营市场</w:t>
                  </w:r>
                </w:p>
                <w:p w14:paraId="7EFDE1CF" w14:textId="77777777" w:rsidR="003A6F6A" w:rsidRDefault="003A6F6A" w:rsidP="003A6F6A">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60E608AA" w14:textId="6CCCC073" w:rsidR="003A6F6A" w:rsidRDefault="003A6F6A" w:rsidP="003A6F6A">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C75C7E" w14:paraId="44C5EAD3" w14:textId="77777777">
              <w:tc>
                <w:tcPr>
                  <w:tcW w:w="2188" w:type="dxa"/>
                </w:tcPr>
                <w:p w14:paraId="3ABC60EC" w14:textId="31789AC2"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2</w:t>
                  </w:r>
                  <w:r>
                    <w:rPr>
                      <w:rFonts w:cs="Times New Roman" w:hint="eastAsia"/>
                      <w:bCs/>
                      <w:color w:val="000000"/>
                      <w:lang w:eastAsia="zh-CN"/>
                    </w:rPr>
                    <w:t>星及以下酒店管理市场</w:t>
                  </w:r>
                </w:p>
                <w:p w14:paraId="48916572" w14:textId="7AD5D6BF"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2</w:t>
                  </w:r>
                  <w:r>
                    <w:rPr>
                      <w:rFonts w:cs="Times New Roman" w:hint="eastAsia"/>
                      <w:bCs/>
                      <w:color w:val="000000"/>
                      <w:lang w:eastAsia="zh-CN"/>
                    </w:rPr>
                    <w:t>星及以下酒店经营市场</w:t>
                  </w:r>
                </w:p>
              </w:tc>
              <w:tc>
                <w:tcPr>
                  <w:tcW w:w="1872" w:type="dxa"/>
                </w:tcPr>
                <w:p w14:paraId="751F4DFE" w14:textId="77777777"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0CEDAF64" w14:textId="5A76D0BB"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eastAsia="zh-CN"/>
                    </w:rPr>
                    <w:t>下游：宜宾市</w:t>
                  </w:r>
                </w:p>
              </w:tc>
              <w:tc>
                <w:tcPr>
                  <w:tcW w:w="2558" w:type="dxa"/>
                </w:tcPr>
                <w:p w14:paraId="151F4301" w14:textId="494ABEC2" w:rsidR="00C75C7E" w:rsidRDefault="00C75C7E" w:rsidP="00C75C7E">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eastAsia="zh-CN"/>
                    </w:rPr>
                    <w:t>2</w:t>
                  </w:r>
                  <w:r>
                    <w:rPr>
                      <w:rFonts w:cs="Times New Roman" w:hint="eastAsia"/>
                      <w:bCs/>
                      <w:color w:val="000000"/>
                      <w:lang w:eastAsia="zh-CN"/>
                    </w:rPr>
                    <w:t>星及以下酒店</w:t>
                  </w:r>
                  <w:r>
                    <w:rPr>
                      <w:rFonts w:cs="Times New Roman" w:hint="eastAsia"/>
                      <w:bCs/>
                      <w:color w:val="000000"/>
                      <w:lang w:val="en-US" w:eastAsia="zh-CN"/>
                    </w:rPr>
                    <w:t>管理市场</w:t>
                  </w:r>
                </w:p>
                <w:p w14:paraId="6B5A3D0D" w14:textId="77777777"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7FE504B2" w14:textId="77777777"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0FF20CF0" w14:textId="5385075F"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eastAsia="zh-CN"/>
                    </w:rPr>
                    <w:t>下游：</w:t>
                  </w:r>
                  <w:r w:rsidR="003909B0">
                    <w:rPr>
                      <w:rFonts w:cs="Times New Roman" w:hint="eastAsia"/>
                      <w:bCs/>
                      <w:color w:val="000000"/>
                      <w:lang w:eastAsia="zh-CN"/>
                    </w:rPr>
                    <w:t>宜宾市</w:t>
                  </w:r>
                  <w:r>
                    <w:rPr>
                      <w:rFonts w:cs="Times New Roman" w:hint="eastAsia"/>
                      <w:bCs/>
                      <w:color w:val="000000"/>
                      <w:lang w:eastAsia="zh-CN"/>
                    </w:rPr>
                    <w:t>2</w:t>
                  </w:r>
                  <w:r>
                    <w:rPr>
                      <w:rFonts w:cs="Times New Roman" w:hint="eastAsia"/>
                      <w:bCs/>
                      <w:color w:val="000000"/>
                      <w:lang w:eastAsia="zh-CN"/>
                    </w:rPr>
                    <w:t>星及以下酒店经营市场</w:t>
                  </w:r>
                </w:p>
                <w:p w14:paraId="53E718CC" w14:textId="77777777" w:rsidR="00C75C7E" w:rsidRDefault="00C75C7E" w:rsidP="00C75C7E">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156E552A" w14:textId="63AF1A22" w:rsidR="00C75C7E" w:rsidRDefault="00C75C7E" w:rsidP="00C75C7E">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r w:rsidR="002209D6" w14:paraId="7F61D186" w14:textId="77777777">
              <w:tc>
                <w:tcPr>
                  <w:tcW w:w="2188" w:type="dxa"/>
                </w:tcPr>
                <w:p w14:paraId="02B65C3B" w14:textId="14F055E5"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eastAsia="zh-CN"/>
                    </w:rPr>
                    <w:t>上游：</w:t>
                  </w:r>
                  <w:r>
                    <w:rPr>
                      <w:rFonts w:cs="Times New Roman" w:hint="eastAsia"/>
                      <w:bCs/>
                      <w:color w:val="000000"/>
                      <w:lang w:eastAsia="zh-CN"/>
                    </w:rPr>
                    <w:t>2</w:t>
                  </w:r>
                  <w:r>
                    <w:rPr>
                      <w:rFonts w:cs="Times New Roman" w:hint="eastAsia"/>
                      <w:bCs/>
                      <w:color w:val="000000"/>
                      <w:lang w:eastAsia="zh-CN"/>
                    </w:rPr>
                    <w:t>星及以下酒店管理市场</w:t>
                  </w:r>
                </w:p>
                <w:p w14:paraId="60201827" w14:textId="631BEC1C"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eastAsia="zh-CN"/>
                    </w:rPr>
                    <w:t>下游：</w:t>
                  </w:r>
                  <w:r>
                    <w:rPr>
                      <w:rFonts w:cs="Times New Roman" w:hint="eastAsia"/>
                      <w:bCs/>
                      <w:color w:val="000000"/>
                      <w:lang w:eastAsia="zh-CN"/>
                    </w:rPr>
                    <w:t>2</w:t>
                  </w:r>
                  <w:r>
                    <w:rPr>
                      <w:rFonts w:cs="Times New Roman" w:hint="eastAsia"/>
                      <w:bCs/>
                      <w:color w:val="000000"/>
                      <w:lang w:eastAsia="zh-CN"/>
                    </w:rPr>
                    <w:t>星及以下酒店经营市场</w:t>
                  </w:r>
                </w:p>
              </w:tc>
              <w:tc>
                <w:tcPr>
                  <w:tcW w:w="1872" w:type="dxa"/>
                </w:tcPr>
                <w:p w14:paraId="0C6AF0E2" w14:textId="77777777"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eastAsia="zh-CN"/>
                    </w:rPr>
                    <w:t>上游：中国境内</w:t>
                  </w:r>
                </w:p>
                <w:p w14:paraId="4A4B76F8" w14:textId="03B0755B"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eastAsia="zh-CN"/>
                    </w:rPr>
                    <w:t>下游：攀枝花</w:t>
                  </w:r>
                </w:p>
              </w:tc>
              <w:tc>
                <w:tcPr>
                  <w:tcW w:w="2558" w:type="dxa"/>
                </w:tcPr>
                <w:p w14:paraId="26446D40" w14:textId="413DD7AC" w:rsidR="002209D6" w:rsidRDefault="002209D6" w:rsidP="002209D6">
                  <w:pPr>
                    <w:pStyle w:val="a5"/>
                    <w:adjustRightInd w:val="0"/>
                    <w:snapToGrid w:val="0"/>
                    <w:spacing w:after="0"/>
                    <w:rPr>
                      <w:rFonts w:cs="Times New Roman"/>
                      <w:bCs/>
                      <w:color w:val="000000"/>
                      <w:lang w:val="en-US" w:eastAsia="zh-CN"/>
                    </w:rPr>
                  </w:pPr>
                  <w:r>
                    <w:rPr>
                      <w:rFonts w:cs="Times New Roman" w:hint="eastAsia"/>
                      <w:bCs/>
                      <w:color w:val="000000"/>
                      <w:lang w:val="en-US" w:eastAsia="zh-CN"/>
                    </w:rPr>
                    <w:t>上游：中国境内</w:t>
                  </w:r>
                  <w:r>
                    <w:rPr>
                      <w:rFonts w:cs="Times New Roman" w:hint="eastAsia"/>
                      <w:bCs/>
                      <w:color w:val="000000"/>
                      <w:lang w:eastAsia="zh-CN"/>
                    </w:rPr>
                    <w:t>2</w:t>
                  </w:r>
                  <w:r>
                    <w:rPr>
                      <w:rFonts w:cs="Times New Roman" w:hint="eastAsia"/>
                      <w:bCs/>
                      <w:color w:val="000000"/>
                      <w:lang w:eastAsia="zh-CN"/>
                    </w:rPr>
                    <w:t>星及以下酒店</w:t>
                  </w:r>
                  <w:r>
                    <w:rPr>
                      <w:rFonts w:cs="Times New Roman" w:hint="eastAsia"/>
                      <w:bCs/>
                      <w:color w:val="000000"/>
                      <w:lang w:val="en-US" w:eastAsia="zh-CN"/>
                    </w:rPr>
                    <w:t>管理市场</w:t>
                  </w:r>
                </w:p>
                <w:p w14:paraId="2A20084B" w14:textId="77777777"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val="en-US" w:eastAsia="zh-CN"/>
                    </w:rPr>
                    <w:t>安逸酒店</w:t>
                  </w:r>
                  <w:r>
                    <w:rPr>
                      <w:rFonts w:cs="Times New Roman" w:hint="eastAsia"/>
                      <w:bCs/>
                      <w:color w:val="000000"/>
                      <w:lang w:eastAsia="zh-CN"/>
                    </w:rPr>
                    <w:t>：如上所述</w:t>
                  </w:r>
                </w:p>
                <w:p w14:paraId="29EAE922" w14:textId="77777777"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eastAsia="zh-CN"/>
                    </w:rPr>
                    <w:t>锦江酒店：如上所述</w:t>
                  </w:r>
                </w:p>
                <w:p w14:paraId="33FE868F" w14:textId="7C87B1BB"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eastAsia="zh-CN"/>
                    </w:rPr>
                    <w:t>下游：攀枝花</w:t>
                  </w:r>
                  <w:r>
                    <w:rPr>
                      <w:rFonts w:cs="Times New Roman" w:hint="eastAsia"/>
                      <w:bCs/>
                      <w:color w:val="000000"/>
                      <w:lang w:eastAsia="zh-CN"/>
                    </w:rPr>
                    <w:t>2</w:t>
                  </w:r>
                  <w:r>
                    <w:rPr>
                      <w:rFonts w:cs="Times New Roman" w:hint="eastAsia"/>
                      <w:bCs/>
                      <w:color w:val="000000"/>
                      <w:lang w:eastAsia="zh-CN"/>
                    </w:rPr>
                    <w:t>星及以下酒店经营市场</w:t>
                  </w:r>
                </w:p>
                <w:p w14:paraId="467CE12F" w14:textId="77777777" w:rsidR="002209D6" w:rsidRDefault="002209D6" w:rsidP="002209D6">
                  <w:pPr>
                    <w:pStyle w:val="a5"/>
                    <w:adjustRightInd w:val="0"/>
                    <w:snapToGrid w:val="0"/>
                    <w:spacing w:after="0"/>
                    <w:rPr>
                      <w:rFonts w:cs="Times New Roman"/>
                      <w:bCs/>
                      <w:color w:val="000000"/>
                      <w:lang w:eastAsia="zh-CN"/>
                    </w:rPr>
                  </w:pPr>
                  <w:r>
                    <w:rPr>
                      <w:rFonts w:cs="Times New Roman" w:hint="eastAsia"/>
                      <w:bCs/>
                      <w:color w:val="000000"/>
                      <w:lang w:eastAsia="zh-CN"/>
                    </w:rPr>
                    <w:t>安逸酒店：</w:t>
                  </w:r>
                  <w:r>
                    <w:rPr>
                      <w:rFonts w:cs="Times New Roman" w:hint="eastAsia"/>
                      <w:bCs/>
                      <w:color w:val="000000"/>
                      <w:lang w:eastAsia="zh-CN"/>
                    </w:rPr>
                    <w:t>0-5%</w:t>
                  </w:r>
                </w:p>
                <w:p w14:paraId="4C1FEA06" w14:textId="3FD79B9F" w:rsidR="002209D6" w:rsidRDefault="002209D6" w:rsidP="002209D6">
                  <w:pPr>
                    <w:pStyle w:val="a5"/>
                    <w:adjustRightInd w:val="0"/>
                    <w:snapToGrid w:val="0"/>
                    <w:spacing w:after="0"/>
                    <w:rPr>
                      <w:rFonts w:cs="Times New Roman"/>
                      <w:bCs/>
                      <w:color w:val="000000"/>
                      <w:lang w:val="en-US" w:eastAsia="zh-CN"/>
                    </w:rPr>
                  </w:pPr>
                  <w:r>
                    <w:rPr>
                      <w:rFonts w:cs="Times New Roman" w:hint="eastAsia"/>
                      <w:bCs/>
                      <w:color w:val="000000"/>
                      <w:lang w:eastAsia="zh-CN"/>
                    </w:rPr>
                    <w:t>锦江酒店：</w:t>
                  </w:r>
                  <w:r>
                    <w:rPr>
                      <w:rFonts w:cs="Times New Roman" w:hint="eastAsia"/>
                      <w:bCs/>
                      <w:color w:val="000000"/>
                      <w:lang w:eastAsia="zh-CN"/>
                    </w:rPr>
                    <w:t>0-5%</w:t>
                  </w:r>
                </w:p>
              </w:tc>
            </w:tr>
          </w:tbl>
          <w:p w14:paraId="50203C17" w14:textId="77777777" w:rsidR="00CA7F5D" w:rsidRDefault="00CA7F5D">
            <w:pPr>
              <w:jc w:val="left"/>
              <w:rPr>
                <w:rFonts w:ascii="Times New Roman" w:eastAsiaTheme="minorEastAsia" w:hAnsi="Times New Roman"/>
                <w:sz w:val="24"/>
                <w:szCs w:val="24"/>
                <w:lang w:val="en-GB"/>
              </w:rPr>
            </w:pPr>
          </w:p>
        </w:tc>
      </w:tr>
    </w:tbl>
    <w:p w14:paraId="5459250C" w14:textId="77777777" w:rsidR="00CA7F5D" w:rsidRDefault="00CA7F5D"/>
    <w:sectPr w:rsidR="00CA7F5D">
      <w:footerReference w:type="even"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8319" w14:textId="77777777" w:rsidR="008B4EE8" w:rsidRDefault="008B4EE8">
      <w:r>
        <w:separator/>
      </w:r>
    </w:p>
  </w:endnote>
  <w:endnote w:type="continuationSeparator" w:id="0">
    <w:p w14:paraId="6F9F0A4F" w14:textId="77777777" w:rsidR="008B4EE8" w:rsidRDefault="008B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3C1F" w14:textId="77777777" w:rsidR="00CA7F5D" w:rsidRDefault="00CA7F5D">
    <w:pPr>
      <w:pStyle w:val="a9"/>
    </w:pPr>
    <w:fldSimple w:instr=" DOCPROPERTY DOCXDOCID DMS=InterwovenIManage Format=&lt;&lt;NUM&gt;&gt;_&lt;&lt;VER&gt;&gt; PRESERVELOCATION \* MERGEFORMAT ">
      <w:r>
        <w:t>138169774_3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DB02" w14:textId="77777777" w:rsidR="00CA7F5D" w:rsidRDefault="00CA7F5D">
    <w:pPr>
      <w:pStyle w:val="a9"/>
    </w:pPr>
  </w:p>
  <w:p w14:paraId="65F9A47B" w14:textId="77777777" w:rsidR="00CA7F5D" w:rsidRDefault="00CA7F5D">
    <w:pPr>
      <w:pStyle w:val="a9"/>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D9A6" w14:textId="77777777" w:rsidR="00CA7F5D" w:rsidRDefault="00CA7F5D">
    <w:pPr>
      <w:pStyle w:val="a9"/>
    </w:pPr>
    <w:fldSimple w:instr=" DOCPROPERTY DOCXDOCID DMS=InterwovenIManage Format=&lt;&lt;NUM&gt;&gt;_&lt;&lt;VER&gt;&gt; PRESERVELOCATION \* MERGEFORMAT ">
      <w:r>
        <w:t>138169774_3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E488" w14:textId="77777777" w:rsidR="008B4EE8" w:rsidRDefault="008B4EE8">
      <w:r>
        <w:separator/>
      </w:r>
    </w:p>
  </w:footnote>
  <w:footnote w:type="continuationSeparator" w:id="0">
    <w:p w14:paraId="11B1C947" w14:textId="77777777" w:rsidR="008B4EE8" w:rsidRDefault="008B4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D0B"/>
    <w:multiLevelType w:val="multilevel"/>
    <w:tmpl w:val="11175D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675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yMbMwsDQzNTQBMpR0lIJTi4sz8/NACgxrAdUWougsAAAA"/>
    <w:docVar w:name="commondata" w:val="eyJoZGlkIjoiY2UxZWNiMmQwZWFjOGFkOTQ5NGZhMmFkNWQ4Mzc1NTkifQ=="/>
  </w:docVars>
  <w:rsids>
    <w:rsidRoot w:val="009111BF"/>
    <w:rsid w:val="00005DE6"/>
    <w:rsid w:val="00011498"/>
    <w:rsid w:val="0002073F"/>
    <w:rsid w:val="00050D25"/>
    <w:rsid w:val="000540C4"/>
    <w:rsid w:val="000552A7"/>
    <w:rsid w:val="000648ED"/>
    <w:rsid w:val="000750A1"/>
    <w:rsid w:val="0008036C"/>
    <w:rsid w:val="00086FE2"/>
    <w:rsid w:val="000914EF"/>
    <w:rsid w:val="000A1600"/>
    <w:rsid w:val="000A4254"/>
    <w:rsid w:val="000C3F68"/>
    <w:rsid w:val="000C4CAD"/>
    <w:rsid w:val="000C5451"/>
    <w:rsid w:val="000C6349"/>
    <w:rsid w:val="000D0487"/>
    <w:rsid w:val="000D13E0"/>
    <w:rsid w:val="000D3A98"/>
    <w:rsid w:val="000D4D22"/>
    <w:rsid w:val="000D7C77"/>
    <w:rsid w:val="000E475F"/>
    <w:rsid w:val="00127CD3"/>
    <w:rsid w:val="00132578"/>
    <w:rsid w:val="00132D29"/>
    <w:rsid w:val="0013319E"/>
    <w:rsid w:val="00133CDE"/>
    <w:rsid w:val="00143111"/>
    <w:rsid w:val="00144CC5"/>
    <w:rsid w:val="0014775D"/>
    <w:rsid w:val="001601C0"/>
    <w:rsid w:val="00184C23"/>
    <w:rsid w:val="00191335"/>
    <w:rsid w:val="0019198B"/>
    <w:rsid w:val="001A03E0"/>
    <w:rsid w:val="001B2CF3"/>
    <w:rsid w:val="001B31C4"/>
    <w:rsid w:val="001C45A1"/>
    <w:rsid w:val="001E66F5"/>
    <w:rsid w:val="001F1F6A"/>
    <w:rsid w:val="001F6FB0"/>
    <w:rsid w:val="001F77B8"/>
    <w:rsid w:val="00206842"/>
    <w:rsid w:val="002209D6"/>
    <w:rsid w:val="002267A8"/>
    <w:rsid w:val="002343CB"/>
    <w:rsid w:val="002344E8"/>
    <w:rsid w:val="002511F1"/>
    <w:rsid w:val="002519DC"/>
    <w:rsid w:val="00254A69"/>
    <w:rsid w:val="00255208"/>
    <w:rsid w:val="002650FC"/>
    <w:rsid w:val="00265249"/>
    <w:rsid w:val="00274693"/>
    <w:rsid w:val="002949EB"/>
    <w:rsid w:val="002A56E8"/>
    <w:rsid w:val="002B0ED1"/>
    <w:rsid w:val="002C69C8"/>
    <w:rsid w:val="002D6D01"/>
    <w:rsid w:val="002E242E"/>
    <w:rsid w:val="002E43BD"/>
    <w:rsid w:val="002F0711"/>
    <w:rsid w:val="00307DC6"/>
    <w:rsid w:val="00312570"/>
    <w:rsid w:val="00325EEC"/>
    <w:rsid w:val="0035350C"/>
    <w:rsid w:val="00364419"/>
    <w:rsid w:val="00374B54"/>
    <w:rsid w:val="003909B0"/>
    <w:rsid w:val="00392899"/>
    <w:rsid w:val="00396E5B"/>
    <w:rsid w:val="003A6F6A"/>
    <w:rsid w:val="003C3FF3"/>
    <w:rsid w:val="003C4495"/>
    <w:rsid w:val="003D227F"/>
    <w:rsid w:val="003E614A"/>
    <w:rsid w:val="003E6BE6"/>
    <w:rsid w:val="003F0EDA"/>
    <w:rsid w:val="003F4833"/>
    <w:rsid w:val="003F4FD6"/>
    <w:rsid w:val="003F7B3A"/>
    <w:rsid w:val="00401D77"/>
    <w:rsid w:val="00407293"/>
    <w:rsid w:val="00412D48"/>
    <w:rsid w:val="00425D8F"/>
    <w:rsid w:val="00426F22"/>
    <w:rsid w:val="00436145"/>
    <w:rsid w:val="0044603C"/>
    <w:rsid w:val="00461AB7"/>
    <w:rsid w:val="0048412C"/>
    <w:rsid w:val="0048426C"/>
    <w:rsid w:val="00486FC7"/>
    <w:rsid w:val="004873EE"/>
    <w:rsid w:val="00492C2F"/>
    <w:rsid w:val="004A06E9"/>
    <w:rsid w:val="004B7365"/>
    <w:rsid w:val="00541F6C"/>
    <w:rsid w:val="00550425"/>
    <w:rsid w:val="005563A6"/>
    <w:rsid w:val="00556AC3"/>
    <w:rsid w:val="005759C0"/>
    <w:rsid w:val="0058596D"/>
    <w:rsid w:val="005918F4"/>
    <w:rsid w:val="005A69BC"/>
    <w:rsid w:val="005A7C52"/>
    <w:rsid w:val="005C04B1"/>
    <w:rsid w:val="005D3D51"/>
    <w:rsid w:val="005E542C"/>
    <w:rsid w:val="00621229"/>
    <w:rsid w:val="006214A3"/>
    <w:rsid w:val="00622A89"/>
    <w:rsid w:val="0062594D"/>
    <w:rsid w:val="00625D9B"/>
    <w:rsid w:val="00657305"/>
    <w:rsid w:val="0066398F"/>
    <w:rsid w:val="00672214"/>
    <w:rsid w:val="0067561B"/>
    <w:rsid w:val="006758E2"/>
    <w:rsid w:val="0068178D"/>
    <w:rsid w:val="00696A3D"/>
    <w:rsid w:val="006A569C"/>
    <w:rsid w:val="006C1E3E"/>
    <w:rsid w:val="006D03D2"/>
    <w:rsid w:val="006E3314"/>
    <w:rsid w:val="006E34A3"/>
    <w:rsid w:val="00713BA3"/>
    <w:rsid w:val="007217BE"/>
    <w:rsid w:val="007246DB"/>
    <w:rsid w:val="00730E4E"/>
    <w:rsid w:val="00746E6B"/>
    <w:rsid w:val="00773746"/>
    <w:rsid w:val="00774862"/>
    <w:rsid w:val="00790AFA"/>
    <w:rsid w:val="00796737"/>
    <w:rsid w:val="007A5B51"/>
    <w:rsid w:val="007B09A3"/>
    <w:rsid w:val="007B26B7"/>
    <w:rsid w:val="007C4AD4"/>
    <w:rsid w:val="007D14BF"/>
    <w:rsid w:val="007D1B42"/>
    <w:rsid w:val="007E6360"/>
    <w:rsid w:val="007F5971"/>
    <w:rsid w:val="00805C7F"/>
    <w:rsid w:val="00815193"/>
    <w:rsid w:val="00817690"/>
    <w:rsid w:val="008307A5"/>
    <w:rsid w:val="00844D27"/>
    <w:rsid w:val="00870434"/>
    <w:rsid w:val="008775DA"/>
    <w:rsid w:val="00886419"/>
    <w:rsid w:val="008911ED"/>
    <w:rsid w:val="008933C3"/>
    <w:rsid w:val="008A40BD"/>
    <w:rsid w:val="008A74D0"/>
    <w:rsid w:val="008B3CD3"/>
    <w:rsid w:val="008B407D"/>
    <w:rsid w:val="008B4EE8"/>
    <w:rsid w:val="008B5763"/>
    <w:rsid w:val="008C36B9"/>
    <w:rsid w:val="008C5D15"/>
    <w:rsid w:val="008D1B65"/>
    <w:rsid w:val="008D337D"/>
    <w:rsid w:val="008F694E"/>
    <w:rsid w:val="00901341"/>
    <w:rsid w:val="009111BF"/>
    <w:rsid w:val="00915EB2"/>
    <w:rsid w:val="00930689"/>
    <w:rsid w:val="009638A7"/>
    <w:rsid w:val="0096749E"/>
    <w:rsid w:val="009740B5"/>
    <w:rsid w:val="00984470"/>
    <w:rsid w:val="009A2650"/>
    <w:rsid w:val="009C282B"/>
    <w:rsid w:val="009D1DD3"/>
    <w:rsid w:val="009D2BE2"/>
    <w:rsid w:val="009D3CF8"/>
    <w:rsid w:val="009F3C19"/>
    <w:rsid w:val="009F5F09"/>
    <w:rsid w:val="009F5F5B"/>
    <w:rsid w:val="00A04CE0"/>
    <w:rsid w:val="00A10C0C"/>
    <w:rsid w:val="00A1562D"/>
    <w:rsid w:val="00A17108"/>
    <w:rsid w:val="00A173A7"/>
    <w:rsid w:val="00A30341"/>
    <w:rsid w:val="00A35EBD"/>
    <w:rsid w:val="00A36B6E"/>
    <w:rsid w:val="00A50A40"/>
    <w:rsid w:val="00A510BF"/>
    <w:rsid w:val="00A51644"/>
    <w:rsid w:val="00A61DC0"/>
    <w:rsid w:val="00A6398C"/>
    <w:rsid w:val="00A66F0C"/>
    <w:rsid w:val="00A71DCE"/>
    <w:rsid w:val="00A74653"/>
    <w:rsid w:val="00A83808"/>
    <w:rsid w:val="00A91E26"/>
    <w:rsid w:val="00A96BCE"/>
    <w:rsid w:val="00AA1407"/>
    <w:rsid w:val="00AA161F"/>
    <w:rsid w:val="00AA23D6"/>
    <w:rsid w:val="00AC40DD"/>
    <w:rsid w:val="00AD1D99"/>
    <w:rsid w:val="00AE5430"/>
    <w:rsid w:val="00B02CB5"/>
    <w:rsid w:val="00B1488F"/>
    <w:rsid w:val="00B2265F"/>
    <w:rsid w:val="00B30BF8"/>
    <w:rsid w:val="00B33359"/>
    <w:rsid w:val="00B40FE0"/>
    <w:rsid w:val="00B42023"/>
    <w:rsid w:val="00B60E5A"/>
    <w:rsid w:val="00B64087"/>
    <w:rsid w:val="00B76F15"/>
    <w:rsid w:val="00BA06DB"/>
    <w:rsid w:val="00BA7FFB"/>
    <w:rsid w:val="00BB57F2"/>
    <w:rsid w:val="00BD198B"/>
    <w:rsid w:val="00BD2CB6"/>
    <w:rsid w:val="00BE25D3"/>
    <w:rsid w:val="00BE53BD"/>
    <w:rsid w:val="00C01BCA"/>
    <w:rsid w:val="00C07521"/>
    <w:rsid w:val="00C16402"/>
    <w:rsid w:val="00C27C67"/>
    <w:rsid w:val="00C349B8"/>
    <w:rsid w:val="00C564EE"/>
    <w:rsid w:val="00C71611"/>
    <w:rsid w:val="00C75C7E"/>
    <w:rsid w:val="00C846DF"/>
    <w:rsid w:val="00C95B57"/>
    <w:rsid w:val="00CA7F5D"/>
    <w:rsid w:val="00CB461C"/>
    <w:rsid w:val="00CC7F37"/>
    <w:rsid w:val="00CD25F4"/>
    <w:rsid w:val="00CF1B4F"/>
    <w:rsid w:val="00CF53B9"/>
    <w:rsid w:val="00CF60EA"/>
    <w:rsid w:val="00D00853"/>
    <w:rsid w:val="00D02353"/>
    <w:rsid w:val="00D03A2C"/>
    <w:rsid w:val="00D04811"/>
    <w:rsid w:val="00D077B2"/>
    <w:rsid w:val="00D1170C"/>
    <w:rsid w:val="00D32277"/>
    <w:rsid w:val="00D44475"/>
    <w:rsid w:val="00D556D0"/>
    <w:rsid w:val="00D57464"/>
    <w:rsid w:val="00D6280D"/>
    <w:rsid w:val="00D62929"/>
    <w:rsid w:val="00D62EB7"/>
    <w:rsid w:val="00D6603C"/>
    <w:rsid w:val="00DA2BBE"/>
    <w:rsid w:val="00DC1255"/>
    <w:rsid w:val="00DC2B86"/>
    <w:rsid w:val="00DD13A1"/>
    <w:rsid w:val="00DD4122"/>
    <w:rsid w:val="00DE2463"/>
    <w:rsid w:val="00DE3869"/>
    <w:rsid w:val="00E061A1"/>
    <w:rsid w:val="00E13194"/>
    <w:rsid w:val="00E27B1A"/>
    <w:rsid w:val="00E31087"/>
    <w:rsid w:val="00E34EC5"/>
    <w:rsid w:val="00E92CD2"/>
    <w:rsid w:val="00E9395A"/>
    <w:rsid w:val="00E977DB"/>
    <w:rsid w:val="00EC6996"/>
    <w:rsid w:val="00ED1260"/>
    <w:rsid w:val="00ED4603"/>
    <w:rsid w:val="00EE1178"/>
    <w:rsid w:val="00EE7A04"/>
    <w:rsid w:val="00EF257A"/>
    <w:rsid w:val="00EF5399"/>
    <w:rsid w:val="00F06AC4"/>
    <w:rsid w:val="00F07750"/>
    <w:rsid w:val="00F16A5F"/>
    <w:rsid w:val="00F16E3B"/>
    <w:rsid w:val="00F2003F"/>
    <w:rsid w:val="00F21FB0"/>
    <w:rsid w:val="00F24B6A"/>
    <w:rsid w:val="00F31EFD"/>
    <w:rsid w:val="00F50457"/>
    <w:rsid w:val="00F80B7F"/>
    <w:rsid w:val="00F852CA"/>
    <w:rsid w:val="00FA473F"/>
    <w:rsid w:val="00FD553E"/>
    <w:rsid w:val="32D3589B"/>
    <w:rsid w:val="37D05B48"/>
    <w:rsid w:val="42B43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0F2EA"/>
  <w15:docId w15:val="{1436DCAC-006C-4F7F-853A-8327E3CE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widowControl/>
      <w:spacing w:after="240"/>
    </w:pPr>
    <w:rPr>
      <w:rFonts w:ascii="Times New Roman" w:hAnsi="Times New Roman" w:cs="Simplified Arabic"/>
      <w:kern w:val="0"/>
      <w:sz w:val="24"/>
      <w:szCs w:val="24"/>
      <w:lang w:val="en-GB" w:eastAsia="en-GB" w:bidi="ar-AE"/>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320"/>
        <w:tab w:val="right" w:pos="8640"/>
      </w:tabs>
    </w:p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a">
    <w:name w:val="页脚 字符"/>
    <w:basedOn w:val="a0"/>
    <w:link w:val="a9"/>
    <w:uiPriority w:val="99"/>
    <w:semiHidden/>
    <w:qFormat/>
    <w:rPr>
      <w:rFonts w:ascii="Calibri" w:eastAsia="宋体" w:hAnsi="Calibri" w:cs="Times New Roman"/>
      <w:kern w:val="2"/>
      <w:sz w:val="18"/>
      <w:szCs w:val="18"/>
    </w:rPr>
  </w:style>
  <w:style w:type="character" w:customStyle="1" w:styleId="ac">
    <w:name w:val="页眉 字符"/>
    <w:basedOn w:val="a0"/>
    <w:link w:val="ab"/>
    <w:uiPriority w:val="99"/>
    <w:qFormat/>
    <w:rPr>
      <w:rFonts w:ascii="Calibri" w:eastAsia="宋体" w:hAnsi="Calibri" w:cs="Times New Roman"/>
      <w:kern w:val="2"/>
      <w:sz w:val="21"/>
    </w:rPr>
  </w:style>
  <w:style w:type="character" w:customStyle="1" w:styleId="a8">
    <w:name w:val="批注框文本 字符"/>
    <w:basedOn w:val="a0"/>
    <w:link w:val="a7"/>
    <w:uiPriority w:val="99"/>
    <w:semiHidden/>
    <w:qFormat/>
    <w:rPr>
      <w:rFonts w:ascii="Calibri" w:eastAsia="宋体" w:hAnsi="Calibri" w:cs="Times New Roman"/>
      <w:kern w:val="2"/>
      <w:sz w:val="18"/>
      <w:szCs w:val="18"/>
    </w:rPr>
  </w:style>
  <w:style w:type="paragraph" w:customStyle="1" w:styleId="1">
    <w:name w:val="修订1"/>
    <w:hidden/>
    <w:uiPriority w:val="99"/>
    <w:semiHidden/>
    <w:qFormat/>
    <w:rPr>
      <w:rFonts w:ascii="Calibri" w:eastAsia="宋体" w:hAnsi="Calibri" w:cs="Times New Roman"/>
      <w:kern w:val="2"/>
      <w:sz w:val="21"/>
      <w:szCs w:val="22"/>
    </w:rPr>
  </w:style>
  <w:style w:type="character" w:customStyle="1" w:styleId="a4">
    <w:name w:val="批注文字 字符"/>
    <w:basedOn w:val="a0"/>
    <w:link w:val="a3"/>
    <w:uiPriority w:val="99"/>
    <w:semiHidden/>
    <w:qFormat/>
    <w:rPr>
      <w:rFonts w:ascii="Calibri" w:eastAsia="宋体" w:hAnsi="Calibri" w:cs="Times New Roman"/>
      <w:kern w:val="2"/>
      <w:sz w:val="21"/>
    </w:rPr>
  </w:style>
  <w:style w:type="character" w:customStyle="1" w:styleId="ae">
    <w:name w:val="批注主题 字符"/>
    <w:basedOn w:val="a4"/>
    <w:link w:val="ad"/>
    <w:uiPriority w:val="99"/>
    <w:semiHidden/>
    <w:qFormat/>
    <w:rPr>
      <w:rFonts w:ascii="Calibri" w:eastAsia="宋体" w:hAnsi="Calibri" w:cs="Times New Roman"/>
      <w:b/>
      <w:bCs/>
      <w:kern w:val="2"/>
      <w:sz w:val="21"/>
    </w:rPr>
  </w:style>
  <w:style w:type="character" w:customStyle="1" w:styleId="a6">
    <w:name w:val="正文文本 字符"/>
    <w:basedOn w:val="a0"/>
    <w:link w:val="a5"/>
    <w:qFormat/>
    <w:rPr>
      <w:rFonts w:ascii="Times New Roman" w:eastAsia="宋体" w:hAnsi="Times New Roman" w:cs="Simplified Arabic"/>
      <w:sz w:val="24"/>
      <w:szCs w:val="24"/>
      <w:lang w:val="en-GB"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 U S 1 ! 1 8 1 8 5 8 5 6 . 1 < / d o c u m e n t i d >  
     < s e n d e r i d > 0 7 6 6 7 < / s e n d e r i d >  
     < s e n d e r e m a i l > C D E S O U Z A @ P A U L W E I S S . C O M < / s e n d e r e m a i l >  
     < l a s t m o d i f i e d > 2 0 2 3 - 0 5 - 2 4 T 1 6 : 1 8 : 0 0 . 0 0 0 0 0 0 0 - 0 4 : 0 0 < / l a s t m o d i f i e d >  
     < d a t a b a s e > U S 1 < / d a t a b a s e >  
 < / p r o p e r t i e s > 
</file>

<file path=customXml/item2.xml>��< ? x m l   v e r s i o n = " 1 . 0 "   e n c o d i n g = " u t f - 1 6 " ? > < p r o p e r t i e s   x m l n s = " h t t p : / / w w w . i m a n a g e . c o m / w o r k / x m l s c h e m a " >  
     < d o c u m e n t i d > A c t i v e ! 1 3 8 1 6 9 7 7 4 . 3 < / d o c u m e n t i d >  
     < s e n d e r i d > A E P U G H < / s e n d e r i d >  
     < s e n d e r e m a i l > a n n a . p u g h @ r o p e s g r a y . c o m < / s e n d e r e m a i l >  
     < l a s t m o d i f i e d > 2 0 2 3 - 0 9 - 0 1 T 1 8 : 0 2 : 0 0 . 0 0 0 0 0 0 0 + 0 1 : 0 0 < / l a s t m o d i f i e d >  
     < d a t a b a s e > A c t i v e < / 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DD4A-754E-4501-8CDE-92650EDEC48E}">
  <ds:schemaRefs>
    <ds:schemaRef ds:uri="http://www.imanage.com/work/xmlschema"/>
  </ds:schemaRefs>
</ds:datastoreItem>
</file>

<file path=customXml/itemProps2.xml><?xml version="1.0" encoding="utf-8"?>
<ds:datastoreItem xmlns:ds="http://schemas.openxmlformats.org/officeDocument/2006/customXml" ds:itemID="{69CBD7FA-E0C6-4D9A-A329-633408F76742}">
  <ds:schemaRefs>
    <ds:schemaRef ds:uri="http://www.imanage.com/work/xmlschema"/>
  </ds:schemaRefs>
</ds:datastoreItem>
</file>

<file path=customXml/itemProps3.xml><?xml version="1.0" encoding="utf-8"?>
<ds:datastoreItem xmlns:ds="http://schemas.openxmlformats.org/officeDocument/2006/customXml" ds:itemID="{0F72DEC0-E74C-4BC9-8AD0-4B348087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1247</Words>
  <Characters>1323</Characters>
  <Application>Microsoft Office Word</Application>
  <DocSecurity>0</DocSecurity>
  <Lines>165</Lines>
  <Paragraphs>171</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Fangda</dc:creator>
  <cp:keywords>    </cp:keywords>
  <cp:lastModifiedBy>袁高斌</cp:lastModifiedBy>
  <cp:revision>244</cp:revision>
  <dcterms:created xsi:type="dcterms:W3CDTF">2023-09-05T04:47:00Z</dcterms:created>
  <dcterms:modified xsi:type="dcterms:W3CDTF">2025-12-22T08:32:00Z</dcterms:modified>
  <cp:category>New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138169774_3</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KSOProductBuildVer">
    <vt:lpwstr>2052-12.1.0.17857</vt:lpwstr>
  </property>
  <property fmtid="{D5CDD505-2E9C-101B-9397-08002B2CF9AE}" pid="6" name="ICV">
    <vt:lpwstr>4921F1AB9E0C47819D7BDEF2FFA2DCD6_12</vt:lpwstr>
  </property>
</Properties>
</file>