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8DF0" w14:textId="77777777" w:rsidR="00AF5A7B" w:rsidRDefault="00000000">
      <w:pPr>
        <w:spacing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经营者集中简易案件公示表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83"/>
        <w:gridCol w:w="5413"/>
      </w:tblGrid>
      <w:tr w:rsidR="00AF5A7B" w14:paraId="4A65CA8F" w14:textId="77777777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70D5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A86" w14:textId="378FB01C" w:rsidR="00AF5A7B" w:rsidRPr="005619E9" w:rsidRDefault="005619E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5619E9">
              <w:rPr>
                <w:color w:val="000000"/>
                <w:sz w:val="24"/>
                <w:szCs w:val="24"/>
              </w:rPr>
              <w:t>湖北九州产业园区运营管理有限公司</w:t>
            </w:r>
            <w:r w:rsidRPr="005619E9">
              <w:rPr>
                <w:rFonts w:hint="eastAsia"/>
                <w:color w:val="000000"/>
                <w:sz w:val="24"/>
                <w:szCs w:val="24"/>
              </w:rPr>
              <w:t>收购</w:t>
            </w:r>
            <w:r w:rsidRPr="005619E9">
              <w:rPr>
                <w:color w:val="000000"/>
                <w:sz w:val="24"/>
                <w:szCs w:val="24"/>
              </w:rPr>
              <w:t>奥园美谷</w:t>
            </w:r>
            <w:r w:rsidRPr="005619E9">
              <w:rPr>
                <w:rFonts w:hint="eastAsia"/>
                <w:color w:val="000000"/>
                <w:sz w:val="24"/>
                <w:szCs w:val="24"/>
              </w:rPr>
              <w:t>科技股份有限公司股权案</w:t>
            </w:r>
          </w:p>
        </w:tc>
      </w:tr>
      <w:tr w:rsidR="00AF5A7B" w14:paraId="112CB9BA" w14:textId="77777777">
        <w:trPr>
          <w:trHeight w:val="13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8AEA9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交易概况（限</w:t>
            </w:r>
            <w:r>
              <w:rPr>
                <w:rFonts w:cs="Times New Roman"/>
                <w:bCs/>
                <w:color w:val="000000"/>
              </w:rPr>
              <w:t>200</w:t>
            </w:r>
            <w:r>
              <w:rPr>
                <w:rFonts w:cs="Times New Roman"/>
                <w:bCs/>
                <w:color w:val="000000"/>
              </w:rPr>
              <w:t>字内）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3A6" w14:textId="51A8195D" w:rsidR="00AF5A7B" w:rsidRDefault="005619E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5619E9">
              <w:rPr>
                <w:color w:val="000000"/>
                <w:sz w:val="24"/>
                <w:szCs w:val="24"/>
              </w:rPr>
              <w:t>湖北九州产业园区运营管理有限公司</w:t>
            </w:r>
            <w:r>
              <w:rPr>
                <w:rFonts w:hint="eastAsia"/>
                <w:color w:val="000000"/>
                <w:sz w:val="24"/>
                <w:szCs w:val="24"/>
              </w:rPr>
              <w:t>（“九州产投”）与</w:t>
            </w:r>
            <w:r w:rsidRPr="005619E9">
              <w:rPr>
                <w:color w:val="000000"/>
                <w:sz w:val="24"/>
                <w:szCs w:val="24"/>
              </w:rPr>
              <w:t>奥园美谷</w:t>
            </w:r>
            <w:r w:rsidRPr="005619E9">
              <w:rPr>
                <w:rFonts w:hint="eastAsia"/>
                <w:color w:val="000000"/>
                <w:sz w:val="24"/>
                <w:szCs w:val="24"/>
              </w:rPr>
              <w:t>科技股份有限公司</w:t>
            </w:r>
            <w:r>
              <w:rPr>
                <w:rFonts w:hint="eastAsia"/>
                <w:color w:val="000000"/>
                <w:sz w:val="24"/>
                <w:szCs w:val="24"/>
              </w:rPr>
              <w:t>（“目标公司”）签订《重整投资协议》，取得目标公司约</w:t>
            </w:r>
            <w:r>
              <w:rPr>
                <w:rFonts w:hint="eastAsia"/>
                <w:color w:val="000000"/>
                <w:sz w:val="24"/>
                <w:szCs w:val="24"/>
              </w:rPr>
              <w:t>20.14%</w:t>
            </w:r>
            <w:r>
              <w:rPr>
                <w:rFonts w:hint="eastAsia"/>
                <w:color w:val="000000"/>
                <w:sz w:val="24"/>
                <w:szCs w:val="24"/>
              </w:rPr>
              <w:t>的</w:t>
            </w:r>
            <w:r w:rsidRPr="005619E9">
              <w:rPr>
                <w:rFonts w:hint="eastAsia"/>
                <w:color w:val="000000"/>
                <w:sz w:val="24"/>
                <w:szCs w:val="24"/>
              </w:rPr>
              <w:t>股权</w:t>
            </w:r>
            <w:r>
              <w:rPr>
                <w:rFonts w:hint="eastAsia"/>
                <w:color w:val="000000"/>
                <w:sz w:val="24"/>
                <w:szCs w:val="24"/>
              </w:rPr>
              <w:t>，成为目标公司控股股东。</w:t>
            </w:r>
          </w:p>
          <w:p w14:paraId="6C22E15E" w14:textId="473062B1" w:rsidR="00AF5A7B" w:rsidRDefault="00000000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交易前，目标</w:t>
            </w:r>
            <w:r w:rsidR="00AA2B96">
              <w:rPr>
                <w:rFonts w:hint="eastAsia"/>
                <w:color w:val="000000"/>
                <w:sz w:val="24"/>
                <w:szCs w:val="24"/>
              </w:rPr>
              <w:t>公司</w:t>
            </w:r>
            <w:r w:rsidR="00630BC5">
              <w:rPr>
                <w:rFonts w:hint="eastAsia"/>
                <w:color w:val="000000"/>
                <w:sz w:val="24"/>
                <w:szCs w:val="24"/>
              </w:rPr>
              <w:t>由</w:t>
            </w:r>
            <w:r w:rsidR="00630BC5" w:rsidRPr="00630BC5">
              <w:rPr>
                <w:rFonts w:hint="eastAsia"/>
                <w:bCs/>
                <w:color w:val="000000"/>
                <w:sz w:val="24"/>
                <w:szCs w:val="24"/>
              </w:rPr>
              <w:t>深圳奥园科星投资有限公司</w:t>
            </w:r>
            <w:r w:rsidR="00630BC5">
              <w:rPr>
                <w:rFonts w:hint="eastAsia"/>
                <w:bCs/>
                <w:color w:val="000000"/>
                <w:sz w:val="24"/>
                <w:szCs w:val="24"/>
              </w:rPr>
              <w:t>（“奥园科星”）单独控制</w:t>
            </w:r>
            <w:r>
              <w:rPr>
                <w:rFonts w:hint="eastAsia"/>
                <w:color w:val="000000"/>
                <w:sz w:val="24"/>
                <w:szCs w:val="24"/>
              </w:rPr>
              <w:t>。交易后，目标</w:t>
            </w:r>
            <w:r w:rsidR="00AA2B96">
              <w:rPr>
                <w:rFonts w:hint="eastAsia"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color w:val="000000"/>
                <w:sz w:val="24"/>
                <w:szCs w:val="24"/>
              </w:rPr>
              <w:t>由</w:t>
            </w:r>
            <w:r w:rsidR="005619E9">
              <w:rPr>
                <w:rFonts w:hint="eastAsia"/>
                <w:color w:val="000000"/>
                <w:sz w:val="24"/>
                <w:szCs w:val="24"/>
              </w:rPr>
              <w:t>九州产投</w:t>
            </w:r>
            <w:r>
              <w:rPr>
                <w:rFonts w:hint="eastAsia"/>
                <w:color w:val="000000"/>
                <w:sz w:val="24"/>
                <w:szCs w:val="24"/>
              </w:rPr>
              <w:t>单独控制。</w:t>
            </w:r>
          </w:p>
        </w:tc>
      </w:tr>
      <w:tr w:rsidR="00AF5A7B" w14:paraId="7E412CB0" w14:textId="77777777">
        <w:trPr>
          <w:trHeight w:val="94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DE1AB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</w:rPr>
              <w:t>100</w:t>
            </w:r>
            <w:r>
              <w:rPr>
                <w:rFonts w:cs="Times New Roman"/>
                <w:bCs/>
                <w:color w:val="000000"/>
              </w:rPr>
              <w:t>字以内）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59CE" w14:textId="0D70CFC8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kern w:val="2"/>
                <w:szCs w:val="24"/>
              </w:rPr>
            </w:pPr>
            <w:r>
              <w:rPr>
                <w:rFonts w:cs="Times New Roman"/>
                <w:bCs/>
                <w:color w:val="000000"/>
                <w:kern w:val="2"/>
                <w:szCs w:val="24"/>
              </w:rPr>
              <w:t xml:space="preserve">1. </w:t>
            </w:r>
            <w:r w:rsidR="005619E9">
              <w:rPr>
                <w:rFonts w:cs="Times New Roman" w:hint="eastAsia"/>
                <w:bCs/>
                <w:color w:val="000000"/>
                <w:kern w:val="2"/>
                <w:szCs w:val="24"/>
              </w:rPr>
              <w:t>九州产投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0E8" w14:textId="7E032820" w:rsidR="00AF5A7B" w:rsidRDefault="005619E9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九州产投于</w:t>
            </w:r>
            <w:r>
              <w:rPr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日成立于中国湖北省武汉市，主要业务为</w:t>
            </w:r>
            <w:r w:rsidR="00352235">
              <w:rPr>
                <w:rFonts w:hint="eastAsia"/>
                <w:bCs/>
                <w:color w:val="000000"/>
                <w:sz w:val="24"/>
                <w:szCs w:val="24"/>
              </w:rPr>
              <w:t>医疗健康、医药流通等产业投资</w:t>
            </w:r>
            <w:r w:rsidRPr="005619E9">
              <w:rPr>
                <w:rFonts w:hint="eastAsia"/>
                <w:bCs/>
                <w:color w:val="000000"/>
                <w:sz w:val="24"/>
                <w:szCs w:val="24"/>
              </w:rPr>
              <w:t>及</w:t>
            </w:r>
            <w:r w:rsidRPr="005619E9">
              <w:rPr>
                <w:bCs/>
                <w:color w:val="000000"/>
                <w:sz w:val="24"/>
                <w:szCs w:val="24"/>
              </w:rPr>
              <w:t>不动产管理业务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  <w:p w14:paraId="5FA2A92E" w14:textId="4CBD0F4C" w:rsidR="00AF5A7B" w:rsidRDefault="005619E9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九州产投最终控制人为</w:t>
            </w:r>
            <w:r w:rsidR="00B03C20">
              <w:rPr>
                <w:rFonts w:hint="eastAsia"/>
                <w:bCs/>
                <w:color w:val="000000"/>
                <w:sz w:val="24"/>
                <w:szCs w:val="24"/>
              </w:rPr>
              <w:t>自然人刘宝林。刘宝林主要通过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九州通医药集团股份有限公司，</w:t>
            </w:r>
            <w:r w:rsidR="00B03C20">
              <w:rPr>
                <w:rFonts w:hint="eastAsia"/>
                <w:bCs/>
                <w:color w:val="000000"/>
                <w:sz w:val="24"/>
                <w:szCs w:val="24"/>
              </w:rPr>
              <w:t>对外从事</w:t>
            </w:r>
            <w:r w:rsidRPr="005619E9">
              <w:rPr>
                <w:rFonts w:hint="eastAsia"/>
                <w:bCs/>
                <w:color w:val="000000"/>
                <w:sz w:val="24"/>
                <w:szCs w:val="24"/>
              </w:rPr>
              <w:t>医药流通、医药工业、医药</w:t>
            </w:r>
            <w:r w:rsidRPr="005619E9">
              <w:rPr>
                <w:rFonts w:hint="eastAsia"/>
                <w:bCs/>
                <w:color w:val="000000"/>
                <w:sz w:val="24"/>
                <w:szCs w:val="24"/>
              </w:rPr>
              <w:t>CSO</w:t>
            </w:r>
            <w:r w:rsidRPr="005619E9">
              <w:rPr>
                <w:rFonts w:hint="eastAsia"/>
                <w:bCs/>
                <w:color w:val="000000"/>
                <w:sz w:val="24"/>
                <w:szCs w:val="24"/>
              </w:rPr>
              <w:t>等业务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AF5A7B" w14:paraId="0196B2D5" w14:textId="77777777">
        <w:trPr>
          <w:trHeight w:val="9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5A1E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63D" w14:textId="7E58E1E6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kern w:val="2"/>
                <w:szCs w:val="24"/>
              </w:rPr>
            </w:pPr>
            <w:r>
              <w:rPr>
                <w:rFonts w:cs="Times New Roman"/>
                <w:bCs/>
                <w:color w:val="000000"/>
                <w:kern w:val="2"/>
                <w:szCs w:val="24"/>
              </w:rPr>
              <w:t xml:space="preserve">2. </w:t>
            </w:r>
            <w:r>
              <w:rPr>
                <w:rFonts w:cs="Times New Roman" w:hint="eastAsia"/>
                <w:bCs/>
                <w:color w:val="000000"/>
                <w:kern w:val="2"/>
                <w:szCs w:val="24"/>
              </w:rPr>
              <w:t>目标</w:t>
            </w:r>
            <w:r w:rsidR="005619E9">
              <w:rPr>
                <w:rFonts w:cs="Times New Roman" w:hint="eastAsia"/>
                <w:bCs/>
                <w:color w:val="000000"/>
                <w:kern w:val="2"/>
                <w:szCs w:val="24"/>
              </w:rPr>
              <w:t>公司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EBEE" w14:textId="77777777" w:rsidR="00AA2B96" w:rsidRDefault="005619E9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目标公司于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1993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日成立于中国湖北省襄阳市，主要业务为</w:t>
            </w:r>
            <w:r w:rsidRPr="005619E9">
              <w:rPr>
                <w:bCs/>
                <w:color w:val="000000"/>
                <w:sz w:val="24"/>
                <w:szCs w:val="24"/>
              </w:rPr>
              <w:t>医疗美容服务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  <w:p w14:paraId="2CCE4E18" w14:textId="5487AE49" w:rsidR="00AF5A7B" w:rsidRDefault="00AA2B96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目标公司</w:t>
            </w:r>
            <w:r w:rsidR="00630BC5">
              <w:rPr>
                <w:rFonts w:hint="eastAsia"/>
                <w:bCs/>
                <w:color w:val="000000"/>
                <w:sz w:val="24"/>
                <w:szCs w:val="24"/>
              </w:rPr>
              <w:t>最终实际控制人为奥园科星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  <w:r w:rsidR="00630BC5">
              <w:rPr>
                <w:rFonts w:hint="eastAsia"/>
                <w:bCs/>
                <w:color w:val="000000"/>
                <w:sz w:val="24"/>
                <w:szCs w:val="24"/>
              </w:rPr>
              <w:t>奥园科星主要从事</w:t>
            </w:r>
            <w:r w:rsidR="00630BC5" w:rsidRPr="00630BC5">
              <w:rPr>
                <w:bCs/>
                <w:color w:val="000000"/>
                <w:sz w:val="24"/>
                <w:szCs w:val="24"/>
              </w:rPr>
              <w:t>创业投资业务</w:t>
            </w:r>
            <w:r w:rsidR="00630BC5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AF5A7B" w14:paraId="70390F17" w14:textId="77777777">
        <w:trPr>
          <w:trHeight w:val="27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74D21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简易案件理由（可以单选，也可以多选）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3DC" w14:textId="75CFD413" w:rsidR="00AF5A7B" w:rsidRDefault="005619E9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、在同一相关市场，所有参与集中的经营者所占市场份额之和小于</w:t>
            </w:r>
            <w:r>
              <w:rPr>
                <w:sz w:val="24"/>
                <w:szCs w:val="24"/>
              </w:rPr>
              <w:t>15%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AF5A7B" w14:paraId="00B24D5D" w14:textId="77777777">
        <w:trPr>
          <w:trHeight w:val="68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D79F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8C0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E"/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、存在上下游关系的参与集中的经营者，在上下游市场所占的市场份额均小于</w:t>
            </w:r>
            <w:r>
              <w:rPr>
                <w:sz w:val="24"/>
                <w:szCs w:val="24"/>
              </w:rPr>
              <w:t>25%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AF5A7B" w14:paraId="34FFC4A1" w14:textId="77777777">
        <w:trPr>
          <w:trHeight w:val="6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392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705" w14:textId="69DB9214" w:rsidR="00AF5A7B" w:rsidRDefault="005619E9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>
              <w:rPr>
                <w:sz w:val="24"/>
                <w:szCs w:val="24"/>
              </w:rPr>
              <w:t>25%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AF5A7B" w14:paraId="1AB370E9" w14:textId="77777777">
        <w:trPr>
          <w:trHeight w:val="6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59A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8DE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AF5A7B" w14:paraId="1BED49B9" w14:textId="77777777">
        <w:trPr>
          <w:trHeight w:val="26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053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D83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AF5A7B" w14:paraId="2B85DE40" w14:textId="77777777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B58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791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AF5A7B" w14:paraId="71AF3782" w14:textId="77777777" w:rsidTr="00AA2B96">
        <w:trPr>
          <w:trHeight w:val="7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BF60C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备注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85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纵向关联关系：</w:t>
            </w:r>
          </w:p>
          <w:p w14:paraId="68CB7895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上游：</w:t>
            </w:r>
          </w:p>
          <w:p w14:paraId="60DDE390" w14:textId="2E209F05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2</w:t>
            </w:r>
            <w:r>
              <w:rPr>
                <w:b/>
                <w:bCs/>
              </w:rPr>
              <w:t>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 w:rsidR="008D4AC7">
              <w:rPr>
                <w:rFonts w:hint="eastAsia"/>
                <w:b/>
                <w:bCs/>
              </w:rPr>
              <w:t>医美类</w:t>
            </w:r>
            <w:r w:rsidR="005619E9">
              <w:rPr>
                <w:rFonts w:hint="eastAsia"/>
                <w:b/>
                <w:bCs/>
              </w:rPr>
              <w:t>药品批发</w:t>
            </w:r>
            <w:r>
              <w:rPr>
                <w:rFonts w:hint="eastAsia"/>
                <w:b/>
                <w:bCs/>
              </w:rPr>
              <w:t>市</w:t>
            </w:r>
            <w:r>
              <w:rPr>
                <w:b/>
                <w:bCs/>
              </w:rPr>
              <w:t>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3B6FF9AF" w14:textId="3663BE22" w:rsidR="00AF5A7B" w:rsidRDefault="005619E9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</w:rPr>
              <w:t>九州产投：</w:t>
            </w:r>
            <w:r w:rsidR="008D4AC7">
              <w:rPr>
                <w:rFonts w:cs="Times New Roman" w:hint="eastAsia"/>
                <w:bCs/>
                <w:color w:val="000000"/>
              </w:rPr>
              <w:t>0-5</w:t>
            </w:r>
            <w:r>
              <w:rPr>
                <w:rFonts w:cs="Times New Roman" w:hint="eastAsia"/>
                <w:bCs/>
                <w:color w:val="000000"/>
              </w:rPr>
              <w:t>%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8D4AC7">
              <w:rPr>
                <w:rFonts w:cs="Times New Roman" w:hint="eastAsia"/>
                <w:bCs/>
                <w:color w:val="000000"/>
              </w:rPr>
              <w:t>0-5</w:t>
            </w:r>
            <w:r w:rsidR="00352235">
              <w:rPr>
                <w:rFonts w:cs="Times New Roman" w:hint="eastAsia"/>
                <w:bCs/>
                <w:color w:val="000000"/>
              </w:rPr>
              <w:t>%</w:t>
            </w:r>
          </w:p>
          <w:p w14:paraId="51CA7767" w14:textId="5B3EEC55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 w:rsidR="008D4AC7">
              <w:rPr>
                <w:rFonts w:hint="eastAsia"/>
                <w:b/>
                <w:bCs/>
              </w:rPr>
              <w:t>医美类</w:t>
            </w:r>
            <w:r w:rsidR="005619E9">
              <w:rPr>
                <w:rFonts w:hint="eastAsia"/>
                <w:b/>
                <w:bCs/>
              </w:rPr>
              <w:t>医疗器械批发</w:t>
            </w:r>
            <w:r>
              <w:rPr>
                <w:b/>
                <w:bCs/>
              </w:rPr>
              <w:t>市场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5F539989" w14:textId="62C874CD" w:rsidR="00AF5A7B" w:rsidRDefault="005619E9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</w:rPr>
              <w:t>九州产投：</w:t>
            </w:r>
            <w:r w:rsidR="00352235">
              <w:rPr>
                <w:rFonts w:cs="Times New Roman" w:hint="eastAsia"/>
                <w:bCs/>
                <w:color w:val="000000"/>
              </w:rPr>
              <w:t>0-5</w:t>
            </w:r>
            <w:r>
              <w:rPr>
                <w:rFonts w:cs="Times New Roman" w:hint="eastAsia"/>
                <w:bCs/>
                <w:color w:val="000000"/>
              </w:rPr>
              <w:t>%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352235">
              <w:rPr>
                <w:rFonts w:cs="Times New Roman" w:hint="eastAsia"/>
                <w:bCs/>
                <w:color w:val="000000"/>
              </w:rPr>
              <w:t>0-5%</w:t>
            </w:r>
          </w:p>
          <w:p w14:paraId="253604EC" w14:textId="2E43359C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 w:rsidR="005619E9">
              <w:rPr>
                <w:rFonts w:hint="eastAsia"/>
                <w:b/>
                <w:bCs/>
              </w:rPr>
              <w:t>美容注射用透明质酸</w:t>
            </w:r>
            <w:r>
              <w:rPr>
                <w:b/>
                <w:bCs/>
              </w:rPr>
              <w:t>市场</w:t>
            </w:r>
            <w:r>
              <w:rPr>
                <w:rFonts w:hint="eastAsia"/>
                <w:b/>
                <w:bCs/>
              </w:rPr>
              <w:t>：</w:t>
            </w:r>
          </w:p>
          <w:p w14:paraId="246797A5" w14:textId="5AF45F75" w:rsidR="00AF5A7B" w:rsidRDefault="005619E9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</w:rPr>
              <w:t>九州产投：</w:t>
            </w:r>
            <w:r w:rsidR="00352235">
              <w:rPr>
                <w:rFonts w:cs="Times New Roman" w:hint="eastAsia"/>
                <w:bCs/>
                <w:color w:val="000000"/>
              </w:rPr>
              <w:t>0-5%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352235">
              <w:rPr>
                <w:rFonts w:cs="Times New Roman" w:hint="eastAsia"/>
                <w:bCs/>
                <w:color w:val="000000"/>
              </w:rPr>
              <w:t>0-5%</w:t>
            </w:r>
          </w:p>
          <w:p w14:paraId="6B1C1788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下游：</w:t>
            </w:r>
          </w:p>
          <w:p w14:paraId="2FBFBE8F" w14:textId="742F5C48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 w:rsidR="005619E9">
              <w:rPr>
                <w:rFonts w:hint="eastAsia"/>
                <w:b/>
                <w:bCs/>
              </w:rPr>
              <w:t>杭州市医疗美容服务</w:t>
            </w:r>
            <w:r>
              <w:rPr>
                <w:b/>
                <w:bCs/>
              </w:rPr>
              <w:t>市场</w:t>
            </w:r>
          </w:p>
          <w:p w14:paraId="69FE3B0E" w14:textId="61E9C8D1" w:rsidR="00AF5A7B" w:rsidRDefault="005619E9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lastRenderedPageBreak/>
              <w:t>目标公司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352235">
              <w:rPr>
                <w:rFonts w:cs="Times New Roman" w:hint="eastAsia"/>
                <w:bCs/>
                <w:color w:val="000000"/>
              </w:rPr>
              <w:t>5-10%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352235">
              <w:rPr>
                <w:rFonts w:cs="Times New Roman" w:hint="eastAsia"/>
                <w:bCs/>
                <w:color w:val="000000"/>
              </w:rPr>
              <w:t>5-10%</w:t>
            </w:r>
          </w:p>
          <w:p w14:paraId="157B7272" w14:textId="71D72084" w:rsidR="005619E9" w:rsidRDefault="005619E9" w:rsidP="005619E9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广州市医疗美容服务</w:t>
            </w:r>
            <w:r>
              <w:rPr>
                <w:b/>
                <w:bCs/>
              </w:rPr>
              <w:t>市场</w:t>
            </w:r>
          </w:p>
          <w:p w14:paraId="1CC94D82" w14:textId="74F05A10" w:rsidR="00AF5A7B" w:rsidRDefault="005619E9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  <w:lang w:val="en-GB"/>
              </w:rPr>
              <w:t>目标公司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="00352235">
              <w:rPr>
                <w:rFonts w:cs="Times New Roman" w:hint="eastAsia"/>
                <w:bCs/>
                <w:color w:val="000000"/>
              </w:rPr>
              <w:t>0-5%</w:t>
            </w:r>
            <w:r>
              <w:rPr>
                <w:rFonts w:cs="Times New Roman" w:hint="eastAsia"/>
                <w:bCs/>
                <w:color w:val="000000"/>
              </w:rPr>
              <w:t>；合计：</w:t>
            </w:r>
            <w:r w:rsidR="00352235">
              <w:rPr>
                <w:rFonts w:cs="Times New Roman" w:hint="eastAsia"/>
                <w:bCs/>
                <w:color w:val="000000"/>
              </w:rPr>
              <w:t>0-5%</w:t>
            </w:r>
          </w:p>
        </w:tc>
      </w:tr>
    </w:tbl>
    <w:p w14:paraId="05C705B6" w14:textId="77777777" w:rsidR="00AF5A7B" w:rsidRDefault="00AF5A7B">
      <w:pPr>
        <w:spacing w:after="312"/>
      </w:pPr>
    </w:p>
    <w:sectPr w:rsidR="00AF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753E" w14:textId="77777777" w:rsidR="002B00E0" w:rsidRDefault="002B00E0">
      <w:r>
        <w:separator/>
      </w:r>
    </w:p>
  </w:endnote>
  <w:endnote w:type="continuationSeparator" w:id="0">
    <w:p w14:paraId="6C47AE81" w14:textId="77777777" w:rsidR="002B00E0" w:rsidRDefault="002B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7806" w14:textId="77777777" w:rsidR="002B00E0" w:rsidRDefault="002B00E0">
      <w:r>
        <w:separator/>
      </w:r>
    </w:p>
  </w:footnote>
  <w:footnote w:type="continuationSeparator" w:id="0">
    <w:p w14:paraId="6A6BCBF4" w14:textId="77777777" w:rsidR="002B00E0" w:rsidRDefault="002B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B0"/>
    <w:rsid w:val="0006517B"/>
    <w:rsid w:val="000C4A20"/>
    <w:rsid w:val="001A58A2"/>
    <w:rsid w:val="0023506D"/>
    <w:rsid w:val="002B00E0"/>
    <w:rsid w:val="002F4EBF"/>
    <w:rsid w:val="003475C4"/>
    <w:rsid w:val="00352235"/>
    <w:rsid w:val="00363075"/>
    <w:rsid w:val="004305FF"/>
    <w:rsid w:val="005619E9"/>
    <w:rsid w:val="00630BC5"/>
    <w:rsid w:val="006E32BE"/>
    <w:rsid w:val="00723BB0"/>
    <w:rsid w:val="008D4AC7"/>
    <w:rsid w:val="00965ABD"/>
    <w:rsid w:val="00974C94"/>
    <w:rsid w:val="00AA2B96"/>
    <w:rsid w:val="00AB617F"/>
    <w:rsid w:val="00AF5A7B"/>
    <w:rsid w:val="00B03C20"/>
    <w:rsid w:val="00B850A8"/>
    <w:rsid w:val="00B96008"/>
    <w:rsid w:val="00BB67C5"/>
    <w:rsid w:val="00D27FB8"/>
    <w:rsid w:val="00DE42C7"/>
    <w:rsid w:val="00E80948"/>
    <w:rsid w:val="00EC066C"/>
    <w:rsid w:val="00ED5CDA"/>
    <w:rsid w:val="00EE62B9"/>
    <w:rsid w:val="00F01F13"/>
    <w:rsid w:val="00FC1AFD"/>
    <w:rsid w:val="1B1F438E"/>
    <w:rsid w:val="1F8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76B9E"/>
  <w15:docId w15:val="{E263EB8E-2F43-6042-984F-BFDB2E5E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Lines="10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Lines="10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Lines="100" w:after="80" w:line="360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Lines="100" w:after="40" w:line="360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Lines="100" w:after="40" w:line="360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Lines="100" w:line="360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Lines="100" w:line="360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Lines="100" w:line="360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Lines="100" w:line="360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uiPriority w:val="99"/>
    <w:unhideWhenUsed/>
    <w:qFormat/>
    <w:pPr>
      <w:widowControl/>
      <w:spacing w:before="100" w:beforeAutospacing="1" w:after="240"/>
    </w:pPr>
    <w:rPr>
      <w:rFonts w:cs="Simplified Arabic"/>
      <w:kern w:val="0"/>
      <w:sz w:val="24"/>
    </w:rPr>
  </w:style>
  <w:style w:type="paragraph" w:styleId="a6">
    <w:name w:val="Subtitle"/>
    <w:basedOn w:val="a"/>
    <w:next w:val="a"/>
    <w:link w:val="a7"/>
    <w:uiPriority w:val="11"/>
    <w:qFormat/>
    <w:pPr>
      <w:spacing w:afterLines="100"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8">
    <w:name w:val="Title"/>
    <w:basedOn w:val="a"/>
    <w:next w:val="a"/>
    <w:link w:val="a9"/>
    <w:uiPriority w:val="10"/>
    <w:qFormat/>
    <w:pPr>
      <w:spacing w:afterLines="10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 w:val="24"/>
    </w:rPr>
  </w:style>
  <w:style w:type="character" w:customStyle="1" w:styleId="a9">
    <w:name w:val="标题 字符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标题 字符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Lines="100" w:after="160" w:line="360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b">
    <w:name w:val="引用 字符"/>
    <w:basedOn w:val="a0"/>
    <w:link w:val="aa"/>
    <w:uiPriority w:val="29"/>
    <w:rPr>
      <w:rFonts w:eastAsia="宋体"/>
      <w:i/>
      <w:iCs/>
      <w:color w:val="404040" w:themeColor="text1" w:themeTint="BF"/>
      <w:sz w:val="24"/>
    </w:rPr>
  </w:style>
  <w:style w:type="paragraph" w:styleId="ac">
    <w:name w:val="List Paragraph"/>
    <w:basedOn w:val="a"/>
    <w:uiPriority w:val="34"/>
    <w:qFormat/>
    <w:pPr>
      <w:spacing w:afterLines="100" w:after="100" w:line="360" w:lineRule="auto"/>
      <w:ind w:left="720"/>
      <w:contextualSpacing/>
      <w:jc w:val="left"/>
    </w:pPr>
    <w:rPr>
      <w:rFonts w:asciiTheme="minorHAnsi" w:hAnsiTheme="minorHAnsi" w:cstheme="minorBidi"/>
      <w:sz w:val="24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Lines="100" w:after="360" w:line="36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Pr>
      <w:rFonts w:eastAsia="宋体"/>
      <w:i/>
      <w:iCs/>
      <w:color w:val="0F4761" w:themeColor="accent1" w:themeShade="BF"/>
      <w:sz w:val="24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0"/>
    <w:link w:val="a4"/>
    <w:uiPriority w:val="99"/>
    <w:rPr>
      <w:rFonts w:ascii="Times New Roman" w:eastAsia="宋体" w:hAnsi="Times New Roman" w:cs="Simplified Arabic"/>
      <w:kern w:val="0"/>
      <w:sz w:val="24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AnJie Broad</dc:creator>
  <cp:lastModifiedBy>AnJie Broad</cp:lastModifiedBy>
  <cp:revision>9</cp:revision>
  <dcterms:created xsi:type="dcterms:W3CDTF">2025-12-11T05:05:00Z</dcterms:created>
  <dcterms:modified xsi:type="dcterms:W3CDTF">2025-12-17T07:02:00Z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eyJoZGlkIjoiNGM3YTcxOTkyZjhmZTBhMjE5MTM0NGNmYTk2NWEwNjciLCJ1c2VySWQiOiIxNjU3MjY5OTI3In0=</vt:lpwstr>
  </property>
  <property fmtid="{D5CDD505-2E9C-101B-9397-08002B2CF9AE}" pid="3" name="KSOProductBuildVer">
    <vt:lpwstr>2052-12.1.0.20784</vt:lpwstr>
  </property>
  <property fmtid="{D5CDD505-2E9C-101B-9397-08002B2CF9AE}" pid="4" name="ICV">
    <vt:lpwstr>46FE198FE6154913ABAC923DD630B543_13</vt:lpwstr>
  </property>
</Properties>
</file>