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CF932" w14:textId="77777777" w:rsidR="00D54547" w:rsidRDefault="00D54547" w:rsidP="00FE4DF1">
      <w:pPr>
        <w:rPr>
          <w:rFonts w:ascii="黑体" w:eastAsia="黑体" w:hAnsi="黑体" w:cs="黑体" w:hint="eastAsia"/>
          <w:bCs/>
          <w:sz w:val="36"/>
          <w:szCs w:val="36"/>
        </w:rPr>
      </w:pPr>
    </w:p>
    <w:p w14:paraId="74ACF933" w14:textId="77777777" w:rsidR="00D54547" w:rsidRDefault="00247717">
      <w:pPr>
        <w:jc w:val="center"/>
        <w:rPr>
          <w:rFonts w:ascii="黑体" w:eastAsia="黑体" w:hAnsi="黑体" w:cs="黑体" w:hint="eastAsia"/>
          <w:bCs/>
          <w:sz w:val="36"/>
          <w:szCs w:val="36"/>
        </w:rPr>
      </w:pPr>
      <w:r w:rsidRPr="00247717">
        <w:rPr>
          <w:rFonts w:ascii="黑体" w:eastAsia="黑体" w:hAnsi="黑体" w:cs="黑体"/>
          <w:bCs/>
          <w:sz w:val="36"/>
          <w:szCs w:val="36"/>
        </w:rPr>
        <w:t>经营者集中简易案件公示表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0"/>
        <w:gridCol w:w="1746"/>
        <w:gridCol w:w="5954"/>
      </w:tblGrid>
      <w:tr w:rsidR="00D54547" w:rsidRPr="0021787E" w14:paraId="74ACF936" w14:textId="77777777">
        <w:trPr>
          <w:trHeight w:val="926"/>
        </w:trPr>
        <w:tc>
          <w:tcPr>
            <w:tcW w:w="1940" w:type="dxa"/>
            <w:shd w:val="clear" w:color="auto" w:fill="D9D9D9"/>
            <w:vAlign w:val="center"/>
          </w:tcPr>
          <w:p w14:paraId="74ACF934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/>
              </w:rPr>
            </w:pPr>
            <w:proofErr w:type="spellStart"/>
            <w:r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案件名称</w:t>
            </w:r>
            <w:proofErr w:type="spellEnd"/>
          </w:p>
        </w:tc>
        <w:tc>
          <w:tcPr>
            <w:tcW w:w="7700" w:type="dxa"/>
            <w:gridSpan w:val="2"/>
            <w:vAlign w:val="center"/>
          </w:tcPr>
          <w:p w14:paraId="74ACF935" w14:textId="77777777" w:rsidR="00D54547" w:rsidRPr="0021787E" w:rsidRDefault="00FE4DF1">
            <w:pPr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广州致景信息科技有限公司收购广州杉缔智衣科技有限公司股权案</w:t>
            </w:r>
          </w:p>
        </w:tc>
      </w:tr>
      <w:tr w:rsidR="00D54547" w:rsidRPr="0021787E" w14:paraId="74ACF93B" w14:textId="77777777">
        <w:trPr>
          <w:trHeight w:val="1391"/>
        </w:trPr>
        <w:tc>
          <w:tcPr>
            <w:tcW w:w="1940" w:type="dxa"/>
            <w:shd w:val="clear" w:color="auto" w:fill="D9D9D9"/>
            <w:vAlign w:val="center"/>
          </w:tcPr>
          <w:p w14:paraId="74ACF937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交易概况（限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200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字内）</w:t>
            </w:r>
          </w:p>
        </w:tc>
        <w:tc>
          <w:tcPr>
            <w:tcW w:w="7700" w:type="dxa"/>
            <w:gridSpan w:val="2"/>
            <w:vAlign w:val="center"/>
          </w:tcPr>
          <w:p w14:paraId="74ACF938" w14:textId="5C57319F" w:rsidR="00FE4DF1" w:rsidRPr="0021787E" w:rsidRDefault="00FE4DF1">
            <w:pPr>
              <w:widowControl w:val="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广州致景信息科技有限公司（“广州致景”）与</w:t>
            </w:r>
            <w:r w:rsidRPr="0021787E">
              <w:rPr>
                <w:rFonts w:ascii="宋体" w:eastAsia="宋体（正文）" w:hAnsi="宋体" w:cs="宋体"/>
                <w:bCs/>
                <w:color w:val="000000"/>
              </w:rPr>
              <w:t>CONDORELLI HOLDING PTE. LTD.</w:t>
            </w:r>
            <w:proofErr w:type="gramStart"/>
            <w:r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（“</w:t>
            </w:r>
            <w:proofErr w:type="gramEnd"/>
            <w:r w:rsidR="00EE5F39" w:rsidRPr="0021787E">
              <w:rPr>
                <w:rFonts w:ascii="宋体" w:eastAsia="宋体（正文）" w:hAnsi="宋体" w:cs="宋体"/>
                <w:bCs/>
                <w:color w:val="000000"/>
              </w:rPr>
              <w:t>CONDORELLI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”）以及广州杉缔智衣科技有限公司（“目标公司”）签署</w:t>
            </w:r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协议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，广州致景拟</w:t>
            </w:r>
            <w:r w:rsidR="00EE5F39">
              <w:rPr>
                <w:rFonts w:ascii="宋体" w:eastAsia="宋体（正文）" w:hAnsi="宋体" w:cs="宋体" w:hint="eastAsia"/>
                <w:bCs/>
                <w:color w:val="000000"/>
              </w:rPr>
              <w:t>通过增资的方式取得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目标公司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20%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的股权。</w:t>
            </w:r>
            <w:r w:rsidR="0021787E" w:rsidRPr="0021787E">
              <w:rPr>
                <w:rFonts w:ascii="宋体" w:eastAsia="宋体（正文）" w:hAnsi="宋体" w:cs="宋体" w:hint="eastAsia"/>
              </w:rPr>
              <w:t>目标公司主要</w:t>
            </w:r>
            <w:r w:rsidR="007E70B5">
              <w:rPr>
                <w:rFonts w:ascii="宋体" w:eastAsia="宋体（正文）" w:hAnsi="宋体" w:cs="宋体" w:hint="eastAsia"/>
              </w:rPr>
              <w:t>从事大众女装出口业务</w:t>
            </w:r>
            <w:r w:rsidR="0021787E" w:rsidRPr="0021787E">
              <w:rPr>
                <w:rFonts w:ascii="宋体" w:eastAsia="宋体（正文）" w:hAnsi="宋体" w:cs="宋体"/>
              </w:rPr>
              <w:t>。</w:t>
            </w:r>
          </w:p>
          <w:p w14:paraId="74ACF939" w14:textId="77777777" w:rsidR="00FE4DF1" w:rsidRPr="0021787E" w:rsidRDefault="00FE4DF1">
            <w:pPr>
              <w:widowControl w:val="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</w:rPr>
            </w:pPr>
          </w:p>
          <w:p w14:paraId="74ACF93A" w14:textId="081FA6B5" w:rsidR="00D54547" w:rsidRPr="0021787E" w:rsidRDefault="00247717">
            <w:pPr>
              <w:widowControl w:val="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</w:rPr>
            </w:pPr>
            <w:r w:rsidRPr="0021787E">
              <w:rPr>
                <w:rFonts w:ascii="宋体" w:eastAsia="宋体（正文）" w:hAnsi="宋体" w:cs="宋体"/>
              </w:rPr>
              <w:t>交易前，</w:t>
            </w:r>
            <w:r w:rsidR="003D73BC" w:rsidRPr="003D73BC">
              <w:rPr>
                <w:rFonts w:ascii="宋体" w:eastAsia="宋体（正文）" w:hAnsi="宋体" w:cs="宋体"/>
              </w:rPr>
              <w:t>CONDORELLI</w:t>
            </w:r>
            <w:r w:rsidR="00FE4DF1" w:rsidRPr="0021787E">
              <w:rPr>
                <w:rFonts w:ascii="宋体" w:eastAsia="宋体（正文）" w:hAnsi="宋体" w:cs="宋体" w:hint="eastAsia"/>
              </w:rPr>
              <w:t>持有目标公司</w:t>
            </w:r>
            <w:r w:rsidR="00FE4DF1" w:rsidRPr="0021787E">
              <w:rPr>
                <w:rFonts w:ascii="宋体" w:eastAsia="宋体（正文）" w:hAnsi="宋体" w:cs="宋体" w:hint="eastAsia"/>
              </w:rPr>
              <w:t>80%</w:t>
            </w:r>
            <w:r w:rsidR="00FE4DF1" w:rsidRPr="0021787E">
              <w:rPr>
                <w:rFonts w:ascii="宋体" w:eastAsia="宋体（正文）" w:hAnsi="宋体" w:cs="宋体" w:hint="eastAsia"/>
              </w:rPr>
              <w:t>的股权，单独控制目标公司</w:t>
            </w:r>
            <w:r w:rsidRPr="0021787E">
              <w:rPr>
                <w:rFonts w:ascii="宋体" w:eastAsia="宋体（正文）" w:hAnsi="宋体" w:cs="宋体"/>
              </w:rPr>
              <w:t>。交易后，</w:t>
            </w:r>
            <w:proofErr w:type="gramStart"/>
            <w:r w:rsidR="00FE4DF1" w:rsidRPr="0021787E">
              <w:rPr>
                <w:rFonts w:ascii="宋体" w:eastAsia="宋体（正文）" w:hAnsi="宋体" w:cs="宋体" w:hint="eastAsia"/>
              </w:rPr>
              <w:t>广州致景和</w:t>
            </w:r>
            <w:proofErr w:type="gramEnd"/>
            <w:r w:rsidR="003D73BC" w:rsidRPr="003D73BC">
              <w:rPr>
                <w:rFonts w:ascii="宋体" w:eastAsia="宋体（正文）" w:hAnsi="宋体" w:cs="宋体"/>
              </w:rPr>
              <w:t>CONDORELLI</w:t>
            </w:r>
            <w:r w:rsidRPr="0021787E">
              <w:rPr>
                <w:rFonts w:ascii="宋体" w:eastAsia="宋体（正文）" w:hAnsi="宋体" w:cs="宋体"/>
              </w:rPr>
              <w:t>将</w:t>
            </w:r>
            <w:r w:rsidR="00FE4DF1" w:rsidRPr="0021787E">
              <w:rPr>
                <w:rFonts w:ascii="宋体" w:eastAsia="宋体（正文）" w:hAnsi="宋体" w:cs="宋体" w:hint="eastAsia"/>
              </w:rPr>
              <w:t>分别持有目标公司</w:t>
            </w:r>
            <w:r w:rsidR="00FE4DF1" w:rsidRPr="0021787E">
              <w:rPr>
                <w:rFonts w:ascii="宋体" w:eastAsia="宋体（正文）" w:hAnsi="宋体" w:cs="宋体" w:hint="eastAsia"/>
              </w:rPr>
              <w:t>40%</w:t>
            </w:r>
            <w:r w:rsidR="00FE4DF1" w:rsidRPr="0021787E">
              <w:rPr>
                <w:rFonts w:ascii="宋体" w:eastAsia="宋体（正文）" w:hAnsi="宋体" w:cs="宋体" w:hint="eastAsia"/>
              </w:rPr>
              <w:t>和</w:t>
            </w:r>
            <w:r w:rsidR="00FE4DF1" w:rsidRPr="0021787E">
              <w:rPr>
                <w:rFonts w:ascii="宋体" w:eastAsia="宋体（正文）" w:hAnsi="宋体" w:cs="宋体" w:hint="eastAsia"/>
              </w:rPr>
              <w:t>60</w:t>
            </w:r>
            <w:r w:rsidRPr="0021787E">
              <w:rPr>
                <w:rFonts w:ascii="宋体" w:eastAsia="宋体（正文）" w:hAnsi="宋体" w:cs="宋体"/>
              </w:rPr>
              <w:t>%</w:t>
            </w:r>
            <w:r w:rsidR="00FE4DF1" w:rsidRPr="0021787E">
              <w:rPr>
                <w:rFonts w:ascii="宋体" w:eastAsia="宋体（正文）" w:hAnsi="宋体" w:cs="宋体" w:hint="eastAsia"/>
              </w:rPr>
              <w:t>的股权</w:t>
            </w:r>
            <w:r w:rsidRPr="0021787E">
              <w:rPr>
                <w:rFonts w:ascii="宋体" w:eastAsia="宋体（正文）" w:hAnsi="宋体" w:cs="宋体"/>
              </w:rPr>
              <w:t>，</w:t>
            </w:r>
            <w:proofErr w:type="gramStart"/>
            <w:r w:rsidR="00FE4DF1" w:rsidRPr="0021787E">
              <w:rPr>
                <w:rFonts w:ascii="宋体" w:eastAsia="宋体（正文）" w:hAnsi="宋体" w:cs="宋体" w:hint="eastAsia"/>
              </w:rPr>
              <w:t>广州致景与</w:t>
            </w:r>
            <w:proofErr w:type="gramEnd"/>
            <w:r w:rsidR="003D73BC" w:rsidRPr="003D73BC">
              <w:rPr>
                <w:rFonts w:ascii="宋体" w:eastAsia="宋体（正文）" w:hAnsi="宋体" w:cs="宋体"/>
              </w:rPr>
              <w:t>CONDORELLI</w:t>
            </w:r>
            <w:r w:rsidRPr="0021787E">
              <w:rPr>
                <w:rFonts w:ascii="宋体" w:eastAsia="宋体（正文）" w:hAnsi="宋体" w:cs="宋体"/>
              </w:rPr>
              <w:t>共同控制</w:t>
            </w:r>
            <w:r w:rsidR="00FE4DF1" w:rsidRPr="0021787E">
              <w:rPr>
                <w:rFonts w:ascii="宋体" w:eastAsia="宋体（正文）" w:hAnsi="宋体" w:cs="宋体" w:hint="eastAsia"/>
              </w:rPr>
              <w:t>目标公司</w:t>
            </w:r>
            <w:r w:rsidRPr="0021787E">
              <w:rPr>
                <w:rFonts w:ascii="宋体" w:eastAsia="宋体（正文）" w:hAnsi="宋体" w:cs="宋体"/>
              </w:rPr>
              <w:t>。</w:t>
            </w:r>
          </w:p>
        </w:tc>
      </w:tr>
      <w:tr w:rsidR="00D54547" w:rsidRPr="0021787E" w14:paraId="74ACF941" w14:textId="77777777" w:rsidTr="00247717">
        <w:trPr>
          <w:trHeight w:val="942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74ACF93C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参与集中的经营者简介（每个限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val="en-US" w:eastAsia="zh-CN"/>
              </w:rPr>
              <w:t>100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val="en-US" w:eastAsia="zh-CN"/>
              </w:rPr>
              <w:t>字以内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）</w:t>
            </w:r>
          </w:p>
        </w:tc>
        <w:tc>
          <w:tcPr>
            <w:tcW w:w="1746" w:type="dxa"/>
            <w:vAlign w:val="center"/>
          </w:tcPr>
          <w:p w14:paraId="74ACF93D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val="en-US" w:eastAsia="zh-CN"/>
              </w:rPr>
              <w:t>1.</w:t>
            </w:r>
            <w:proofErr w:type="gramStart"/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广州致景</w:t>
            </w:r>
            <w:proofErr w:type="gramEnd"/>
          </w:p>
        </w:tc>
        <w:tc>
          <w:tcPr>
            <w:tcW w:w="5954" w:type="dxa"/>
            <w:vAlign w:val="center"/>
          </w:tcPr>
          <w:p w14:paraId="74ACF93E" w14:textId="77777777" w:rsidR="002A4C81" w:rsidRPr="0021787E" w:rsidRDefault="002A4C81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lang w:eastAsia="zh-CN"/>
              </w:rPr>
            </w:pPr>
            <w:proofErr w:type="gramStart"/>
            <w:r w:rsidRPr="0021787E">
              <w:rPr>
                <w:rFonts w:ascii="宋体" w:eastAsia="宋体（正文）" w:hAnsi="宋体" w:cs="宋体" w:hint="eastAsia"/>
                <w:lang w:eastAsia="zh-CN"/>
              </w:rPr>
              <w:t>广州致景于</w:t>
            </w:r>
            <w:proofErr w:type="gramEnd"/>
            <w:r w:rsidRPr="0021787E">
              <w:rPr>
                <w:rFonts w:ascii="宋体" w:eastAsia="宋体（正文）" w:hAnsi="宋体" w:cs="宋体" w:hint="eastAsia"/>
                <w:lang w:eastAsia="zh-CN"/>
              </w:rPr>
              <w:t>2013</w:t>
            </w:r>
            <w:r w:rsidRPr="0021787E">
              <w:rPr>
                <w:rFonts w:ascii="宋体" w:eastAsia="宋体（正文）" w:hAnsi="宋体" w:cs="宋体" w:hint="eastAsia"/>
                <w:lang w:eastAsia="zh-CN"/>
              </w:rPr>
              <w:t>年</w:t>
            </w:r>
            <w:r w:rsidRPr="0021787E">
              <w:rPr>
                <w:rFonts w:ascii="宋体" w:eastAsia="宋体（正文）" w:hAnsi="宋体" w:cs="宋体" w:hint="eastAsia"/>
                <w:lang w:eastAsia="zh-CN"/>
              </w:rPr>
              <w:t>12</w:t>
            </w:r>
            <w:r w:rsidRPr="0021787E">
              <w:rPr>
                <w:rFonts w:ascii="宋体" w:eastAsia="宋体（正文）" w:hAnsi="宋体" w:cs="宋体" w:hint="eastAsia"/>
                <w:lang w:eastAsia="zh-CN"/>
              </w:rPr>
              <w:t>月</w:t>
            </w:r>
            <w:r w:rsidRPr="0021787E">
              <w:rPr>
                <w:rFonts w:ascii="宋体" w:eastAsia="宋体（正文）" w:hAnsi="宋体" w:cs="宋体" w:hint="eastAsia"/>
                <w:lang w:eastAsia="zh-CN"/>
              </w:rPr>
              <w:t>3</w:t>
            </w:r>
            <w:r w:rsidRPr="0021787E">
              <w:rPr>
                <w:rFonts w:ascii="宋体" w:eastAsia="宋体（正文）" w:hAnsi="宋体" w:cs="宋体" w:hint="eastAsia"/>
                <w:lang w:eastAsia="zh-CN"/>
              </w:rPr>
              <w:t>日成立于广东省广州市，主要从事投融资业务。</w:t>
            </w:r>
          </w:p>
          <w:p w14:paraId="74ACF93F" w14:textId="77777777" w:rsidR="002A4C81" w:rsidRPr="0021787E" w:rsidRDefault="002A4C81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lang w:eastAsia="zh-CN"/>
              </w:rPr>
            </w:pPr>
          </w:p>
          <w:p w14:paraId="74ACF940" w14:textId="414B16BD" w:rsidR="00D54547" w:rsidRPr="0021787E" w:rsidRDefault="002A4C81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lang w:eastAsia="zh-CN"/>
              </w:rPr>
            </w:pPr>
            <w:r w:rsidRPr="0021787E">
              <w:rPr>
                <w:rFonts w:ascii="宋体" w:eastAsia="宋体（正文）" w:hAnsi="宋体" w:cs="宋体" w:hint="eastAsia"/>
                <w:lang w:eastAsia="zh-CN"/>
              </w:rPr>
              <w:t>广州致景最终控制人为自然人，主要通过其控制主体从事面料交易、组织生产面料、智能化供应链服务。</w:t>
            </w:r>
          </w:p>
        </w:tc>
      </w:tr>
      <w:tr w:rsidR="00D54547" w:rsidRPr="0021787E" w14:paraId="74ACF947" w14:textId="77777777" w:rsidTr="00247717">
        <w:trPr>
          <w:trHeight w:val="984"/>
        </w:trPr>
        <w:tc>
          <w:tcPr>
            <w:tcW w:w="1940" w:type="dxa"/>
            <w:vMerge/>
            <w:shd w:val="clear" w:color="auto" w:fill="D9D9D9"/>
            <w:vAlign w:val="center"/>
          </w:tcPr>
          <w:p w14:paraId="74ACF942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1746" w:type="dxa"/>
            <w:vAlign w:val="center"/>
          </w:tcPr>
          <w:p w14:paraId="74ACF943" w14:textId="78B43835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val="en-US" w:eastAsia="zh-CN"/>
              </w:rPr>
              <w:t>2.</w:t>
            </w:r>
            <w:r w:rsidR="00EE5F39" w:rsidRPr="0021787E">
              <w:rPr>
                <w:rFonts w:ascii="宋体" w:eastAsia="宋体（正文）" w:hAnsi="宋体" w:cs="宋体"/>
                <w:bCs/>
                <w:color w:val="000000"/>
              </w:rPr>
              <w:t xml:space="preserve"> CONDORELLI</w:t>
            </w:r>
          </w:p>
        </w:tc>
        <w:tc>
          <w:tcPr>
            <w:tcW w:w="5954" w:type="dxa"/>
            <w:vAlign w:val="center"/>
          </w:tcPr>
          <w:p w14:paraId="74ACF944" w14:textId="55F64513" w:rsidR="00247717" w:rsidRPr="0021787E" w:rsidRDefault="00EE5F39">
            <w:pPr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</w:rPr>
            </w:pPr>
            <w:r w:rsidRPr="0021787E">
              <w:rPr>
                <w:rFonts w:ascii="宋体" w:eastAsia="宋体（正文）" w:hAnsi="宋体" w:cs="宋体"/>
                <w:bCs/>
                <w:color w:val="000000"/>
              </w:rPr>
              <w:t>CONDORELLI</w:t>
            </w:r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于</w:t>
            </w:r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2024</w:t>
            </w:r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年</w:t>
            </w:r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4</w:t>
            </w:r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月</w:t>
            </w:r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8</w:t>
            </w:r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日成立于新加坡，</w:t>
            </w:r>
            <w:r>
              <w:rPr>
                <w:rFonts w:ascii="宋体" w:eastAsia="宋体（正文）" w:hAnsi="宋体" w:cs="宋体" w:hint="eastAsia"/>
                <w:bCs/>
                <w:color w:val="000000"/>
              </w:rPr>
              <w:t>主要业务</w:t>
            </w:r>
            <w:r w:rsidRPr="00EE5F39">
              <w:rPr>
                <w:rFonts w:ascii="宋体" w:eastAsia="宋体（正文）" w:hAnsi="宋体" w:cs="宋体"/>
                <w:bCs/>
                <w:color w:val="000000"/>
              </w:rPr>
              <w:t>是投资和持有其投资公司的股份</w:t>
            </w:r>
            <w:r w:rsidR="002A4C81" w:rsidRPr="0021787E">
              <w:rPr>
                <w:rFonts w:ascii="宋体" w:eastAsia="宋体（正文）" w:hAnsi="宋体" w:cs="宋体" w:hint="eastAsia"/>
                <w:bCs/>
                <w:color w:val="000000"/>
              </w:rPr>
              <w:t>。</w:t>
            </w:r>
          </w:p>
          <w:p w14:paraId="74ACF945" w14:textId="77777777" w:rsidR="002A4C81" w:rsidRPr="0021787E" w:rsidRDefault="002A4C81">
            <w:pPr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</w:rPr>
            </w:pPr>
          </w:p>
          <w:p w14:paraId="74ACF946" w14:textId="63C4DF9D" w:rsidR="00D54547" w:rsidRPr="0021787E" w:rsidRDefault="003812B7">
            <w:pPr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</w:rPr>
            </w:pPr>
            <w:r w:rsidRPr="0021787E">
              <w:rPr>
                <w:rFonts w:ascii="宋体" w:eastAsia="宋体（正文）" w:hAnsi="宋体" w:cs="宋体"/>
                <w:bCs/>
                <w:color w:val="000000"/>
              </w:rPr>
              <w:t>CONDORELLI</w:t>
            </w:r>
            <w:r w:rsidR="00FE4DF1" w:rsidRPr="0021787E">
              <w:rPr>
                <w:rFonts w:eastAsia="宋体（正文）"/>
                <w:bCs/>
              </w:rPr>
              <w:t>的最终控制人为阿里巴巴集团控股有限公司，主要从事中国网络销售平台业务、全球批发贸易平台业务、中国批发贸易平台业务、全球零售市场、云计算产品与服务等。</w:t>
            </w:r>
          </w:p>
        </w:tc>
      </w:tr>
      <w:tr w:rsidR="00D54547" w:rsidRPr="0021787E" w14:paraId="74ACF94A" w14:textId="77777777">
        <w:trPr>
          <w:trHeight w:val="279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 w14:paraId="74ACF948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 w14:paraId="74ACF949" w14:textId="77777777" w:rsidR="00D54547" w:rsidRPr="0021787E" w:rsidRDefault="00FE4DF1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sym w:font="Wingdings" w:char="00A8"/>
            </w:r>
            <w:r w:rsidR="00D54547"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 xml:space="preserve"> 1</w:t>
            </w:r>
            <w:r w:rsidR="00247717"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.</w:t>
            </w:r>
            <w:r w:rsidR="00D54547"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在同一相关市场，所有参与集中的经营者所占市场份额之和小于</w:t>
            </w:r>
            <w:r w:rsidR="00D54547"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15%</w:t>
            </w:r>
            <w:r w:rsidR="00D54547"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。</w:t>
            </w:r>
          </w:p>
        </w:tc>
      </w:tr>
      <w:tr w:rsidR="00D54547" w:rsidRPr="0021787E" w14:paraId="74ACF94D" w14:textId="77777777">
        <w:trPr>
          <w:trHeight w:val="330"/>
        </w:trPr>
        <w:tc>
          <w:tcPr>
            <w:tcW w:w="1940" w:type="dxa"/>
            <w:vMerge/>
            <w:shd w:val="clear" w:color="auto" w:fill="D9D9D9"/>
            <w:vAlign w:val="center"/>
          </w:tcPr>
          <w:p w14:paraId="74ACF94B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4ACF94C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sym w:font="Wingdings" w:char="00FE"/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 xml:space="preserve"> 2</w:t>
            </w:r>
            <w:r w:rsidR="00247717"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.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在上下游市场，参与集中的经营者所占的市场份额均小于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25%</w:t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。</w:t>
            </w:r>
          </w:p>
        </w:tc>
      </w:tr>
      <w:tr w:rsidR="00D54547" w:rsidRPr="0021787E" w14:paraId="74ACF950" w14:textId="77777777">
        <w:trPr>
          <w:trHeight w:val="285"/>
        </w:trPr>
        <w:tc>
          <w:tcPr>
            <w:tcW w:w="1940" w:type="dxa"/>
            <w:vMerge/>
            <w:shd w:val="clear" w:color="auto" w:fill="D9D9D9"/>
            <w:vAlign w:val="center"/>
          </w:tcPr>
          <w:p w14:paraId="74ACF94E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4ACF94F" w14:textId="5F874191" w:rsidR="00D54547" w:rsidRPr="0021787E" w:rsidRDefault="00F06263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sym w:font="Wingdings" w:char="00FE"/>
            </w:r>
            <w:r w:rsidR="00D54547"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 xml:space="preserve"> </w:t>
            </w:r>
            <w:r w:rsidR="00247717"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3.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不在同一相关市场也不存在上下游关系的参与集中的经营者，在与交易有关的每个市场所占的市场份额均小于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25%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。</w:t>
            </w:r>
          </w:p>
        </w:tc>
      </w:tr>
      <w:tr w:rsidR="00D54547" w:rsidRPr="0021787E" w14:paraId="74ACF953" w14:textId="77777777">
        <w:trPr>
          <w:trHeight w:val="870"/>
        </w:trPr>
        <w:tc>
          <w:tcPr>
            <w:tcW w:w="1940" w:type="dxa"/>
            <w:vMerge/>
            <w:shd w:val="clear" w:color="auto" w:fill="D9D9D9"/>
            <w:vAlign w:val="center"/>
          </w:tcPr>
          <w:p w14:paraId="74ACF951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4ACF952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sym w:font="Wingdings" w:char="00A8"/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 xml:space="preserve"> 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4.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参与集中的经营者在中国境外设立合营企业，合营企业不在中国境内从事经济活动。</w:t>
            </w:r>
          </w:p>
        </w:tc>
      </w:tr>
      <w:tr w:rsidR="00D54547" w:rsidRPr="0021787E" w14:paraId="74ACF956" w14:textId="77777777">
        <w:trPr>
          <w:trHeight w:val="264"/>
        </w:trPr>
        <w:tc>
          <w:tcPr>
            <w:tcW w:w="1940" w:type="dxa"/>
            <w:vMerge/>
            <w:shd w:val="clear" w:color="auto" w:fill="D9D9D9"/>
            <w:vAlign w:val="center"/>
          </w:tcPr>
          <w:p w14:paraId="74ACF954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4ACF955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sym w:font="Wingdings" w:char="00A8"/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 xml:space="preserve"> 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5.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参与集中的经营者收购境外企业股权或资产的，该境外企业不在中国境内从事经济活动。</w:t>
            </w:r>
          </w:p>
        </w:tc>
      </w:tr>
      <w:tr w:rsidR="00D54547" w:rsidRPr="0021787E" w14:paraId="74ACF959" w14:textId="77777777">
        <w:trPr>
          <w:trHeight w:val="345"/>
        </w:trPr>
        <w:tc>
          <w:tcPr>
            <w:tcW w:w="1940" w:type="dxa"/>
            <w:vMerge/>
            <w:shd w:val="clear" w:color="auto" w:fill="D9D9D9"/>
            <w:vAlign w:val="center"/>
          </w:tcPr>
          <w:p w14:paraId="74ACF957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 w14:paraId="74ACF958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sym w:font="Wingdings" w:char="00A8"/>
            </w: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 xml:space="preserve"> 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6.</w:t>
            </w:r>
            <w:r w:rsidR="00247717" w:rsidRPr="0021787E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由两个以上的经营者共同控制的合营企业，通过集中被其中一个或一个以上经营者控制。</w:t>
            </w:r>
          </w:p>
        </w:tc>
      </w:tr>
      <w:tr w:rsidR="00D54547" w:rsidRPr="0021787E" w14:paraId="74ACF96E" w14:textId="77777777">
        <w:trPr>
          <w:trHeight w:val="1250"/>
        </w:trPr>
        <w:tc>
          <w:tcPr>
            <w:tcW w:w="1940" w:type="dxa"/>
            <w:shd w:val="clear" w:color="auto" w:fill="D9D9D9"/>
            <w:vAlign w:val="center"/>
          </w:tcPr>
          <w:p w14:paraId="74ACF95A" w14:textId="77777777" w:rsidR="00D54547" w:rsidRPr="0021787E" w:rsidRDefault="00D5454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val="en-US" w:eastAsia="zh-CN"/>
              </w:rPr>
            </w:pPr>
            <w:r w:rsidRPr="0021787E">
              <w:rPr>
                <w:rFonts w:ascii="宋体" w:eastAsia="宋体（正文）" w:hAnsi="宋体" w:cs="宋体" w:hint="eastAsia"/>
                <w:bCs/>
                <w:color w:val="000000"/>
                <w:lang w:val="en-US" w:eastAsia="zh-CN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 w14:paraId="74ACF95B" w14:textId="77777777" w:rsidR="002A4C81" w:rsidRPr="0021787E" w:rsidRDefault="00247717" w:rsidP="0024771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/>
                <w:color w:val="000000"/>
                <w:lang w:eastAsia="zh-CN"/>
              </w:rPr>
            </w:pPr>
            <w:r w:rsidRPr="0021787E">
              <w:rPr>
                <w:rFonts w:ascii="宋体" w:eastAsia="宋体（正文）" w:hAnsi="宋体" w:cs="宋体" w:hint="eastAsia"/>
                <w:b/>
                <w:color w:val="000000"/>
                <w:lang w:eastAsia="zh-CN"/>
              </w:rPr>
              <w:t>纵向关联：</w:t>
            </w:r>
          </w:p>
          <w:p w14:paraId="6BF431C9" w14:textId="4C17402C" w:rsidR="00AB714E" w:rsidRDefault="00752F8E" w:rsidP="0024771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 w:rsidRPr="00752F8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上游：</w:t>
            </w:r>
            <w:r w:rsidRPr="00752F8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2024</w:t>
            </w:r>
            <w:r w:rsidRPr="00752F8E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年中国境内纺织服装供应链管理服务市场</w:t>
            </w:r>
          </w:p>
          <w:p w14:paraId="3598660E" w14:textId="1EDB3535" w:rsidR="00752F8E" w:rsidRDefault="00752F8E" w:rsidP="0024771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广州致景：</w:t>
            </w: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0-5%</w:t>
            </w:r>
          </w:p>
          <w:p w14:paraId="38FCBBFD" w14:textId="5F9B72E6" w:rsidR="00752F8E" w:rsidRDefault="00561BA1" w:rsidP="0024771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下游：</w:t>
            </w: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2024</w:t>
            </w: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年中国境内大众女装出口市场</w:t>
            </w:r>
          </w:p>
          <w:p w14:paraId="1BB8861B" w14:textId="10FD7980" w:rsidR="00561BA1" w:rsidRPr="00752F8E" w:rsidRDefault="00561BA1" w:rsidP="00247717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目标公司：</w:t>
            </w: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0-5%</w:t>
            </w:r>
          </w:p>
          <w:p w14:paraId="4C9E7306" w14:textId="77777777" w:rsidR="0021787E" w:rsidRDefault="0021787E" w:rsidP="002A4C81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/>
                <w:color w:val="000000"/>
                <w:lang w:eastAsia="zh-CN"/>
              </w:rPr>
            </w:pPr>
          </w:p>
          <w:p w14:paraId="37CF24CC" w14:textId="5AA0AF5D" w:rsidR="00484E57" w:rsidRDefault="00621E63" w:rsidP="00621E63">
            <w:pPr>
              <w:rPr>
                <w:b/>
                <w:bCs/>
              </w:rPr>
            </w:pPr>
            <w:r w:rsidRPr="00484E57">
              <w:rPr>
                <w:rFonts w:hint="eastAsia"/>
                <w:b/>
                <w:bCs/>
              </w:rPr>
              <w:t>相邻</w:t>
            </w:r>
            <w:r w:rsidR="0020080F">
              <w:rPr>
                <w:rFonts w:hint="eastAsia"/>
                <w:b/>
                <w:bCs/>
              </w:rPr>
              <w:t>关系</w:t>
            </w:r>
            <w:r w:rsidR="00484E57">
              <w:rPr>
                <w:rFonts w:hint="eastAsia"/>
                <w:b/>
                <w:bCs/>
              </w:rPr>
              <w:t>：</w:t>
            </w:r>
          </w:p>
          <w:p w14:paraId="1EAA531B" w14:textId="328E5FA5" w:rsidR="00C54B69" w:rsidRPr="00C54B69" w:rsidRDefault="00C54B69" w:rsidP="0020080F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 w:rsidRPr="00C54B69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202</w:t>
            </w:r>
            <w:r w:rsidRPr="0020080F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4</w:t>
            </w:r>
            <w:r w:rsidRPr="00C54B69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年中国境内跨境电商平台服务市场</w:t>
            </w:r>
          </w:p>
          <w:p w14:paraId="0CCC91FF" w14:textId="2242A9F1" w:rsidR="007840B3" w:rsidRPr="0020080F" w:rsidRDefault="00C54B69" w:rsidP="0020080F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 w:rsidRPr="0020080F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CONDORELLI</w:t>
            </w:r>
            <w:r w:rsidRPr="0020080F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：</w:t>
            </w:r>
            <w:r w:rsidRPr="0020080F">
              <w:rPr>
                <w:rFonts w:ascii="宋体" w:eastAsia="宋体（正文）" w:hAnsi="宋体" w:cs="宋体"/>
                <w:bCs/>
                <w:color w:val="000000"/>
                <w:lang w:eastAsia="zh-CN"/>
              </w:rPr>
              <w:t>0-5%</w:t>
            </w:r>
          </w:p>
          <w:p w14:paraId="59986660" w14:textId="77777777" w:rsidR="007840B3" w:rsidRDefault="007840B3" w:rsidP="0020080F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 w:rsidRPr="0020080F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2024</w:t>
            </w:r>
            <w:r w:rsidRPr="0020080F"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年中国境内</w:t>
            </w: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纺织服装供应链管理服务市场</w:t>
            </w:r>
          </w:p>
          <w:p w14:paraId="4169C77D" w14:textId="77777777" w:rsidR="007840B3" w:rsidRDefault="007840B3" w:rsidP="007840B3">
            <w:pPr>
              <w:pStyle w:val="a0"/>
              <w:adjustRightInd w:val="0"/>
              <w:snapToGrid w:val="0"/>
              <w:spacing w:after="0"/>
              <w:rPr>
                <w:rFonts w:ascii="宋体" w:eastAsia="宋体（正文）" w:hAnsi="宋体" w:cs="宋体"/>
                <w:bCs/>
                <w:color w:val="000000"/>
                <w:lang w:eastAsia="zh-CN"/>
              </w:rPr>
            </w:pP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广州致景：</w:t>
            </w:r>
            <w:r>
              <w:rPr>
                <w:rFonts w:ascii="宋体" w:eastAsia="宋体（正文）" w:hAnsi="宋体" w:cs="宋体" w:hint="eastAsia"/>
                <w:bCs/>
                <w:color w:val="000000"/>
                <w:lang w:eastAsia="zh-CN"/>
              </w:rPr>
              <w:t>0-5%</w:t>
            </w:r>
          </w:p>
          <w:p w14:paraId="74ACF96D" w14:textId="76C28AF1" w:rsidR="007840B3" w:rsidRPr="00484E57" w:rsidRDefault="007840B3" w:rsidP="00C54B69">
            <w:pPr>
              <w:rPr>
                <w:b/>
                <w:bCs/>
              </w:rPr>
            </w:pPr>
          </w:p>
        </w:tc>
      </w:tr>
    </w:tbl>
    <w:p w14:paraId="74ACF96F" w14:textId="77777777" w:rsidR="00EF7912" w:rsidRDefault="00EF7912">
      <w:pPr>
        <w:pStyle w:val="a0"/>
        <w:adjustRightInd w:val="0"/>
        <w:snapToGrid w:val="0"/>
        <w:spacing w:after="0"/>
        <w:rPr>
          <w:rFonts w:ascii="Arial" w:eastAsia="楷体_GB2312" w:hAnsi="Arial" w:cs="Arial"/>
          <w:b/>
          <w:color w:val="000000"/>
          <w:sz w:val="22"/>
          <w:szCs w:val="22"/>
          <w:lang w:eastAsia="zh-CN"/>
        </w:rPr>
      </w:pPr>
    </w:p>
    <w:sectPr w:rsidR="00EF7912">
      <w:headerReference w:type="default" r:id="rId7"/>
      <w:footerReference w:type="default" r:id="rId8"/>
      <w:pgSz w:w="11906" w:h="16838"/>
      <w:pgMar w:top="1440" w:right="1440" w:bottom="1276" w:left="144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B6816" w14:textId="77777777" w:rsidR="00DE3409" w:rsidRDefault="00DE3409">
      <w:pPr>
        <w:spacing w:after="0"/>
      </w:pPr>
      <w:r>
        <w:separator/>
      </w:r>
    </w:p>
  </w:endnote>
  <w:endnote w:type="continuationSeparator" w:id="0">
    <w:p w14:paraId="2237C23A" w14:textId="77777777" w:rsidR="00DE3409" w:rsidRDefault="00DE34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（正文）">
    <w:altName w:val="宋体"/>
    <w:panose1 w:val="00000000000000000000"/>
    <w:charset w:val="86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3007"/>
      <w:gridCol w:w="3011"/>
      <w:gridCol w:w="3008"/>
    </w:tblGrid>
    <w:tr w:rsidR="00D54547" w14:paraId="74ACF978" w14:textId="77777777">
      <w:tc>
        <w:tcPr>
          <w:tcW w:w="3080" w:type="dxa"/>
        </w:tcPr>
        <w:p w14:paraId="74ACF975" w14:textId="77777777" w:rsidR="00D54547" w:rsidRDefault="00D54547">
          <w:pPr>
            <w:pStyle w:val="aff4"/>
          </w:pPr>
        </w:p>
      </w:tc>
      <w:tc>
        <w:tcPr>
          <w:tcW w:w="3081" w:type="dxa"/>
        </w:tcPr>
        <w:p w14:paraId="74ACF976" w14:textId="77777777" w:rsidR="00D54547" w:rsidRDefault="00D54547">
          <w:pPr>
            <w:pStyle w:val="aff4"/>
            <w:jc w:val="center"/>
            <w:rPr>
              <w:rStyle w:val="affff2"/>
              <w:rFonts w:cs="Times New Roman"/>
            </w:rPr>
          </w:pPr>
          <w:r>
            <w:rPr>
              <w:rStyle w:val="affff2"/>
              <w:rFonts w:cs="Times New Roman"/>
            </w:rPr>
            <w:t xml:space="preserve">- </w:t>
          </w:r>
          <w:r>
            <w:rPr>
              <w:rStyle w:val="affff2"/>
              <w:rFonts w:cs="Times New Roman"/>
            </w:rPr>
            <w:fldChar w:fldCharType="begin"/>
          </w:r>
          <w:r>
            <w:rPr>
              <w:rStyle w:val="affff2"/>
              <w:rFonts w:cs="Times New Roman"/>
            </w:rPr>
            <w:instrText xml:space="preserve"> PAGE   \* MERGEFORMAT </w:instrText>
          </w:r>
          <w:r>
            <w:rPr>
              <w:rStyle w:val="affff2"/>
              <w:rFonts w:cs="Times New Roman"/>
            </w:rPr>
            <w:fldChar w:fldCharType="separate"/>
          </w:r>
          <w:r>
            <w:rPr>
              <w:rStyle w:val="affff2"/>
              <w:rFonts w:cs="Times New Roman"/>
              <w:lang w:val="en-US"/>
            </w:rPr>
            <w:t>2</w:t>
          </w:r>
          <w:r>
            <w:rPr>
              <w:rStyle w:val="affff2"/>
              <w:rFonts w:cs="Times New Roman"/>
            </w:rPr>
            <w:fldChar w:fldCharType="end"/>
          </w:r>
          <w:r>
            <w:rPr>
              <w:rStyle w:val="affff2"/>
              <w:rFonts w:cs="Times New Roman"/>
            </w:rPr>
            <w:t xml:space="preserve"> -</w:t>
          </w:r>
        </w:p>
      </w:tc>
      <w:tc>
        <w:tcPr>
          <w:tcW w:w="3081" w:type="dxa"/>
        </w:tcPr>
        <w:p w14:paraId="74ACF977" w14:textId="77777777" w:rsidR="00D54547" w:rsidRDefault="00D54547">
          <w:pPr>
            <w:pStyle w:val="FooterRight"/>
          </w:pPr>
        </w:p>
      </w:tc>
    </w:tr>
  </w:tbl>
  <w:p w14:paraId="74ACF979" w14:textId="77777777" w:rsidR="00D54547" w:rsidRDefault="00D54547">
    <w:pPr>
      <w:pStyle w:val="a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DEC19" w14:textId="77777777" w:rsidR="00DE3409" w:rsidRDefault="00DE3409">
      <w:pPr>
        <w:spacing w:after="0"/>
      </w:pPr>
      <w:r>
        <w:separator/>
      </w:r>
    </w:p>
  </w:footnote>
  <w:footnote w:type="continuationSeparator" w:id="0">
    <w:p w14:paraId="7C499212" w14:textId="77777777" w:rsidR="00DE3409" w:rsidRDefault="00DE340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F974" w14:textId="77777777" w:rsidR="000B3C63" w:rsidRDefault="000B3C63">
    <w:pPr>
      <w:pStyle w:val="a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95CAD"/>
    <w:multiLevelType w:val="multilevel"/>
    <w:tmpl w:val="25195CAD"/>
    <w:lvl w:ilvl="0">
      <w:start w:val="1"/>
      <w:numFmt w:val="bullet"/>
      <w:pStyle w:val="BulletL1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pStyle w:val="BulletL2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pStyle w:val="BulletL3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pStyle w:val="BulletL4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pStyle w:val="BulletL5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pStyle w:val="BulletL6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pStyle w:val="BulletL7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BulletL8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pStyle w:val="BulletL9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1" w15:restartNumberingAfterBreak="0">
    <w:nsid w:val="4F0244F7"/>
    <w:multiLevelType w:val="multilevel"/>
    <w:tmpl w:val="4F0244F7"/>
    <w:lvl w:ilvl="0">
      <w:start w:val="1"/>
      <w:numFmt w:val="decimal"/>
      <w:pStyle w:val="NormalLeft"/>
      <w:lvlText w:val="%1)"/>
      <w:lvlJc w:val="left"/>
      <w:pPr>
        <w:ind w:left="64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B4F0377"/>
    <w:multiLevelType w:val="multilevel"/>
    <w:tmpl w:val="6B4F0377"/>
    <w:lvl w:ilvl="0">
      <w:start w:val="1"/>
      <w:numFmt w:val="decimal"/>
      <w:pStyle w:val="StandardL1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pStyle w:val="StandardL2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pStyle w:val="StandardL3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pStyle w:val="StandardL4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pStyle w:val="StandardL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pStyle w:val="StandardL6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pStyle w:val="StandardL7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pStyle w:val="StandardL8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pStyle w:val="StandardL9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 w16cid:durableId="692150937">
    <w:abstractNumId w:val="2"/>
  </w:num>
  <w:num w:numId="2" w16cid:durableId="1282032304">
    <w:abstractNumId w:val="0"/>
  </w:num>
  <w:num w:numId="3" w16cid:durableId="630285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20"/>
  <w:drawingGridHorizontalSpacing w:val="12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CC"/>
    <w:rsid w:val="84E59F3C"/>
    <w:rsid w:val="8534106F"/>
    <w:rsid w:val="87743ADA"/>
    <w:rsid w:val="87AFA60D"/>
    <w:rsid w:val="8D771EA3"/>
    <w:rsid w:val="8EF545B6"/>
    <w:rsid w:val="8F7FAE7C"/>
    <w:rsid w:val="8FBB26B2"/>
    <w:rsid w:val="8FF72E86"/>
    <w:rsid w:val="8FF748B9"/>
    <w:rsid w:val="91FC2290"/>
    <w:rsid w:val="926FA108"/>
    <w:rsid w:val="9376D5C8"/>
    <w:rsid w:val="939E3DB3"/>
    <w:rsid w:val="971EEBF9"/>
    <w:rsid w:val="979602E8"/>
    <w:rsid w:val="97DF2F14"/>
    <w:rsid w:val="97FBB6EB"/>
    <w:rsid w:val="97FF9B57"/>
    <w:rsid w:val="99BFD0A7"/>
    <w:rsid w:val="99FB4705"/>
    <w:rsid w:val="9B0956C8"/>
    <w:rsid w:val="9BBCD445"/>
    <w:rsid w:val="9CFB8099"/>
    <w:rsid w:val="9DBBADFE"/>
    <w:rsid w:val="9DFE4303"/>
    <w:rsid w:val="9E7FC310"/>
    <w:rsid w:val="9EBBCDE8"/>
    <w:rsid w:val="9EDB29B9"/>
    <w:rsid w:val="9EDF847B"/>
    <w:rsid w:val="9F57860F"/>
    <w:rsid w:val="9F7E83BC"/>
    <w:rsid w:val="9FAA1E79"/>
    <w:rsid w:val="9FDAFD84"/>
    <w:rsid w:val="9FE7929F"/>
    <w:rsid w:val="9FEEE9B9"/>
    <w:rsid w:val="9FF2DC44"/>
    <w:rsid w:val="9FF4F744"/>
    <w:rsid w:val="9FFA4BD1"/>
    <w:rsid w:val="9FFF1DA7"/>
    <w:rsid w:val="A5E73DD2"/>
    <w:rsid w:val="A77F0128"/>
    <w:rsid w:val="A9CFD01B"/>
    <w:rsid w:val="A9F6E7BA"/>
    <w:rsid w:val="AA73DDB7"/>
    <w:rsid w:val="ABEF9D54"/>
    <w:rsid w:val="ABF5260D"/>
    <w:rsid w:val="ABFA31A4"/>
    <w:rsid w:val="AC6F92C3"/>
    <w:rsid w:val="AD6DAE1A"/>
    <w:rsid w:val="ADE3DF10"/>
    <w:rsid w:val="ADFBCAD1"/>
    <w:rsid w:val="ADFF38DB"/>
    <w:rsid w:val="AE17E6FB"/>
    <w:rsid w:val="AE96EA6E"/>
    <w:rsid w:val="AEBB3E95"/>
    <w:rsid w:val="AEE79CC0"/>
    <w:rsid w:val="AF5B1B8B"/>
    <w:rsid w:val="AF5C8793"/>
    <w:rsid w:val="AF979623"/>
    <w:rsid w:val="AFE62D7B"/>
    <w:rsid w:val="AFE77282"/>
    <w:rsid w:val="AFEDA589"/>
    <w:rsid w:val="AFFE4237"/>
    <w:rsid w:val="AFFEB8F2"/>
    <w:rsid w:val="B2FFC9E7"/>
    <w:rsid w:val="B337DDCF"/>
    <w:rsid w:val="B37FF00B"/>
    <w:rsid w:val="B39EA0D9"/>
    <w:rsid w:val="B3DF946F"/>
    <w:rsid w:val="B3F7F657"/>
    <w:rsid w:val="B3FD20F2"/>
    <w:rsid w:val="B3FFDD73"/>
    <w:rsid w:val="B453D96F"/>
    <w:rsid w:val="B53DDEDC"/>
    <w:rsid w:val="B57FCA7F"/>
    <w:rsid w:val="B5DDCBA8"/>
    <w:rsid w:val="B5DFD61B"/>
    <w:rsid w:val="B5F73E27"/>
    <w:rsid w:val="B5FE3839"/>
    <w:rsid w:val="B5FE4DC0"/>
    <w:rsid w:val="B6DBE1F8"/>
    <w:rsid w:val="B6FEEB89"/>
    <w:rsid w:val="B6FF5108"/>
    <w:rsid w:val="B6FF9F6B"/>
    <w:rsid w:val="B737B11B"/>
    <w:rsid w:val="B77F5DE1"/>
    <w:rsid w:val="B7876DAB"/>
    <w:rsid w:val="B7DEB543"/>
    <w:rsid w:val="B7F753D8"/>
    <w:rsid w:val="B7F9AF5F"/>
    <w:rsid w:val="B91E5A96"/>
    <w:rsid w:val="B979EAE5"/>
    <w:rsid w:val="B9ACA7B9"/>
    <w:rsid w:val="B9D7D21C"/>
    <w:rsid w:val="B9F7BCFA"/>
    <w:rsid w:val="BA37F569"/>
    <w:rsid w:val="BA9DA00A"/>
    <w:rsid w:val="BB2B0C03"/>
    <w:rsid w:val="BB9FA3A4"/>
    <w:rsid w:val="BBB716C6"/>
    <w:rsid w:val="BBCF6D6B"/>
    <w:rsid w:val="BBDB1017"/>
    <w:rsid w:val="BBEDC4E2"/>
    <w:rsid w:val="BBFDD955"/>
    <w:rsid w:val="BBFE1663"/>
    <w:rsid w:val="BBFF149D"/>
    <w:rsid w:val="BBFF871A"/>
    <w:rsid w:val="BC578433"/>
    <w:rsid w:val="BC7F1D07"/>
    <w:rsid w:val="BC9E8286"/>
    <w:rsid w:val="BC9F765B"/>
    <w:rsid w:val="BCB349F8"/>
    <w:rsid w:val="BCDF2383"/>
    <w:rsid w:val="BCEFE232"/>
    <w:rsid w:val="BCFED484"/>
    <w:rsid w:val="BCFFB816"/>
    <w:rsid w:val="BD6E5A8A"/>
    <w:rsid w:val="BD75A479"/>
    <w:rsid w:val="BD7B4372"/>
    <w:rsid w:val="BDBB3948"/>
    <w:rsid w:val="BDBEF976"/>
    <w:rsid w:val="BDDC60A3"/>
    <w:rsid w:val="BDDDB18C"/>
    <w:rsid w:val="BDF3C4BC"/>
    <w:rsid w:val="BDF73C92"/>
    <w:rsid w:val="BDF765F6"/>
    <w:rsid w:val="BDF7F28A"/>
    <w:rsid w:val="BDFCD2A1"/>
    <w:rsid w:val="BDFDB891"/>
    <w:rsid w:val="BE8F61FF"/>
    <w:rsid w:val="BEA76C33"/>
    <w:rsid w:val="BEBCC0C0"/>
    <w:rsid w:val="BEBE6B4E"/>
    <w:rsid w:val="BEF59FF0"/>
    <w:rsid w:val="BEF89B81"/>
    <w:rsid w:val="BEFD6D96"/>
    <w:rsid w:val="BEFED243"/>
    <w:rsid w:val="BEFF1ECB"/>
    <w:rsid w:val="BF3B7045"/>
    <w:rsid w:val="BF7374EB"/>
    <w:rsid w:val="BFBEEF59"/>
    <w:rsid w:val="BFBF33C1"/>
    <w:rsid w:val="BFCE656F"/>
    <w:rsid w:val="BFD98C23"/>
    <w:rsid w:val="BFDD9601"/>
    <w:rsid w:val="BFDF031C"/>
    <w:rsid w:val="BFECC6D9"/>
    <w:rsid w:val="BFEFBAA7"/>
    <w:rsid w:val="BFFE0B01"/>
    <w:rsid w:val="BFFF0BA1"/>
    <w:rsid w:val="C335F688"/>
    <w:rsid w:val="C37EDC1F"/>
    <w:rsid w:val="C3D4FB9A"/>
    <w:rsid w:val="C59FCD24"/>
    <w:rsid w:val="C5FE4867"/>
    <w:rsid w:val="C5FFD6F0"/>
    <w:rsid w:val="C6DE0E63"/>
    <w:rsid w:val="C6F1C045"/>
    <w:rsid w:val="C76E776A"/>
    <w:rsid w:val="C77F76C9"/>
    <w:rsid w:val="CADE927D"/>
    <w:rsid w:val="CAFB2439"/>
    <w:rsid w:val="CB37AB53"/>
    <w:rsid w:val="CB3FDFB9"/>
    <w:rsid w:val="CB7D4528"/>
    <w:rsid w:val="CBA74DAD"/>
    <w:rsid w:val="CD70D15A"/>
    <w:rsid w:val="CD7FDC06"/>
    <w:rsid w:val="CECB3BD6"/>
    <w:rsid w:val="CF1F01F8"/>
    <w:rsid w:val="CF6702E8"/>
    <w:rsid w:val="CF7F0ADA"/>
    <w:rsid w:val="CFAFA8B3"/>
    <w:rsid w:val="CFBE596F"/>
    <w:rsid w:val="CFEB3B24"/>
    <w:rsid w:val="CFFE65AE"/>
    <w:rsid w:val="CFFFA018"/>
    <w:rsid w:val="D25FA9CA"/>
    <w:rsid w:val="D2AE25E6"/>
    <w:rsid w:val="D34FEDF1"/>
    <w:rsid w:val="D3F2FA30"/>
    <w:rsid w:val="D47F46C4"/>
    <w:rsid w:val="D4FFA1FF"/>
    <w:rsid w:val="D5AD09F7"/>
    <w:rsid w:val="D5DC246E"/>
    <w:rsid w:val="D67EB649"/>
    <w:rsid w:val="D6BB4FA3"/>
    <w:rsid w:val="D6FF0AD2"/>
    <w:rsid w:val="D76D9A37"/>
    <w:rsid w:val="D77CE423"/>
    <w:rsid w:val="D7BF26B5"/>
    <w:rsid w:val="D7CE51BA"/>
    <w:rsid w:val="D7EFE8F7"/>
    <w:rsid w:val="D7F9272C"/>
    <w:rsid w:val="D8AD4578"/>
    <w:rsid w:val="D99F5AC5"/>
    <w:rsid w:val="D9DEF241"/>
    <w:rsid w:val="D9DFA9B2"/>
    <w:rsid w:val="DB551BA2"/>
    <w:rsid w:val="DB6F7390"/>
    <w:rsid w:val="DB7A8AE6"/>
    <w:rsid w:val="DBAD5F9B"/>
    <w:rsid w:val="DCFF2B66"/>
    <w:rsid w:val="DCFF3C30"/>
    <w:rsid w:val="DD77F5C7"/>
    <w:rsid w:val="DDA5AB18"/>
    <w:rsid w:val="DDD44021"/>
    <w:rsid w:val="DDF7BB5D"/>
    <w:rsid w:val="DDFACD3C"/>
    <w:rsid w:val="DDFF75D3"/>
    <w:rsid w:val="DDFF99FD"/>
    <w:rsid w:val="DE0E315C"/>
    <w:rsid w:val="DE374209"/>
    <w:rsid w:val="DEA69F54"/>
    <w:rsid w:val="DEB4B4DC"/>
    <w:rsid w:val="DEB6E6F2"/>
    <w:rsid w:val="DEDBDB5A"/>
    <w:rsid w:val="DEE4EDED"/>
    <w:rsid w:val="DEEF1FFD"/>
    <w:rsid w:val="DEEF7289"/>
    <w:rsid w:val="DEFE1564"/>
    <w:rsid w:val="DF1BC291"/>
    <w:rsid w:val="DF5F5393"/>
    <w:rsid w:val="DF5FDA3F"/>
    <w:rsid w:val="DF7113B8"/>
    <w:rsid w:val="DF755E08"/>
    <w:rsid w:val="DF7E6041"/>
    <w:rsid w:val="DF9237FE"/>
    <w:rsid w:val="DFB36254"/>
    <w:rsid w:val="DFB3BACE"/>
    <w:rsid w:val="DFB7E1F9"/>
    <w:rsid w:val="DFBD1245"/>
    <w:rsid w:val="DFBEE897"/>
    <w:rsid w:val="DFCF8FB9"/>
    <w:rsid w:val="DFE7D979"/>
    <w:rsid w:val="DFEB714C"/>
    <w:rsid w:val="DFEDEC74"/>
    <w:rsid w:val="DFF7AA89"/>
    <w:rsid w:val="DFFD3C7B"/>
    <w:rsid w:val="DFFF50B4"/>
    <w:rsid w:val="E19AD666"/>
    <w:rsid w:val="E1FF2836"/>
    <w:rsid w:val="E2F3D63A"/>
    <w:rsid w:val="E36DD547"/>
    <w:rsid w:val="E3DD847B"/>
    <w:rsid w:val="E3E74D65"/>
    <w:rsid w:val="E3FE57C8"/>
    <w:rsid w:val="E4B71478"/>
    <w:rsid w:val="E5AFBE85"/>
    <w:rsid w:val="E5BF98E0"/>
    <w:rsid w:val="E6BFED86"/>
    <w:rsid w:val="E6D60022"/>
    <w:rsid w:val="E764CC0B"/>
    <w:rsid w:val="E76F7A78"/>
    <w:rsid w:val="E7D5C629"/>
    <w:rsid w:val="E7FFA950"/>
    <w:rsid w:val="E8DC18CA"/>
    <w:rsid w:val="E8F7B6B8"/>
    <w:rsid w:val="E919BAFA"/>
    <w:rsid w:val="E96B4C62"/>
    <w:rsid w:val="E9DBD7F3"/>
    <w:rsid w:val="EADB9567"/>
    <w:rsid w:val="EAF2CB22"/>
    <w:rsid w:val="EAFF36D2"/>
    <w:rsid w:val="EAFFC35A"/>
    <w:rsid w:val="EB532CEF"/>
    <w:rsid w:val="EB9FA6CD"/>
    <w:rsid w:val="EBA7885C"/>
    <w:rsid w:val="EBB7D72D"/>
    <w:rsid w:val="EBEF3381"/>
    <w:rsid w:val="EBEFA88D"/>
    <w:rsid w:val="EBFE79B4"/>
    <w:rsid w:val="EBFF3C97"/>
    <w:rsid w:val="EC5F3DF8"/>
    <w:rsid w:val="ECBFE48C"/>
    <w:rsid w:val="ECFFE31D"/>
    <w:rsid w:val="ED2FD6C9"/>
    <w:rsid w:val="ED3D6A88"/>
    <w:rsid w:val="ED78A3FD"/>
    <w:rsid w:val="ED7FD3F2"/>
    <w:rsid w:val="ED8A5B22"/>
    <w:rsid w:val="ED8F8CA8"/>
    <w:rsid w:val="EDCDF313"/>
    <w:rsid w:val="EDDF9529"/>
    <w:rsid w:val="EDE7B6AD"/>
    <w:rsid w:val="EDF2B816"/>
    <w:rsid w:val="EDF78CBE"/>
    <w:rsid w:val="EDFBE145"/>
    <w:rsid w:val="EE5D0B1E"/>
    <w:rsid w:val="EE9F7B44"/>
    <w:rsid w:val="EEB3DDC8"/>
    <w:rsid w:val="EEBE564A"/>
    <w:rsid w:val="EEBF44FA"/>
    <w:rsid w:val="EEDFDD0C"/>
    <w:rsid w:val="EEF02CD2"/>
    <w:rsid w:val="EEF13C01"/>
    <w:rsid w:val="EEF9AAE0"/>
    <w:rsid w:val="EEFE93BE"/>
    <w:rsid w:val="EEFEC7A5"/>
    <w:rsid w:val="EF1F9018"/>
    <w:rsid w:val="EF3D10BE"/>
    <w:rsid w:val="EF5B8D96"/>
    <w:rsid w:val="EF5F6A56"/>
    <w:rsid w:val="EF5F6AD8"/>
    <w:rsid w:val="EF6CB25D"/>
    <w:rsid w:val="EF6F1FB8"/>
    <w:rsid w:val="EF777D40"/>
    <w:rsid w:val="EF7A704C"/>
    <w:rsid w:val="EFAD19DB"/>
    <w:rsid w:val="EFBDFFFF"/>
    <w:rsid w:val="EFBF9029"/>
    <w:rsid w:val="EFBFDDE8"/>
    <w:rsid w:val="EFD0F43F"/>
    <w:rsid w:val="EFD47AFB"/>
    <w:rsid w:val="EFE7A407"/>
    <w:rsid w:val="EFE95745"/>
    <w:rsid w:val="EFF17321"/>
    <w:rsid w:val="EFFB4BBF"/>
    <w:rsid w:val="EFFF88D0"/>
    <w:rsid w:val="EFFF8E9F"/>
    <w:rsid w:val="EFFFB4D8"/>
    <w:rsid w:val="EFFFE09F"/>
    <w:rsid w:val="F06F0348"/>
    <w:rsid w:val="F1978354"/>
    <w:rsid w:val="F1FF1ADC"/>
    <w:rsid w:val="F1FF2E20"/>
    <w:rsid w:val="F25996C0"/>
    <w:rsid w:val="F27F6C45"/>
    <w:rsid w:val="F2F5DC79"/>
    <w:rsid w:val="F2FBAAA4"/>
    <w:rsid w:val="F33FFF2F"/>
    <w:rsid w:val="F3BF87D0"/>
    <w:rsid w:val="F3D8F379"/>
    <w:rsid w:val="F3DDAB5A"/>
    <w:rsid w:val="F3F31866"/>
    <w:rsid w:val="F57356A8"/>
    <w:rsid w:val="F57F4DEC"/>
    <w:rsid w:val="F59EB3FB"/>
    <w:rsid w:val="F5A78F63"/>
    <w:rsid w:val="F5DD2FB3"/>
    <w:rsid w:val="F5EF3783"/>
    <w:rsid w:val="F63F2C1B"/>
    <w:rsid w:val="F67BA745"/>
    <w:rsid w:val="F6B6DA7F"/>
    <w:rsid w:val="F6BFF652"/>
    <w:rsid w:val="F6DA961A"/>
    <w:rsid w:val="F6DB9538"/>
    <w:rsid w:val="F71EBFDD"/>
    <w:rsid w:val="F73E2DCD"/>
    <w:rsid w:val="F73F01E2"/>
    <w:rsid w:val="F73F2D9D"/>
    <w:rsid w:val="F74E3598"/>
    <w:rsid w:val="F75FAFE6"/>
    <w:rsid w:val="F76F3BB6"/>
    <w:rsid w:val="F77FA674"/>
    <w:rsid w:val="F77FBC5F"/>
    <w:rsid w:val="F7879A83"/>
    <w:rsid w:val="F7AF51EF"/>
    <w:rsid w:val="F7C772D5"/>
    <w:rsid w:val="F7CEBBA6"/>
    <w:rsid w:val="F7D5B0A9"/>
    <w:rsid w:val="F7D93817"/>
    <w:rsid w:val="F7DDF3E8"/>
    <w:rsid w:val="F7DFA68B"/>
    <w:rsid w:val="F7F6D992"/>
    <w:rsid w:val="F7FBC781"/>
    <w:rsid w:val="F7FDAF87"/>
    <w:rsid w:val="F7FE6F2A"/>
    <w:rsid w:val="F7FF591D"/>
    <w:rsid w:val="F7FF83D7"/>
    <w:rsid w:val="F96DEE9F"/>
    <w:rsid w:val="F987A287"/>
    <w:rsid w:val="F99E5991"/>
    <w:rsid w:val="F99FCD12"/>
    <w:rsid w:val="F9BF61F2"/>
    <w:rsid w:val="F9BFE398"/>
    <w:rsid w:val="F9E5F5D2"/>
    <w:rsid w:val="F9EEE004"/>
    <w:rsid w:val="F9F767D5"/>
    <w:rsid w:val="F9F7AA55"/>
    <w:rsid w:val="F9FBB37A"/>
    <w:rsid w:val="F9FFD579"/>
    <w:rsid w:val="FA7E80AE"/>
    <w:rsid w:val="FA87EB6C"/>
    <w:rsid w:val="FA997347"/>
    <w:rsid w:val="FAB23F28"/>
    <w:rsid w:val="FABD8739"/>
    <w:rsid w:val="FAF92F7E"/>
    <w:rsid w:val="FAFB0DB0"/>
    <w:rsid w:val="FAFB2312"/>
    <w:rsid w:val="FAFBD6DC"/>
    <w:rsid w:val="FAFD133D"/>
    <w:rsid w:val="FAFF785F"/>
    <w:rsid w:val="FB23D3CD"/>
    <w:rsid w:val="FB3EAFB0"/>
    <w:rsid w:val="FB3FC325"/>
    <w:rsid w:val="FB47C34A"/>
    <w:rsid w:val="FB4E1EE9"/>
    <w:rsid w:val="FB4F2943"/>
    <w:rsid w:val="FB7419FB"/>
    <w:rsid w:val="FB7D6D7D"/>
    <w:rsid w:val="FBAF0C18"/>
    <w:rsid w:val="FBBB02F4"/>
    <w:rsid w:val="FBBF8290"/>
    <w:rsid w:val="FBCF5980"/>
    <w:rsid w:val="FBD2FD27"/>
    <w:rsid w:val="FBEEA9DB"/>
    <w:rsid w:val="FBEF23CF"/>
    <w:rsid w:val="FBF95ACC"/>
    <w:rsid w:val="FBFAF8A8"/>
    <w:rsid w:val="FBFB155F"/>
    <w:rsid w:val="FBFE4F91"/>
    <w:rsid w:val="FBFFBC84"/>
    <w:rsid w:val="FBFFF83C"/>
    <w:rsid w:val="FC376E87"/>
    <w:rsid w:val="FC580C1F"/>
    <w:rsid w:val="FC60EF5B"/>
    <w:rsid w:val="FC679DCE"/>
    <w:rsid w:val="FC7C7F48"/>
    <w:rsid w:val="FCB710D6"/>
    <w:rsid w:val="FCBB2161"/>
    <w:rsid w:val="FCBE31FF"/>
    <w:rsid w:val="FCBED8B6"/>
    <w:rsid w:val="FCBF7EDD"/>
    <w:rsid w:val="FCBFCFBA"/>
    <w:rsid w:val="FCEB5DE9"/>
    <w:rsid w:val="FCED55F9"/>
    <w:rsid w:val="FCF98840"/>
    <w:rsid w:val="FCFC0CDA"/>
    <w:rsid w:val="FCFFEB3F"/>
    <w:rsid w:val="FD3C669E"/>
    <w:rsid w:val="FD4E09D2"/>
    <w:rsid w:val="FD57BF19"/>
    <w:rsid w:val="FD5F3B51"/>
    <w:rsid w:val="FD7FF81B"/>
    <w:rsid w:val="FD7FFEF2"/>
    <w:rsid w:val="FDB99AD5"/>
    <w:rsid w:val="FDBF40AA"/>
    <w:rsid w:val="FDBF5EF8"/>
    <w:rsid w:val="FDD53DF2"/>
    <w:rsid w:val="FDD56892"/>
    <w:rsid w:val="FDD7CA56"/>
    <w:rsid w:val="FDDF904E"/>
    <w:rsid w:val="FDF3D45D"/>
    <w:rsid w:val="FDF58A61"/>
    <w:rsid w:val="FDF7C36A"/>
    <w:rsid w:val="FDF7CC70"/>
    <w:rsid w:val="FDFBAAAD"/>
    <w:rsid w:val="FDFBBFD1"/>
    <w:rsid w:val="FDFDF662"/>
    <w:rsid w:val="FDFE0854"/>
    <w:rsid w:val="FDFEC962"/>
    <w:rsid w:val="FDFEEBF8"/>
    <w:rsid w:val="FDFEF6BD"/>
    <w:rsid w:val="FDFFD83A"/>
    <w:rsid w:val="FE1DB343"/>
    <w:rsid w:val="FE6938BD"/>
    <w:rsid w:val="FE79C651"/>
    <w:rsid w:val="FE867391"/>
    <w:rsid w:val="FE9D5241"/>
    <w:rsid w:val="FEAA8CA8"/>
    <w:rsid w:val="FEAAF366"/>
    <w:rsid w:val="FEBB170E"/>
    <w:rsid w:val="FEBD957F"/>
    <w:rsid w:val="FEBF9FEB"/>
    <w:rsid w:val="FECB057F"/>
    <w:rsid w:val="FECF6888"/>
    <w:rsid w:val="FED2BCEC"/>
    <w:rsid w:val="FED7994F"/>
    <w:rsid w:val="FEDEF732"/>
    <w:rsid w:val="FEE6BAAC"/>
    <w:rsid w:val="FEEB5A37"/>
    <w:rsid w:val="FEF32360"/>
    <w:rsid w:val="FEFB7700"/>
    <w:rsid w:val="FEFCE624"/>
    <w:rsid w:val="FEFD9FDE"/>
    <w:rsid w:val="FEFF8844"/>
    <w:rsid w:val="FEFFAC29"/>
    <w:rsid w:val="FF07A50A"/>
    <w:rsid w:val="FF1F16D4"/>
    <w:rsid w:val="FF2BC3B0"/>
    <w:rsid w:val="FF374416"/>
    <w:rsid w:val="FF3A5BEB"/>
    <w:rsid w:val="FF3B2BEA"/>
    <w:rsid w:val="FF57E5F2"/>
    <w:rsid w:val="FF5EA250"/>
    <w:rsid w:val="FF5F9293"/>
    <w:rsid w:val="FF6F40E1"/>
    <w:rsid w:val="FF6F43E4"/>
    <w:rsid w:val="FF75B7FE"/>
    <w:rsid w:val="FF7D9AFF"/>
    <w:rsid w:val="FF7ED9C0"/>
    <w:rsid w:val="FF7FCF47"/>
    <w:rsid w:val="FF932FB5"/>
    <w:rsid w:val="FF9C0707"/>
    <w:rsid w:val="FF9DDC90"/>
    <w:rsid w:val="FF9F9845"/>
    <w:rsid w:val="FFA381E9"/>
    <w:rsid w:val="FFA5209C"/>
    <w:rsid w:val="FFBA9A5A"/>
    <w:rsid w:val="FFBAC180"/>
    <w:rsid w:val="FFBC9A19"/>
    <w:rsid w:val="FFBD73A7"/>
    <w:rsid w:val="FFBF09D8"/>
    <w:rsid w:val="FFBF5F2B"/>
    <w:rsid w:val="FFBF9F10"/>
    <w:rsid w:val="FFCD94C4"/>
    <w:rsid w:val="FFCE6D93"/>
    <w:rsid w:val="FFCF2B19"/>
    <w:rsid w:val="FFD586E7"/>
    <w:rsid w:val="FFD70C83"/>
    <w:rsid w:val="FFD79FBF"/>
    <w:rsid w:val="FFD7F5D4"/>
    <w:rsid w:val="FFDB9E23"/>
    <w:rsid w:val="FFE48A63"/>
    <w:rsid w:val="FFE6BDAB"/>
    <w:rsid w:val="FFE7ED8E"/>
    <w:rsid w:val="FFE895C8"/>
    <w:rsid w:val="FFEA028B"/>
    <w:rsid w:val="FFEB13F2"/>
    <w:rsid w:val="FFEB288F"/>
    <w:rsid w:val="FFEBA3FB"/>
    <w:rsid w:val="FFED8D6A"/>
    <w:rsid w:val="FFED9DBF"/>
    <w:rsid w:val="FFEDE9F4"/>
    <w:rsid w:val="FFEEBBED"/>
    <w:rsid w:val="FFEF0944"/>
    <w:rsid w:val="FFEF0FE1"/>
    <w:rsid w:val="FFEF1198"/>
    <w:rsid w:val="FFEF4465"/>
    <w:rsid w:val="FFEF52A8"/>
    <w:rsid w:val="FFEF7937"/>
    <w:rsid w:val="FFEFB2F3"/>
    <w:rsid w:val="FFF5CE24"/>
    <w:rsid w:val="FFF70FC9"/>
    <w:rsid w:val="FFF77EF4"/>
    <w:rsid w:val="FFF79BAF"/>
    <w:rsid w:val="FFF832F8"/>
    <w:rsid w:val="FFFA0145"/>
    <w:rsid w:val="FFFACDAE"/>
    <w:rsid w:val="FFFAED4A"/>
    <w:rsid w:val="FFFBB4CE"/>
    <w:rsid w:val="FFFBC7F6"/>
    <w:rsid w:val="FFFD1CEF"/>
    <w:rsid w:val="FFFDE69C"/>
    <w:rsid w:val="FFFDF773"/>
    <w:rsid w:val="FFFEC0A3"/>
    <w:rsid w:val="FFFF3CF0"/>
    <w:rsid w:val="FFFF4664"/>
    <w:rsid w:val="FFFF4760"/>
    <w:rsid w:val="FFFF4D38"/>
    <w:rsid w:val="FFFF639E"/>
    <w:rsid w:val="FFFFD9C4"/>
    <w:rsid w:val="FFFFE72C"/>
    <w:rsid w:val="FFFFEE3B"/>
    <w:rsid w:val="000024FF"/>
    <w:rsid w:val="000027BD"/>
    <w:rsid w:val="00002865"/>
    <w:rsid w:val="000150B7"/>
    <w:rsid w:val="00021AB2"/>
    <w:rsid w:val="00027B59"/>
    <w:rsid w:val="000326C8"/>
    <w:rsid w:val="00041C40"/>
    <w:rsid w:val="0004292A"/>
    <w:rsid w:val="000467AA"/>
    <w:rsid w:val="00062616"/>
    <w:rsid w:val="00073E6B"/>
    <w:rsid w:val="0007723F"/>
    <w:rsid w:val="00077D60"/>
    <w:rsid w:val="00083590"/>
    <w:rsid w:val="00092F4E"/>
    <w:rsid w:val="00093826"/>
    <w:rsid w:val="000B3C63"/>
    <w:rsid w:val="000B58E5"/>
    <w:rsid w:val="000B653C"/>
    <w:rsid w:val="000C6953"/>
    <w:rsid w:val="000E29A9"/>
    <w:rsid w:val="000E3A81"/>
    <w:rsid w:val="00107ACA"/>
    <w:rsid w:val="00107E19"/>
    <w:rsid w:val="00110E49"/>
    <w:rsid w:val="00115F62"/>
    <w:rsid w:val="00123E26"/>
    <w:rsid w:val="00145B05"/>
    <w:rsid w:val="001639D8"/>
    <w:rsid w:val="00186A05"/>
    <w:rsid w:val="001965E2"/>
    <w:rsid w:val="001B4EA1"/>
    <w:rsid w:val="001C5840"/>
    <w:rsid w:val="001D1555"/>
    <w:rsid w:val="001D45C9"/>
    <w:rsid w:val="001D6168"/>
    <w:rsid w:val="001E0F1F"/>
    <w:rsid w:val="001E736F"/>
    <w:rsid w:val="001F346E"/>
    <w:rsid w:val="001F35AA"/>
    <w:rsid w:val="001F367B"/>
    <w:rsid w:val="0020080F"/>
    <w:rsid w:val="0021787E"/>
    <w:rsid w:val="00224A7C"/>
    <w:rsid w:val="002278D1"/>
    <w:rsid w:val="00231665"/>
    <w:rsid w:val="00233737"/>
    <w:rsid w:val="002403B5"/>
    <w:rsid w:val="00245281"/>
    <w:rsid w:val="00247717"/>
    <w:rsid w:val="00250E61"/>
    <w:rsid w:val="002554F9"/>
    <w:rsid w:val="00261F94"/>
    <w:rsid w:val="00267941"/>
    <w:rsid w:val="00287E91"/>
    <w:rsid w:val="00291652"/>
    <w:rsid w:val="002964A1"/>
    <w:rsid w:val="002A25F2"/>
    <w:rsid w:val="002A31D4"/>
    <w:rsid w:val="002A4C81"/>
    <w:rsid w:val="002A64F1"/>
    <w:rsid w:val="002A7C26"/>
    <w:rsid w:val="002F09A7"/>
    <w:rsid w:val="002F5271"/>
    <w:rsid w:val="00306B88"/>
    <w:rsid w:val="00310488"/>
    <w:rsid w:val="00311263"/>
    <w:rsid w:val="00336D5D"/>
    <w:rsid w:val="0034107F"/>
    <w:rsid w:val="00344D27"/>
    <w:rsid w:val="0035320E"/>
    <w:rsid w:val="0035604C"/>
    <w:rsid w:val="00371332"/>
    <w:rsid w:val="003812B7"/>
    <w:rsid w:val="00383201"/>
    <w:rsid w:val="003850D4"/>
    <w:rsid w:val="00385F00"/>
    <w:rsid w:val="003866EF"/>
    <w:rsid w:val="003A4565"/>
    <w:rsid w:val="003B27EC"/>
    <w:rsid w:val="003B2F86"/>
    <w:rsid w:val="003B4439"/>
    <w:rsid w:val="003B4C9E"/>
    <w:rsid w:val="003B7CBC"/>
    <w:rsid w:val="003C3456"/>
    <w:rsid w:val="003D22CC"/>
    <w:rsid w:val="003D73BC"/>
    <w:rsid w:val="003E3B57"/>
    <w:rsid w:val="003E73DB"/>
    <w:rsid w:val="00410914"/>
    <w:rsid w:val="004119F5"/>
    <w:rsid w:val="004166B2"/>
    <w:rsid w:val="004203EF"/>
    <w:rsid w:val="00427E52"/>
    <w:rsid w:val="00441306"/>
    <w:rsid w:val="00446353"/>
    <w:rsid w:val="0044739B"/>
    <w:rsid w:val="00467A6B"/>
    <w:rsid w:val="0048426C"/>
    <w:rsid w:val="00484E57"/>
    <w:rsid w:val="0049707A"/>
    <w:rsid w:val="004973DB"/>
    <w:rsid w:val="0049771A"/>
    <w:rsid w:val="004A4BF1"/>
    <w:rsid w:val="004C3420"/>
    <w:rsid w:val="004D018B"/>
    <w:rsid w:val="004D124C"/>
    <w:rsid w:val="004D28E0"/>
    <w:rsid w:val="004D4435"/>
    <w:rsid w:val="00512A53"/>
    <w:rsid w:val="00523905"/>
    <w:rsid w:val="005251B9"/>
    <w:rsid w:val="00530BB4"/>
    <w:rsid w:val="00545A47"/>
    <w:rsid w:val="00561BA1"/>
    <w:rsid w:val="0057200D"/>
    <w:rsid w:val="00591CEC"/>
    <w:rsid w:val="005B0CEB"/>
    <w:rsid w:val="005B18A3"/>
    <w:rsid w:val="005D277C"/>
    <w:rsid w:val="005D6D17"/>
    <w:rsid w:val="005E7B2F"/>
    <w:rsid w:val="005F5280"/>
    <w:rsid w:val="005F7223"/>
    <w:rsid w:val="0060413B"/>
    <w:rsid w:val="00605EE6"/>
    <w:rsid w:val="0060669E"/>
    <w:rsid w:val="00614EBB"/>
    <w:rsid w:val="0061583E"/>
    <w:rsid w:val="00617BCA"/>
    <w:rsid w:val="00621E63"/>
    <w:rsid w:val="00632159"/>
    <w:rsid w:val="00645B6A"/>
    <w:rsid w:val="00655225"/>
    <w:rsid w:val="00664174"/>
    <w:rsid w:val="006643EA"/>
    <w:rsid w:val="0067348D"/>
    <w:rsid w:val="006745A9"/>
    <w:rsid w:val="00682729"/>
    <w:rsid w:val="006A7E30"/>
    <w:rsid w:val="006B4541"/>
    <w:rsid w:val="006D086D"/>
    <w:rsid w:val="006D1E2B"/>
    <w:rsid w:val="006E0D98"/>
    <w:rsid w:val="006E3180"/>
    <w:rsid w:val="006E6E26"/>
    <w:rsid w:val="006E70AA"/>
    <w:rsid w:val="006F14FB"/>
    <w:rsid w:val="006F190A"/>
    <w:rsid w:val="006F7A98"/>
    <w:rsid w:val="007029CB"/>
    <w:rsid w:val="00705778"/>
    <w:rsid w:val="0071373B"/>
    <w:rsid w:val="00720F7B"/>
    <w:rsid w:val="00726B19"/>
    <w:rsid w:val="00727BD0"/>
    <w:rsid w:val="007373F0"/>
    <w:rsid w:val="00742AFE"/>
    <w:rsid w:val="00742EDF"/>
    <w:rsid w:val="00750E1C"/>
    <w:rsid w:val="00751420"/>
    <w:rsid w:val="00752F8E"/>
    <w:rsid w:val="007647E8"/>
    <w:rsid w:val="007674D7"/>
    <w:rsid w:val="00772298"/>
    <w:rsid w:val="007840B3"/>
    <w:rsid w:val="00794062"/>
    <w:rsid w:val="007946A3"/>
    <w:rsid w:val="00797584"/>
    <w:rsid w:val="007A2D94"/>
    <w:rsid w:val="007B651A"/>
    <w:rsid w:val="007B6ED8"/>
    <w:rsid w:val="007B75E4"/>
    <w:rsid w:val="007D6836"/>
    <w:rsid w:val="007E2608"/>
    <w:rsid w:val="007E70B5"/>
    <w:rsid w:val="007F1726"/>
    <w:rsid w:val="007F35C3"/>
    <w:rsid w:val="0080200E"/>
    <w:rsid w:val="00803A33"/>
    <w:rsid w:val="008051ED"/>
    <w:rsid w:val="00811775"/>
    <w:rsid w:val="008248B2"/>
    <w:rsid w:val="00834D88"/>
    <w:rsid w:val="00837F70"/>
    <w:rsid w:val="00842884"/>
    <w:rsid w:val="00864085"/>
    <w:rsid w:val="00865ADF"/>
    <w:rsid w:val="008803D0"/>
    <w:rsid w:val="00880F24"/>
    <w:rsid w:val="008836AF"/>
    <w:rsid w:val="00885C9B"/>
    <w:rsid w:val="00893879"/>
    <w:rsid w:val="008A1476"/>
    <w:rsid w:val="008B2172"/>
    <w:rsid w:val="008D4ED8"/>
    <w:rsid w:val="008D644E"/>
    <w:rsid w:val="008E5BCA"/>
    <w:rsid w:val="009022B0"/>
    <w:rsid w:val="00905F4A"/>
    <w:rsid w:val="009145E4"/>
    <w:rsid w:val="009301D9"/>
    <w:rsid w:val="0094346F"/>
    <w:rsid w:val="00953187"/>
    <w:rsid w:val="009551E9"/>
    <w:rsid w:val="009570BC"/>
    <w:rsid w:val="0096333E"/>
    <w:rsid w:val="009668EC"/>
    <w:rsid w:val="00977C3B"/>
    <w:rsid w:val="009901B5"/>
    <w:rsid w:val="009A0BCC"/>
    <w:rsid w:val="009A2EFA"/>
    <w:rsid w:val="009A57C5"/>
    <w:rsid w:val="009A6CD4"/>
    <w:rsid w:val="009A6E66"/>
    <w:rsid w:val="009B0211"/>
    <w:rsid w:val="009C16F8"/>
    <w:rsid w:val="009C1DE7"/>
    <w:rsid w:val="009C5625"/>
    <w:rsid w:val="009C5962"/>
    <w:rsid w:val="009D0999"/>
    <w:rsid w:val="009F0698"/>
    <w:rsid w:val="009F29F2"/>
    <w:rsid w:val="00A05705"/>
    <w:rsid w:val="00A07B8D"/>
    <w:rsid w:val="00A15E3D"/>
    <w:rsid w:val="00A16F03"/>
    <w:rsid w:val="00A21136"/>
    <w:rsid w:val="00A23033"/>
    <w:rsid w:val="00A3323A"/>
    <w:rsid w:val="00A46C66"/>
    <w:rsid w:val="00A46FAF"/>
    <w:rsid w:val="00A52813"/>
    <w:rsid w:val="00A5674A"/>
    <w:rsid w:val="00A623EF"/>
    <w:rsid w:val="00A64F91"/>
    <w:rsid w:val="00A7438D"/>
    <w:rsid w:val="00A74797"/>
    <w:rsid w:val="00A7601D"/>
    <w:rsid w:val="00A81984"/>
    <w:rsid w:val="00A81CE8"/>
    <w:rsid w:val="00AA0F23"/>
    <w:rsid w:val="00AA3E2F"/>
    <w:rsid w:val="00AA46CA"/>
    <w:rsid w:val="00AA535B"/>
    <w:rsid w:val="00AB714E"/>
    <w:rsid w:val="00AC3273"/>
    <w:rsid w:val="00AC3E96"/>
    <w:rsid w:val="00AC68C4"/>
    <w:rsid w:val="00AD310D"/>
    <w:rsid w:val="00AD3D4D"/>
    <w:rsid w:val="00AE4069"/>
    <w:rsid w:val="00AE4D9F"/>
    <w:rsid w:val="00AE7916"/>
    <w:rsid w:val="00AF09EA"/>
    <w:rsid w:val="00AF1D6D"/>
    <w:rsid w:val="00AF5632"/>
    <w:rsid w:val="00B04913"/>
    <w:rsid w:val="00B2169A"/>
    <w:rsid w:val="00B31D4D"/>
    <w:rsid w:val="00B3616B"/>
    <w:rsid w:val="00B37633"/>
    <w:rsid w:val="00B518C9"/>
    <w:rsid w:val="00B52EAC"/>
    <w:rsid w:val="00B54969"/>
    <w:rsid w:val="00B7612B"/>
    <w:rsid w:val="00B80B9E"/>
    <w:rsid w:val="00B838DA"/>
    <w:rsid w:val="00B86E3A"/>
    <w:rsid w:val="00BA017F"/>
    <w:rsid w:val="00BD535F"/>
    <w:rsid w:val="00BE6E64"/>
    <w:rsid w:val="00BF31B7"/>
    <w:rsid w:val="00BF4F99"/>
    <w:rsid w:val="00C10048"/>
    <w:rsid w:val="00C30E9B"/>
    <w:rsid w:val="00C424FC"/>
    <w:rsid w:val="00C51ECC"/>
    <w:rsid w:val="00C54B69"/>
    <w:rsid w:val="00C600D9"/>
    <w:rsid w:val="00C67ADA"/>
    <w:rsid w:val="00C810E8"/>
    <w:rsid w:val="00C847C2"/>
    <w:rsid w:val="00CA6613"/>
    <w:rsid w:val="00CC69AD"/>
    <w:rsid w:val="00CD0DC7"/>
    <w:rsid w:val="00CF1664"/>
    <w:rsid w:val="00CF5A8A"/>
    <w:rsid w:val="00D01278"/>
    <w:rsid w:val="00D12AB1"/>
    <w:rsid w:val="00D17FAC"/>
    <w:rsid w:val="00D23B36"/>
    <w:rsid w:val="00D26660"/>
    <w:rsid w:val="00D27AEB"/>
    <w:rsid w:val="00D53161"/>
    <w:rsid w:val="00D53BAE"/>
    <w:rsid w:val="00D54547"/>
    <w:rsid w:val="00D57DBA"/>
    <w:rsid w:val="00D57EBC"/>
    <w:rsid w:val="00D71F76"/>
    <w:rsid w:val="00D77095"/>
    <w:rsid w:val="00D80573"/>
    <w:rsid w:val="00D93B47"/>
    <w:rsid w:val="00D94BB1"/>
    <w:rsid w:val="00D961C9"/>
    <w:rsid w:val="00D97B80"/>
    <w:rsid w:val="00DA1D73"/>
    <w:rsid w:val="00DB2761"/>
    <w:rsid w:val="00DB2FF6"/>
    <w:rsid w:val="00DD0E0C"/>
    <w:rsid w:val="00DD7765"/>
    <w:rsid w:val="00DE3409"/>
    <w:rsid w:val="00DE522D"/>
    <w:rsid w:val="00E06705"/>
    <w:rsid w:val="00E23955"/>
    <w:rsid w:val="00E417DF"/>
    <w:rsid w:val="00E47327"/>
    <w:rsid w:val="00E53377"/>
    <w:rsid w:val="00E67946"/>
    <w:rsid w:val="00E7385D"/>
    <w:rsid w:val="00E76438"/>
    <w:rsid w:val="00E86579"/>
    <w:rsid w:val="00E90A19"/>
    <w:rsid w:val="00E974F8"/>
    <w:rsid w:val="00EA79DA"/>
    <w:rsid w:val="00EC636E"/>
    <w:rsid w:val="00EC7E55"/>
    <w:rsid w:val="00ED6F93"/>
    <w:rsid w:val="00EE5F39"/>
    <w:rsid w:val="00EE7CB8"/>
    <w:rsid w:val="00EE7FC0"/>
    <w:rsid w:val="00EF16FB"/>
    <w:rsid w:val="00EF7912"/>
    <w:rsid w:val="00F02216"/>
    <w:rsid w:val="00F0291C"/>
    <w:rsid w:val="00F06263"/>
    <w:rsid w:val="00F101DD"/>
    <w:rsid w:val="00F14193"/>
    <w:rsid w:val="00F14D59"/>
    <w:rsid w:val="00F20CCE"/>
    <w:rsid w:val="00F3614E"/>
    <w:rsid w:val="00F56870"/>
    <w:rsid w:val="00F576E0"/>
    <w:rsid w:val="00F6440C"/>
    <w:rsid w:val="00F901CF"/>
    <w:rsid w:val="00F906EF"/>
    <w:rsid w:val="00FB33FD"/>
    <w:rsid w:val="00FB645E"/>
    <w:rsid w:val="00FC35ED"/>
    <w:rsid w:val="00FD21DA"/>
    <w:rsid w:val="00FD6CD9"/>
    <w:rsid w:val="00FE20D9"/>
    <w:rsid w:val="00FE4DF1"/>
    <w:rsid w:val="00FF7513"/>
    <w:rsid w:val="00FF7804"/>
    <w:rsid w:val="03FDA2BC"/>
    <w:rsid w:val="04904FA4"/>
    <w:rsid w:val="049B3B35"/>
    <w:rsid w:val="05BF65B9"/>
    <w:rsid w:val="097FB9B0"/>
    <w:rsid w:val="0BBD7568"/>
    <w:rsid w:val="0C7A1979"/>
    <w:rsid w:val="0D8DC5E1"/>
    <w:rsid w:val="0D9F6625"/>
    <w:rsid w:val="0EF8859F"/>
    <w:rsid w:val="0F643142"/>
    <w:rsid w:val="0FBD0BFA"/>
    <w:rsid w:val="0FF750C3"/>
    <w:rsid w:val="0FFACC31"/>
    <w:rsid w:val="10FA6C45"/>
    <w:rsid w:val="15D2125B"/>
    <w:rsid w:val="17395E35"/>
    <w:rsid w:val="17AFEFC6"/>
    <w:rsid w:val="17EE000C"/>
    <w:rsid w:val="19DFB821"/>
    <w:rsid w:val="1BDF5A24"/>
    <w:rsid w:val="1BE7A6FD"/>
    <w:rsid w:val="1D7FD58E"/>
    <w:rsid w:val="1DBFC80F"/>
    <w:rsid w:val="1DE946ED"/>
    <w:rsid w:val="1DEDD446"/>
    <w:rsid w:val="1EF7132E"/>
    <w:rsid w:val="1F7BCE5F"/>
    <w:rsid w:val="1F861F45"/>
    <w:rsid w:val="1FEF570A"/>
    <w:rsid w:val="1FFDBA82"/>
    <w:rsid w:val="21741FBC"/>
    <w:rsid w:val="23FF8C75"/>
    <w:rsid w:val="23FFF0BF"/>
    <w:rsid w:val="25A61B70"/>
    <w:rsid w:val="25FFE568"/>
    <w:rsid w:val="261D4CA0"/>
    <w:rsid w:val="26CFAE11"/>
    <w:rsid w:val="277F9E7E"/>
    <w:rsid w:val="279DE221"/>
    <w:rsid w:val="27FDB7F1"/>
    <w:rsid w:val="29038002"/>
    <w:rsid w:val="29EFBA72"/>
    <w:rsid w:val="2A3DBE84"/>
    <w:rsid w:val="2ABFCFF1"/>
    <w:rsid w:val="2B7D29A5"/>
    <w:rsid w:val="2BB50C75"/>
    <w:rsid w:val="2BDF3E0D"/>
    <w:rsid w:val="2C881EC2"/>
    <w:rsid w:val="2D1E6B10"/>
    <w:rsid w:val="2DB5E5F0"/>
    <w:rsid w:val="2E2B8FB1"/>
    <w:rsid w:val="2E3B7022"/>
    <w:rsid w:val="2EA86696"/>
    <w:rsid w:val="2EDBD162"/>
    <w:rsid w:val="2EDF0E9D"/>
    <w:rsid w:val="2EF96D8A"/>
    <w:rsid w:val="2F3F3404"/>
    <w:rsid w:val="2F5FA7F0"/>
    <w:rsid w:val="2F627547"/>
    <w:rsid w:val="2FF44249"/>
    <w:rsid w:val="2FF924A9"/>
    <w:rsid w:val="2FFA45F9"/>
    <w:rsid w:val="2FFDA087"/>
    <w:rsid w:val="31470931"/>
    <w:rsid w:val="31D05087"/>
    <w:rsid w:val="3202308C"/>
    <w:rsid w:val="32DF4678"/>
    <w:rsid w:val="32F861A6"/>
    <w:rsid w:val="339F7BDE"/>
    <w:rsid w:val="33AE1EF6"/>
    <w:rsid w:val="33FF4F2E"/>
    <w:rsid w:val="35EDDFD3"/>
    <w:rsid w:val="35F65C11"/>
    <w:rsid w:val="365AE5AD"/>
    <w:rsid w:val="366F8DD3"/>
    <w:rsid w:val="3794BA7A"/>
    <w:rsid w:val="37BF4C8A"/>
    <w:rsid w:val="37EB5AE6"/>
    <w:rsid w:val="37F70101"/>
    <w:rsid w:val="37FDA3AA"/>
    <w:rsid w:val="37FDAB85"/>
    <w:rsid w:val="37FE1B68"/>
    <w:rsid w:val="37FEFEAE"/>
    <w:rsid w:val="37FFC9A6"/>
    <w:rsid w:val="37FFCC29"/>
    <w:rsid w:val="3ABDA3FE"/>
    <w:rsid w:val="3AEFDBD4"/>
    <w:rsid w:val="3B7B7066"/>
    <w:rsid w:val="3BBDA242"/>
    <w:rsid w:val="3BDF9F69"/>
    <w:rsid w:val="3BEDED19"/>
    <w:rsid w:val="3BFFFE0C"/>
    <w:rsid w:val="3D6F0AEC"/>
    <w:rsid w:val="3D77C6DA"/>
    <w:rsid w:val="3D797B18"/>
    <w:rsid w:val="3DA615F6"/>
    <w:rsid w:val="3DBB4CBE"/>
    <w:rsid w:val="3DDF2299"/>
    <w:rsid w:val="3DF36AC0"/>
    <w:rsid w:val="3DFDF9AD"/>
    <w:rsid w:val="3DFE292E"/>
    <w:rsid w:val="3DFF849D"/>
    <w:rsid w:val="3E7FE082"/>
    <w:rsid w:val="3EB798F5"/>
    <w:rsid w:val="3EBEEE8A"/>
    <w:rsid w:val="3EFE7DD2"/>
    <w:rsid w:val="3F3E7438"/>
    <w:rsid w:val="3F6A2B3D"/>
    <w:rsid w:val="3F7B5DED"/>
    <w:rsid w:val="3F7F52FA"/>
    <w:rsid w:val="3F9F4EDF"/>
    <w:rsid w:val="3FA65724"/>
    <w:rsid w:val="3FAEC8AC"/>
    <w:rsid w:val="3FAF13E3"/>
    <w:rsid w:val="3FBCBDBF"/>
    <w:rsid w:val="3FBD8BCC"/>
    <w:rsid w:val="3FCB0780"/>
    <w:rsid w:val="3FCD1929"/>
    <w:rsid w:val="3FCE9098"/>
    <w:rsid w:val="3FD70472"/>
    <w:rsid w:val="3FDBA0A4"/>
    <w:rsid w:val="3FDD8515"/>
    <w:rsid w:val="3FDDAA45"/>
    <w:rsid w:val="3FDF4C95"/>
    <w:rsid w:val="3FEBF32A"/>
    <w:rsid w:val="3FF3B81B"/>
    <w:rsid w:val="3FF883BA"/>
    <w:rsid w:val="3FFB7B87"/>
    <w:rsid w:val="3FFB9009"/>
    <w:rsid w:val="3FFD00FA"/>
    <w:rsid w:val="3FFDD212"/>
    <w:rsid w:val="3FFE2640"/>
    <w:rsid w:val="3FFFC85E"/>
    <w:rsid w:val="42C7515C"/>
    <w:rsid w:val="42F753FC"/>
    <w:rsid w:val="449B372C"/>
    <w:rsid w:val="46CE6229"/>
    <w:rsid w:val="4773B61B"/>
    <w:rsid w:val="47F50431"/>
    <w:rsid w:val="4B1B3133"/>
    <w:rsid w:val="4B7BFAEC"/>
    <w:rsid w:val="4BBFA8A3"/>
    <w:rsid w:val="4BC7DFAF"/>
    <w:rsid w:val="4BFCF763"/>
    <w:rsid w:val="4C5FB004"/>
    <w:rsid w:val="4CEF7E6C"/>
    <w:rsid w:val="4E5F2D28"/>
    <w:rsid w:val="4E7F2481"/>
    <w:rsid w:val="4E933C15"/>
    <w:rsid w:val="4F31D5A6"/>
    <w:rsid w:val="4F5FD38E"/>
    <w:rsid w:val="4F898F5D"/>
    <w:rsid w:val="4FB0517E"/>
    <w:rsid w:val="4FBE9350"/>
    <w:rsid w:val="4FC745E8"/>
    <w:rsid w:val="51D33B29"/>
    <w:rsid w:val="533B0B15"/>
    <w:rsid w:val="537F3E63"/>
    <w:rsid w:val="53EB1897"/>
    <w:rsid w:val="53F6645B"/>
    <w:rsid w:val="54F7D74E"/>
    <w:rsid w:val="55CB7262"/>
    <w:rsid w:val="55D63CD0"/>
    <w:rsid w:val="55EF5DFD"/>
    <w:rsid w:val="55F7A917"/>
    <w:rsid w:val="55FB6AD8"/>
    <w:rsid w:val="563E5CD6"/>
    <w:rsid w:val="56872AE0"/>
    <w:rsid w:val="56F35C6F"/>
    <w:rsid w:val="577DBDFE"/>
    <w:rsid w:val="57BB52F0"/>
    <w:rsid w:val="57BF346C"/>
    <w:rsid w:val="57C61670"/>
    <w:rsid w:val="57D7FC0A"/>
    <w:rsid w:val="57EDBFC2"/>
    <w:rsid w:val="57FBEB1A"/>
    <w:rsid w:val="57FF144E"/>
    <w:rsid w:val="593BA966"/>
    <w:rsid w:val="596702BC"/>
    <w:rsid w:val="596E70EE"/>
    <w:rsid w:val="597BD232"/>
    <w:rsid w:val="59BBA5FA"/>
    <w:rsid w:val="59E7B117"/>
    <w:rsid w:val="59F68A71"/>
    <w:rsid w:val="59FF5B14"/>
    <w:rsid w:val="5ABE31AA"/>
    <w:rsid w:val="5AF36F9D"/>
    <w:rsid w:val="5B27C3E5"/>
    <w:rsid w:val="5B6DF53D"/>
    <w:rsid w:val="5B7E4C2A"/>
    <w:rsid w:val="5BC05F2A"/>
    <w:rsid w:val="5BF20CFE"/>
    <w:rsid w:val="5BF71B84"/>
    <w:rsid w:val="5BFF9EFA"/>
    <w:rsid w:val="5C5D82A5"/>
    <w:rsid w:val="5C634121"/>
    <w:rsid w:val="5CFA3319"/>
    <w:rsid w:val="5CFB5B29"/>
    <w:rsid w:val="5DAD3D62"/>
    <w:rsid w:val="5DDB5B2C"/>
    <w:rsid w:val="5DDD5EAB"/>
    <w:rsid w:val="5DDD7D50"/>
    <w:rsid w:val="5DEEAABD"/>
    <w:rsid w:val="5DFEBFA4"/>
    <w:rsid w:val="5E1350D1"/>
    <w:rsid w:val="5E3EF07D"/>
    <w:rsid w:val="5E7FC42A"/>
    <w:rsid w:val="5E7FFC22"/>
    <w:rsid w:val="5EBFBDFE"/>
    <w:rsid w:val="5EEC52F0"/>
    <w:rsid w:val="5F262FF8"/>
    <w:rsid w:val="5F3B652D"/>
    <w:rsid w:val="5F3F1076"/>
    <w:rsid w:val="5F5FC764"/>
    <w:rsid w:val="5F6AF969"/>
    <w:rsid w:val="5F6D39CB"/>
    <w:rsid w:val="5F7F9F24"/>
    <w:rsid w:val="5F7FB766"/>
    <w:rsid w:val="5FAF0FA4"/>
    <w:rsid w:val="5FB9A655"/>
    <w:rsid w:val="5FBB7874"/>
    <w:rsid w:val="5FBE46F4"/>
    <w:rsid w:val="5FDE0D0C"/>
    <w:rsid w:val="5FE72070"/>
    <w:rsid w:val="5FE9A66C"/>
    <w:rsid w:val="5FEDE911"/>
    <w:rsid w:val="5FEF5482"/>
    <w:rsid w:val="5FEFA8EB"/>
    <w:rsid w:val="5FF06251"/>
    <w:rsid w:val="5FFC6772"/>
    <w:rsid w:val="5FFC96C1"/>
    <w:rsid w:val="5FFE2E1E"/>
    <w:rsid w:val="627AAA82"/>
    <w:rsid w:val="62FF31B9"/>
    <w:rsid w:val="63951BF9"/>
    <w:rsid w:val="63F73954"/>
    <w:rsid w:val="63FF8F2C"/>
    <w:rsid w:val="64374E25"/>
    <w:rsid w:val="651FCC50"/>
    <w:rsid w:val="657B0D3E"/>
    <w:rsid w:val="65F73EC6"/>
    <w:rsid w:val="663FA755"/>
    <w:rsid w:val="665751AA"/>
    <w:rsid w:val="673D7209"/>
    <w:rsid w:val="677F17DD"/>
    <w:rsid w:val="67A7EB91"/>
    <w:rsid w:val="67AFC4C1"/>
    <w:rsid w:val="67BF0596"/>
    <w:rsid w:val="67D7DF31"/>
    <w:rsid w:val="67E99500"/>
    <w:rsid w:val="67EA3A08"/>
    <w:rsid w:val="67F73BBD"/>
    <w:rsid w:val="67F7E75E"/>
    <w:rsid w:val="68FF5894"/>
    <w:rsid w:val="694F6E4F"/>
    <w:rsid w:val="69FE46C2"/>
    <w:rsid w:val="69FEEE64"/>
    <w:rsid w:val="69FF8DE6"/>
    <w:rsid w:val="6A3F06E0"/>
    <w:rsid w:val="6A7E6758"/>
    <w:rsid w:val="6ADB120A"/>
    <w:rsid w:val="6AED0694"/>
    <w:rsid w:val="6AFFEE4F"/>
    <w:rsid w:val="6B5F29E8"/>
    <w:rsid w:val="6B7C039F"/>
    <w:rsid w:val="6B7D8B7B"/>
    <w:rsid w:val="6BB78D55"/>
    <w:rsid w:val="6BBD5DBB"/>
    <w:rsid w:val="6BDF8FAD"/>
    <w:rsid w:val="6BFB7686"/>
    <w:rsid w:val="6BFC72AA"/>
    <w:rsid w:val="6BFFECAC"/>
    <w:rsid w:val="6CB6AAC4"/>
    <w:rsid w:val="6CCFF28A"/>
    <w:rsid w:val="6DB79430"/>
    <w:rsid w:val="6DDFCDD2"/>
    <w:rsid w:val="6DEE4FF5"/>
    <w:rsid w:val="6DEF4880"/>
    <w:rsid w:val="6DF70056"/>
    <w:rsid w:val="6DF9F477"/>
    <w:rsid w:val="6E577EF1"/>
    <w:rsid w:val="6E6FBD9A"/>
    <w:rsid w:val="6E7FD7A9"/>
    <w:rsid w:val="6E9D0B4E"/>
    <w:rsid w:val="6EC32F39"/>
    <w:rsid w:val="6EE7A953"/>
    <w:rsid w:val="6EFEBF42"/>
    <w:rsid w:val="6F1709DD"/>
    <w:rsid w:val="6F273A88"/>
    <w:rsid w:val="6F3F3750"/>
    <w:rsid w:val="6F6B27C9"/>
    <w:rsid w:val="6F737271"/>
    <w:rsid w:val="6F773F08"/>
    <w:rsid w:val="6FB2140B"/>
    <w:rsid w:val="6FC5B335"/>
    <w:rsid w:val="6FDF90D8"/>
    <w:rsid w:val="6FDF9C0D"/>
    <w:rsid w:val="6FDFB550"/>
    <w:rsid w:val="6FE45F99"/>
    <w:rsid w:val="6FEBC232"/>
    <w:rsid w:val="6FECE4C2"/>
    <w:rsid w:val="6FED1560"/>
    <w:rsid w:val="6FEF0C82"/>
    <w:rsid w:val="6FEF15C5"/>
    <w:rsid w:val="6FFB3026"/>
    <w:rsid w:val="6FFC9A20"/>
    <w:rsid w:val="6FFD8868"/>
    <w:rsid w:val="707E6DFD"/>
    <w:rsid w:val="712725C0"/>
    <w:rsid w:val="71BFAF06"/>
    <w:rsid w:val="7297BF16"/>
    <w:rsid w:val="72DEB067"/>
    <w:rsid w:val="72EF9581"/>
    <w:rsid w:val="737F54C8"/>
    <w:rsid w:val="739BF4DB"/>
    <w:rsid w:val="73BBA7E4"/>
    <w:rsid w:val="73CE945C"/>
    <w:rsid w:val="73FDD8F7"/>
    <w:rsid w:val="73FFBF30"/>
    <w:rsid w:val="73FFDF67"/>
    <w:rsid w:val="74958C1B"/>
    <w:rsid w:val="74FF8B76"/>
    <w:rsid w:val="7597D4BE"/>
    <w:rsid w:val="75F4DEBD"/>
    <w:rsid w:val="75FC7A61"/>
    <w:rsid w:val="767D799C"/>
    <w:rsid w:val="76BD1890"/>
    <w:rsid w:val="76C3E7E9"/>
    <w:rsid w:val="76DCEE49"/>
    <w:rsid w:val="76DDC6C1"/>
    <w:rsid w:val="76EE18A2"/>
    <w:rsid w:val="76EF7A1B"/>
    <w:rsid w:val="76FD1C54"/>
    <w:rsid w:val="76FDBC36"/>
    <w:rsid w:val="76FFB553"/>
    <w:rsid w:val="771EEF23"/>
    <w:rsid w:val="771FF9B8"/>
    <w:rsid w:val="773730E7"/>
    <w:rsid w:val="773EF1D3"/>
    <w:rsid w:val="776FE1C5"/>
    <w:rsid w:val="7777E39B"/>
    <w:rsid w:val="777FFDB1"/>
    <w:rsid w:val="779B359D"/>
    <w:rsid w:val="779D0A1D"/>
    <w:rsid w:val="77ABBE9C"/>
    <w:rsid w:val="77BF6EE0"/>
    <w:rsid w:val="77BFDB51"/>
    <w:rsid w:val="77D5AB91"/>
    <w:rsid w:val="77D7C4C2"/>
    <w:rsid w:val="77E9D4A3"/>
    <w:rsid w:val="77EB24CF"/>
    <w:rsid w:val="77ED576C"/>
    <w:rsid w:val="77EEC52B"/>
    <w:rsid w:val="77F771AE"/>
    <w:rsid w:val="77F78648"/>
    <w:rsid w:val="77FC592E"/>
    <w:rsid w:val="77FF5231"/>
    <w:rsid w:val="77FF829C"/>
    <w:rsid w:val="77FFAE5D"/>
    <w:rsid w:val="77FFC965"/>
    <w:rsid w:val="78BF8108"/>
    <w:rsid w:val="793F1BA5"/>
    <w:rsid w:val="795FDB59"/>
    <w:rsid w:val="7977BD4F"/>
    <w:rsid w:val="79A33EE2"/>
    <w:rsid w:val="79A95DD3"/>
    <w:rsid w:val="79AB5A2B"/>
    <w:rsid w:val="79AFF3CC"/>
    <w:rsid w:val="79B7FAEE"/>
    <w:rsid w:val="79BF71DF"/>
    <w:rsid w:val="79DF9E37"/>
    <w:rsid w:val="79F7BC2C"/>
    <w:rsid w:val="79F8E75E"/>
    <w:rsid w:val="79FD4703"/>
    <w:rsid w:val="79FEDBE3"/>
    <w:rsid w:val="7A3E10FE"/>
    <w:rsid w:val="7ABF94D5"/>
    <w:rsid w:val="7AF959C5"/>
    <w:rsid w:val="7AFFD4BA"/>
    <w:rsid w:val="7B079D43"/>
    <w:rsid w:val="7B170F43"/>
    <w:rsid w:val="7B1F2734"/>
    <w:rsid w:val="7B254011"/>
    <w:rsid w:val="7B2F7E68"/>
    <w:rsid w:val="7B6D5E84"/>
    <w:rsid w:val="7B7D519C"/>
    <w:rsid w:val="7B7FC139"/>
    <w:rsid w:val="7B8F93C0"/>
    <w:rsid w:val="7BB2D9BE"/>
    <w:rsid w:val="7BB93077"/>
    <w:rsid w:val="7BBE558D"/>
    <w:rsid w:val="7BBF20B2"/>
    <w:rsid w:val="7BBF5A10"/>
    <w:rsid w:val="7BC726C0"/>
    <w:rsid w:val="7BD7009F"/>
    <w:rsid w:val="7BDB326A"/>
    <w:rsid w:val="7BDF6669"/>
    <w:rsid w:val="7BDFA817"/>
    <w:rsid w:val="7BE981A4"/>
    <w:rsid w:val="7BEB70CC"/>
    <w:rsid w:val="7BFBC0B1"/>
    <w:rsid w:val="7BFD3106"/>
    <w:rsid w:val="7BFD39BA"/>
    <w:rsid w:val="7BFDE872"/>
    <w:rsid w:val="7BFDFB69"/>
    <w:rsid w:val="7BFF6D0F"/>
    <w:rsid w:val="7BFF8077"/>
    <w:rsid w:val="7C237942"/>
    <w:rsid w:val="7C5EB97F"/>
    <w:rsid w:val="7C6F538E"/>
    <w:rsid w:val="7C775A2C"/>
    <w:rsid w:val="7C9B926A"/>
    <w:rsid w:val="7CCF1984"/>
    <w:rsid w:val="7CDAF710"/>
    <w:rsid w:val="7CFB07A8"/>
    <w:rsid w:val="7CFF9F6B"/>
    <w:rsid w:val="7D3C4828"/>
    <w:rsid w:val="7D3FC390"/>
    <w:rsid w:val="7D6F9E3D"/>
    <w:rsid w:val="7D7F8700"/>
    <w:rsid w:val="7D89064A"/>
    <w:rsid w:val="7D9F1E61"/>
    <w:rsid w:val="7DAEFC1D"/>
    <w:rsid w:val="7DBB541F"/>
    <w:rsid w:val="7DBD0F67"/>
    <w:rsid w:val="7DBD2C75"/>
    <w:rsid w:val="7DBD69B1"/>
    <w:rsid w:val="7DBEEBCD"/>
    <w:rsid w:val="7DBFE114"/>
    <w:rsid w:val="7DC85873"/>
    <w:rsid w:val="7DD61106"/>
    <w:rsid w:val="7DDFB277"/>
    <w:rsid w:val="7DEE754C"/>
    <w:rsid w:val="7DF507EA"/>
    <w:rsid w:val="7DF92963"/>
    <w:rsid w:val="7DFB1D88"/>
    <w:rsid w:val="7DFC3A4F"/>
    <w:rsid w:val="7DFEF0B0"/>
    <w:rsid w:val="7DFF2537"/>
    <w:rsid w:val="7DFF31D3"/>
    <w:rsid w:val="7DFF5835"/>
    <w:rsid w:val="7DFF7BD0"/>
    <w:rsid w:val="7DFFA90E"/>
    <w:rsid w:val="7DFFB1B7"/>
    <w:rsid w:val="7DFFCEB8"/>
    <w:rsid w:val="7E4B4D99"/>
    <w:rsid w:val="7E4F2C3F"/>
    <w:rsid w:val="7E6DD634"/>
    <w:rsid w:val="7E736136"/>
    <w:rsid w:val="7E7E6F15"/>
    <w:rsid w:val="7E9B4ED4"/>
    <w:rsid w:val="7EB73341"/>
    <w:rsid w:val="7ECBF851"/>
    <w:rsid w:val="7EDE6321"/>
    <w:rsid w:val="7EDF346A"/>
    <w:rsid w:val="7EED292E"/>
    <w:rsid w:val="7EEF33D3"/>
    <w:rsid w:val="7EF17A8E"/>
    <w:rsid w:val="7EF566DD"/>
    <w:rsid w:val="7EF696BF"/>
    <w:rsid w:val="7EF7DB84"/>
    <w:rsid w:val="7EF94AC5"/>
    <w:rsid w:val="7EF970BA"/>
    <w:rsid w:val="7EFDB335"/>
    <w:rsid w:val="7EFE5F3E"/>
    <w:rsid w:val="7EFEAD98"/>
    <w:rsid w:val="7EFF2DC7"/>
    <w:rsid w:val="7F337B9A"/>
    <w:rsid w:val="7F3CC867"/>
    <w:rsid w:val="7F3FFC68"/>
    <w:rsid w:val="7F5AEE4C"/>
    <w:rsid w:val="7F5B6D97"/>
    <w:rsid w:val="7F645BBB"/>
    <w:rsid w:val="7F6B5163"/>
    <w:rsid w:val="7F707294"/>
    <w:rsid w:val="7F713B81"/>
    <w:rsid w:val="7F770FD8"/>
    <w:rsid w:val="7F7B748D"/>
    <w:rsid w:val="7F7D7910"/>
    <w:rsid w:val="7F9D057B"/>
    <w:rsid w:val="7F9D5A5E"/>
    <w:rsid w:val="7FA720B9"/>
    <w:rsid w:val="7FAC371A"/>
    <w:rsid w:val="7FAD04C1"/>
    <w:rsid w:val="7FB9A072"/>
    <w:rsid w:val="7FBA76E5"/>
    <w:rsid w:val="7FBB29B6"/>
    <w:rsid w:val="7FBB5862"/>
    <w:rsid w:val="7FBD8A02"/>
    <w:rsid w:val="7FBFA1BD"/>
    <w:rsid w:val="7FC6189E"/>
    <w:rsid w:val="7FCF6A47"/>
    <w:rsid w:val="7FCFA4A3"/>
    <w:rsid w:val="7FD53EEB"/>
    <w:rsid w:val="7FD78E5A"/>
    <w:rsid w:val="7FD7ADA7"/>
    <w:rsid w:val="7FD91F6F"/>
    <w:rsid w:val="7FDB7F61"/>
    <w:rsid w:val="7FDE1864"/>
    <w:rsid w:val="7FDFB376"/>
    <w:rsid w:val="7FDFCBF4"/>
    <w:rsid w:val="7FDFEEE4"/>
    <w:rsid w:val="7FE73EA6"/>
    <w:rsid w:val="7FEB3C54"/>
    <w:rsid w:val="7FEBF41B"/>
    <w:rsid w:val="7FEDB1EC"/>
    <w:rsid w:val="7FEE32F4"/>
    <w:rsid w:val="7FEE7433"/>
    <w:rsid w:val="7FEFB978"/>
    <w:rsid w:val="7FF18DC3"/>
    <w:rsid w:val="7FF1C0C7"/>
    <w:rsid w:val="7FF43B76"/>
    <w:rsid w:val="7FF66C82"/>
    <w:rsid w:val="7FF71CCF"/>
    <w:rsid w:val="7FF748AE"/>
    <w:rsid w:val="7FF78BF2"/>
    <w:rsid w:val="7FF7C0CA"/>
    <w:rsid w:val="7FF7DF78"/>
    <w:rsid w:val="7FF8D0AC"/>
    <w:rsid w:val="7FFB2B1F"/>
    <w:rsid w:val="7FFC6BB1"/>
    <w:rsid w:val="7FFCB9A5"/>
    <w:rsid w:val="7FFD5CAB"/>
    <w:rsid w:val="7FFDB716"/>
    <w:rsid w:val="7FFE3502"/>
    <w:rsid w:val="7FFE5CD8"/>
    <w:rsid w:val="7FFEE69C"/>
    <w:rsid w:val="7FFEE6A8"/>
    <w:rsid w:val="7FFF0128"/>
    <w:rsid w:val="7FFF9158"/>
    <w:rsid w:val="7FFFACBA"/>
    <w:rsid w:val="7FFFA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ACF932"/>
  <w15:chartTrackingRefBased/>
  <w15:docId w15:val="{CA0503F8-9E1C-49A9-B237-AD42F8A8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Default Paragraph Font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40"/>
      <w:jc w:val="both"/>
    </w:pPr>
    <w:rPr>
      <w:sz w:val="24"/>
      <w:szCs w:val="24"/>
      <w:lang w:val="en-GB" w:bidi="ar-AE"/>
    </w:rPr>
  </w:style>
  <w:style w:type="paragraph" w:styleId="1">
    <w:name w:val="heading 1"/>
    <w:basedOn w:val="a"/>
    <w:next w:val="a"/>
    <w:link w:val="10"/>
    <w:qFormat/>
    <w:pPr>
      <w:outlineLvl w:val="0"/>
    </w:pPr>
    <w:rPr>
      <w:rFonts w:cs="Simplified Arabic"/>
    </w:rPr>
  </w:style>
  <w:style w:type="paragraph" w:styleId="2">
    <w:name w:val="heading 2"/>
    <w:basedOn w:val="a"/>
    <w:next w:val="a0"/>
    <w:link w:val="20"/>
    <w:qFormat/>
    <w:pPr>
      <w:outlineLvl w:val="1"/>
    </w:pPr>
    <w:rPr>
      <w:rFonts w:cs="Simplified Arabic"/>
    </w:rPr>
  </w:style>
  <w:style w:type="paragraph" w:styleId="3">
    <w:name w:val="heading 3"/>
    <w:basedOn w:val="2"/>
    <w:next w:val="a0"/>
    <w:link w:val="30"/>
    <w:qFormat/>
    <w:pPr>
      <w:outlineLvl w:val="2"/>
    </w:pPr>
  </w:style>
  <w:style w:type="paragraph" w:styleId="4">
    <w:name w:val="heading 4"/>
    <w:basedOn w:val="a"/>
    <w:next w:val="a0"/>
    <w:link w:val="40"/>
    <w:qFormat/>
    <w:pPr>
      <w:outlineLvl w:val="3"/>
    </w:pPr>
    <w:rPr>
      <w:rFonts w:cs="Simplified Arabic"/>
    </w:rPr>
  </w:style>
  <w:style w:type="paragraph" w:styleId="5">
    <w:name w:val="heading 5"/>
    <w:basedOn w:val="a"/>
    <w:next w:val="a0"/>
    <w:link w:val="50"/>
    <w:qFormat/>
    <w:pPr>
      <w:outlineLvl w:val="4"/>
    </w:pPr>
    <w:rPr>
      <w:rFonts w:cs="Simplified Arabic"/>
    </w:rPr>
  </w:style>
  <w:style w:type="paragraph" w:styleId="6">
    <w:name w:val="heading 6"/>
    <w:basedOn w:val="a"/>
    <w:next w:val="a0"/>
    <w:link w:val="60"/>
    <w:qFormat/>
    <w:pPr>
      <w:outlineLvl w:val="5"/>
    </w:pPr>
    <w:rPr>
      <w:rFonts w:cs="Simplified Arabic"/>
    </w:rPr>
  </w:style>
  <w:style w:type="paragraph" w:styleId="7">
    <w:name w:val="heading 7"/>
    <w:basedOn w:val="a"/>
    <w:next w:val="a0"/>
    <w:link w:val="70"/>
    <w:qFormat/>
    <w:pPr>
      <w:outlineLvl w:val="6"/>
    </w:pPr>
    <w:rPr>
      <w:rFonts w:cs="Simplified Arabic"/>
    </w:rPr>
  </w:style>
  <w:style w:type="paragraph" w:styleId="8">
    <w:name w:val="heading 8"/>
    <w:basedOn w:val="a"/>
    <w:next w:val="a0"/>
    <w:link w:val="80"/>
    <w:qFormat/>
    <w:pPr>
      <w:outlineLvl w:val="7"/>
    </w:pPr>
    <w:rPr>
      <w:rFonts w:cs="Simplified Arabic"/>
    </w:rPr>
  </w:style>
  <w:style w:type="paragraph" w:styleId="9">
    <w:name w:val="heading 9"/>
    <w:basedOn w:val="a"/>
    <w:next w:val="a0"/>
    <w:link w:val="90"/>
    <w:qFormat/>
    <w:pPr>
      <w:outlineLvl w:val="8"/>
    </w:pPr>
    <w:rPr>
      <w:rFonts w:cs="Simplified Arabic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macro"/>
    <w:link w:val="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val="en-GB" w:bidi="ar-AE"/>
    </w:rPr>
  </w:style>
  <w:style w:type="character" w:customStyle="1" w:styleId="a5">
    <w:name w:val="宏文本 字符"/>
    <w:link w:val="a4"/>
    <w:rPr>
      <w:rFonts w:ascii="Courier New" w:hAnsi="Courier New" w:cs="Courier New"/>
      <w:lang w:val="en-GB" w:eastAsia="zh-CN" w:bidi="ar-AE"/>
    </w:rPr>
  </w:style>
  <w:style w:type="character" w:customStyle="1" w:styleId="10">
    <w:name w:val="标题 1 字符"/>
    <w:link w:val="1"/>
    <w:rPr>
      <w:sz w:val="24"/>
      <w:szCs w:val="24"/>
      <w:lang w:bidi="ar-AE"/>
    </w:rPr>
  </w:style>
  <w:style w:type="character" w:customStyle="1" w:styleId="20">
    <w:name w:val="标题 2 字符"/>
    <w:link w:val="2"/>
    <w:rPr>
      <w:sz w:val="24"/>
      <w:szCs w:val="24"/>
      <w:lang w:bidi="ar-AE"/>
    </w:rPr>
  </w:style>
  <w:style w:type="paragraph" w:styleId="a0">
    <w:name w:val="Body Text"/>
    <w:basedOn w:val="a"/>
    <w:link w:val="a6"/>
    <w:rPr>
      <w:rFonts w:cs="Simplified Arabic"/>
      <w:lang w:eastAsia="en-GB"/>
    </w:rPr>
  </w:style>
  <w:style w:type="character" w:customStyle="1" w:styleId="a6">
    <w:name w:val="正文文本 字符"/>
    <w:link w:val="a0"/>
    <w:rPr>
      <w:sz w:val="24"/>
      <w:szCs w:val="24"/>
      <w:lang w:eastAsia="en-GB" w:bidi="ar-AE"/>
    </w:rPr>
  </w:style>
  <w:style w:type="character" w:customStyle="1" w:styleId="30">
    <w:name w:val="标题 3 字符"/>
    <w:link w:val="3"/>
    <w:rPr>
      <w:sz w:val="24"/>
      <w:szCs w:val="24"/>
      <w:lang w:bidi="ar-AE"/>
    </w:rPr>
  </w:style>
  <w:style w:type="character" w:customStyle="1" w:styleId="40">
    <w:name w:val="标题 4 字符"/>
    <w:link w:val="4"/>
    <w:rPr>
      <w:sz w:val="24"/>
      <w:szCs w:val="24"/>
      <w:lang w:bidi="ar-AE"/>
    </w:rPr>
  </w:style>
  <w:style w:type="character" w:customStyle="1" w:styleId="50">
    <w:name w:val="标题 5 字符"/>
    <w:link w:val="5"/>
    <w:rPr>
      <w:sz w:val="24"/>
      <w:szCs w:val="24"/>
      <w:lang w:bidi="ar-AE"/>
    </w:rPr>
  </w:style>
  <w:style w:type="character" w:customStyle="1" w:styleId="60">
    <w:name w:val="标题 6 字符"/>
    <w:link w:val="6"/>
    <w:rPr>
      <w:sz w:val="24"/>
      <w:szCs w:val="24"/>
      <w:lang w:bidi="ar-AE"/>
    </w:rPr>
  </w:style>
  <w:style w:type="character" w:customStyle="1" w:styleId="70">
    <w:name w:val="标题 7 字符"/>
    <w:link w:val="7"/>
    <w:rPr>
      <w:sz w:val="24"/>
      <w:szCs w:val="24"/>
      <w:lang w:bidi="ar-AE"/>
    </w:rPr>
  </w:style>
  <w:style w:type="character" w:customStyle="1" w:styleId="80">
    <w:name w:val="标题 8 字符"/>
    <w:link w:val="8"/>
    <w:rPr>
      <w:sz w:val="24"/>
      <w:szCs w:val="24"/>
      <w:lang w:bidi="ar-AE"/>
    </w:rPr>
  </w:style>
  <w:style w:type="character" w:customStyle="1" w:styleId="90">
    <w:name w:val="标题 9 字符"/>
    <w:link w:val="9"/>
    <w:rPr>
      <w:sz w:val="24"/>
      <w:szCs w:val="24"/>
      <w:lang w:bidi="ar-AE"/>
    </w:rPr>
  </w:style>
  <w:style w:type="paragraph" w:styleId="31">
    <w:name w:val="List 3"/>
    <w:basedOn w:val="a"/>
    <w:pPr>
      <w:ind w:left="1080" w:hanging="360"/>
      <w:contextualSpacing/>
    </w:pPr>
  </w:style>
  <w:style w:type="paragraph" w:styleId="TOC7">
    <w:name w:val="toc 7"/>
    <w:basedOn w:val="a"/>
    <w:next w:val="a"/>
    <w:pPr>
      <w:ind w:left="1440"/>
    </w:pPr>
  </w:style>
  <w:style w:type="paragraph" w:styleId="a7">
    <w:name w:val="table of authorities"/>
    <w:basedOn w:val="a"/>
    <w:next w:val="a"/>
    <w:pPr>
      <w:ind w:left="240" w:hanging="240"/>
    </w:pPr>
  </w:style>
  <w:style w:type="paragraph" w:styleId="a8">
    <w:name w:val="Note Heading"/>
    <w:basedOn w:val="a"/>
    <w:next w:val="a"/>
    <w:link w:val="a9"/>
    <w:rPr>
      <w:rFonts w:cs="Simplified Arabic"/>
    </w:rPr>
  </w:style>
  <w:style w:type="character" w:customStyle="1" w:styleId="a9">
    <w:name w:val="注释标题 字符"/>
    <w:link w:val="a8"/>
    <w:rPr>
      <w:sz w:val="24"/>
      <w:szCs w:val="24"/>
      <w:lang w:bidi="ar-AE"/>
    </w:rPr>
  </w:style>
  <w:style w:type="paragraph" w:styleId="81">
    <w:name w:val="index 8"/>
    <w:basedOn w:val="a"/>
    <w:next w:val="a"/>
    <w:pPr>
      <w:ind w:left="1920" w:hanging="240"/>
    </w:pPr>
  </w:style>
  <w:style w:type="paragraph" w:styleId="aa">
    <w:name w:val="E-mail Signature"/>
    <w:basedOn w:val="a"/>
    <w:link w:val="ab"/>
    <w:rPr>
      <w:rFonts w:cs="Simplified Arabic"/>
    </w:rPr>
  </w:style>
  <w:style w:type="character" w:customStyle="1" w:styleId="ab">
    <w:name w:val="电子邮件签名 字符"/>
    <w:link w:val="aa"/>
    <w:rPr>
      <w:sz w:val="24"/>
      <w:szCs w:val="24"/>
      <w:lang w:bidi="ar-AE"/>
    </w:rPr>
  </w:style>
  <w:style w:type="paragraph" w:styleId="ac">
    <w:name w:val="Normal Indent"/>
    <w:basedOn w:val="a"/>
    <w:pPr>
      <w:ind w:left="720"/>
    </w:pPr>
  </w:style>
  <w:style w:type="paragraph" w:styleId="ad">
    <w:name w:val="caption"/>
    <w:basedOn w:val="a"/>
    <w:next w:val="a"/>
    <w:qFormat/>
    <w:rPr>
      <w:b/>
      <w:bCs/>
      <w:sz w:val="20"/>
      <w:szCs w:val="20"/>
    </w:rPr>
  </w:style>
  <w:style w:type="paragraph" w:styleId="51">
    <w:name w:val="index 5"/>
    <w:basedOn w:val="a"/>
    <w:next w:val="a"/>
    <w:pPr>
      <w:ind w:left="1200" w:hanging="240"/>
    </w:pPr>
  </w:style>
  <w:style w:type="paragraph" w:styleId="ae">
    <w:name w:val="envelope address"/>
    <w:basedOn w:val="a"/>
    <w:pPr>
      <w:framePr w:w="7920" w:h="1980" w:hRule="exact" w:hSpace="180" w:wrap="auto" w:hAnchor="page" w:xAlign="center" w:yAlign="bottom"/>
      <w:ind w:left="2880"/>
    </w:pPr>
    <w:rPr>
      <w:rFonts w:cs="Simplified Arabic"/>
    </w:rPr>
  </w:style>
  <w:style w:type="paragraph" w:styleId="af">
    <w:name w:val="Document Map"/>
    <w:basedOn w:val="a"/>
    <w:link w:val="af0"/>
    <w:rPr>
      <w:rFonts w:ascii="Tahoma" w:hAnsi="Tahoma" w:cs="Tahoma"/>
      <w:sz w:val="16"/>
      <w:szCs w:val="16"/>
    </w:rPr>
  </w:style>
  <w:style w:type="character" w:customStyle="1" w:styleId="af0">
    <w:name w:val="文档结构图 字符"/>
    <w:link w:val="af"/>
    <w:rPr>
      <w:rFonts w:ascii="Tahoma" w:hAnsi="Tahoma" w:cs="Tahoma"/>
      <w:sz w:val="16"/>
      <w:szCs w:val="16"/>
      <w:lang w:bidi="ar-AE"/>
    </w:rPr>
  </w:style>
  <w:style w:type="paragraph" w:styleId="af1">
    <w:name w:val="toa heading"/>
    <w:basedOn w:val="a"/>
    <w:next w:val="a"/>
    <w:pPr>
      <w:spacing w:before="120"/>
    </w:pPr>
    <w:rPr>
      <w:rFonts w:cs="Simplified Arabic"/>
      <w:b/>
      <w:bCs/>
    </w:rPr>
  </w:style>
  <w:style w:type="paragraph" w:styleId="af2">
    <w:name w:val="annotation text"/>
    <w:basedOn w:val="a"/>
    <w:link w:val="af3"/>
    <w:pPr>
      <w:spacing w:after="120"/>
    </w:pPr>
    <w:rPr>
      <w:rFonts w:cs="Simplified Arabic"/>
      <w:sz w:val="20"/>
      <w:szCs w:val="20"/>
    </w:rPr>
  </w:style>
  <w:style w:type="character" w:customStyle="1" w:styleId="af3">
    <w:name w:val="批注文字 字符"/>
    <w:link w:val="af2"/>
    <w:rPr>
      <w:lang w:bidi="ar-AE"/>
    </w:rPr>
  </w:style>
  <w:style w:type="paragraph" w:styleId="61">
    <w:name w:val="index 6"/>
    <w:basedOn w:val="a"/>
    <w:next w:val="a"/>
    <w:pPr>
      <w:ind w:left="1440" w:hanging="240"/>
    </w:pPr>
  </w:style>
  <w:style w:type="paragraph" w:styleId="af4">
    <w:name w:val="Salutation"/>
    <w:basedOn w:val="a"/>
    <w:next w:val="a"/>
    <w:link w:val="af5"/>
    <w:rPr>
      <w:rFonts w:cs="Simplified Arabic"/>
    </w:rPr>
  </w:style>
  <w:style w:type="character" w:customStyle="1" w:styleId="af5">
    <w:name w:val="称呼 字符"/>
    <w:link w:val="af4"/>
    <w:rPr>
      <w:sz w:val="24"/>
      <w:szCs w:val="24"/>
      <w:lang w:bidi="ar-AE"/>
    </w:rPr>
  </w:style>
  <w:style w:type="paragraph" w:styleId="32">
    <w:name w:val="Body Text 3"/>
    <w:basedOn w:val="a"/>
    <w:link w:val="33"/>
    <w:pPr>
      <w:ind w:left="2160"/>
    </w:pPr>
    <w:rPr>
      <w:rFonts w:cs="Simplified Arabic"/>
      <w:lang w:eastAsia="en-GB"/>
    </w:rPr>
  </w:style>
  <w:style w:type="character" w:customStyle="1" w:styleId="33">
    <w:name w:val="正文文本 3 字符"/>
    <w:link w:val="32"/>
    <w:rPr>
      <w:sz w:val="24"/>
      <w:szCs w:val="24"/>
      <w:lang w:eastAsia="en-GB" w:bidi="ar-AE"/>
    </w:rPr>
  </w:style>
  <w:style w:type="paragraph" w:styleId="af6">
    <w:name w:val="Closing"/>
    <w:basedOn w:val="a"/>
    <w:link w:val="af7"/>
    <w:pPr>
      <w:ind w:left="4320"/>
    </w:pPr>
    <w:rPr>
      <w:rFonts w:cs="Simplified Arabic"/>
    </w:rPr>
  </w:style>
  <w:style w:type="character" w:customStyle="1" w:styleId="af7">
    <w:name w:val="结束语 字符"/>
    <w:link w:val="af6"/>
    <w:rPr>
      <w:sz w:val="24"/>
      <w:szCs w:val="24"/>
      <w:lang w:bidi="ar-AE"/>
    </w:rPr>
  </w:style>
  <w:style w:type="paragraph" w:styleId="af8">
    <w:name w:val="Body Text Indent"/>
    <w:basedOn w:val="a"/>
    <w:link w:val="af9"/>
    <w:pPr>
      <w:spacing w:after="120"/>
      <w:ind w:left="283"/>
    </w:pPr>
    <w:rPr>
      <w:rFonts w:cs="Simplified Arabic"/>
    </w:rPr>
  </w:style>
  <w:style w:type="character" w:customStyle="1" w:styleId="af9">
    <w:name w:val="正文文本缩进 字符"/>
    <w:link w:val="af8"/>
    <w:rPr>
      <w:sz w:val="24"/>
      <w:szCs w:val="24"/>
      <w:lang w:bidi="ar-AE"/>
    </w:rPr>
  </w:style>
  <w:style w:type="paragraph" w:styleId="21">
    <w:name w:val="List 2"/>
    <w:basedOn w:val="a"/>
    <w:pPr>
      <w:ind w:left="720" w:hanging="360"/>
      <w:contextualSpacing/>
    </w:pPr>
  </w:style>
  <w:style w:type="paragraph" w:styleId="afa">
    <w:name w:val="List Continue"/>
    <w:basedOn w:val="a"/>
    <w:pPr>
      <w:spacing w:after="120"/>
      <w:ind w:left="360"/>
      <w:contextualSpacing/>
    </w:pPr>
  </w:style>
  <w:style w:type="paragraph" w:styleId="afb">
    <w:name w:val="Block Text"/>
    <w:basedOn w:val="a"/>
    <w:pPr>
      <w:spacing w:after="120"/>
      <w:ind w:left="1440" w:right="1440"/>
    </w:pPr>
  </w:style>
  <w:style w:type="paragraph" w:styleId="HTML">
    <w:name w:val="HTML Address"/>
    <w:basedOn w:val="a"/>
    <w:link w:val="HTML0"/>
    <w:rPr>
      <w:rFonts w:cs="Simplified Arabic"/>
      <w:i/>
      <w:iCs/>
    </w:rPr>
  </w:style>
  <w:style w:type="character" w:customStyle="1" w:styleId="HTML0">
    <w:name w:val="HTML 地址 字符"/>
    <w:link w:val="HTML"/>
    <w:rPr>
      <w:i/>
      <w:iCs/>
      <w:sz w:val="24"/>
      <w:szCs w:val="24"/>
      <w:lang w:bidi="ar-AE"/>
    </w:rPr>
  </w:style>
  <w:style w:type="paragraph" w:styleId="41">
    <w:name w:val="index 4"/>
    <w:basedOn w:val="a"/>
    <w:next w:val="a"/>
    <w:pPr>
      <w:ind w:left="960" w:hanging="240"/>
    </w:pPr>
  </w:style>
  <w:style w:type="paragraph" w:styleId="TOC5">
    <w:name w:val="toc 5"/>
    <w:basedOn w:val="a"/>
    <w:next w:val="a"/>
    <w:pPr>
      <w:ind w:left="960"/>
    </w:pPr>
  </w:style>
  <w:style w:type="paragraph" w:styleId="TOC3">
    <w:name w:val="toc 3"/>
    <w:basedOn w:val="a"/>
    <w:next w:val="a"/>
    <w:pPr>
      <w:ind w:left="480"/>
    </w:pPr>
  </w:style>
  <w:style w:type="paragraph" w:styleId="afc">
    <w:name w:val="Plain Text"/>
    <w:basedOn w:val="a"/>
    <w:link w:val="afd"/>
    <w:rPr>
      <w:rFonts w:ascii="Courier New" w:hAnsi="Courier New" w:cs="Courier New"/>
      <w:sz w:val="20"/>
      <w:szCs w:val="20"/>
    </w:rPr>
  </w:style>
  <w:style w:type="character" w:customStyle="1" w:styleId="afd">
    <w:name w:val="纯文本 字符"/>
    <w:link w:val="afc"/>
    <w:rPr>
      <w:rFonts w:ascii="Courier New" w:hAnsi="Courier New" w:cs="Courier New"/>
      <w:lang w:bidi="ar-AE"/>
    </w:rPr>
  </w:style>
  <w:style w:type="paragraph" w:styleId="TOC8">
    <w:name w:val="toc 8"/>
    <w:basedOn w:val="a"/>
    <w:next w:val="a"/>
    <w:pPr>
      <w:ind w:left="1680"/>
    </w:pPr>
  </w:style>
  <w:style w:type="paragraph" w:styleId="34">
    <w:name w:val="index 3"/>
    <w:basedOn w:val="a"/>
    <w:next w:val="a"/>
    <w:pPr>
      <w:ind w:left="720" w:hanging="240"/>
    </w:pPr>
  </w:style>
  <w:style w:type="paragraph" w:styleId="afe">
    <w:name w:val="Date"/>
    <w:basedOn w:val="a"/>
    <w:next w:val="a"/>
    <w:link w:val="aff"/>
    <w:rPr>
      <w:rFonts w:cs="Simplified Arabic"/>
    </w:rPr>
  </w:style>
  <w:style w:type="character" w:customStyle="1" w:styleId="aff">
    <w:name w:val="日期 字符"/>
    <w:link w:val="afe"/>
    <w:rPr>
      <w:sz w:val="24"/>
      <w:szCs w:val="24"/>
      <w:lang w:bidi="ar-AE"/>
    </w:rPr>
  </w:style>
  <w:style w:type="paragraph" w:styleId="22">
    <w:name w:val="Body Text Indent 2"/>
    <w:basedOn w:val="a"/>
    <w:link w:val="23"/>
    <w:pPr>
      <w:spacing w:after="120"/>
      <w:ind w:left="360"/>
    </w:pPr>
    <w:rPr>
      <w:rFonts w:cs="Simplified Arabic"/>
    </w:rPr>
  </w:style>
  <w:style w:type="character" w:customStyle="1" w:styleId="23">
    <w:name w:val="正文文本缩进 2 字符"/>
    <w:link w:val="22"/>
    <w:rPr>
      <w:sz w:val="24"/>
      <w:szCs w:val="24"/>
      <w:lang w:bidi="ar-AE"/>
    </w:rPr>
  </w:style>
  <w:style w:type="paragraph" w:styleId="aff0">
    <w:name w:val="endnote text"/>
    <w:basedOn w:val="a"/>
    <w:next w:val="a"/>
    <w:link w:val="aff1"/>
    <w:pPr>
      <w:spacing w:after="120"/>
      <w:ind w:left="340" w:hanging="340"/>
    </w:pPr>
    <w:rPr>
      <w:rFonts w:cs="Simplified Arabic"/>
      <w:sz w:val="20"/>
      <w:szCs w:val="20"/>
    </w:rPr>
  </w:style>
  <w:style w:type="character" w:customStyle="1" w:styleId="aff1">
    <w:name w:val="尾注文本 字符"/>
    <w:link w:val="aff0"/>
    <w:rPr>
      <w:lang w:bidi="ar-AE"/>
    </w:rPr>
  </w:style>
  <w:style w:type="paragraph" w:styleId="52">
    <w:name w:val="List Continue 5"/>
    <w:basedOn w:val="a"/>
    <w:pPr>
      <w:spacing w:after="120"/>
      <w:ind w:left="1800"/>
      <w:contextualSpacing/>
    </w:pPr>
  </w:style>
  <w:style w:type="paragraph" w:styleId="aff2">
    <w:name w:val="Balloon Text"/>
    <w:basedOn w:val="a"/>
    <w:link w:val="aff3"/>
    <w:pPr>
      <w:spacing w:after="0"/>
    </w:pPr>
    <w:rPr>
      <w:rFonts w:ascii="Tahoma" w:hAnsi="Tahoma" w:cs="Tahoma"/>
      <w:sz w:val="16"/>
      <w:szCs w:val="16"/>
    </w:rPr>
  </w:style>
  <w:style w:type="character" w:customStyle="1" w:styleId="aff3">
    <w:name w:val="批注框文本 字符"/>
    <w:link w:val="aff2"/>
    <w:rPr>
      <w:rFonts w:ascii="Tahoma" w:hAnsi="Tahoma" w:cs="Tahoma"/>
      <w:sz w:val="16"/>
      <w:szCs w:val="16"/>
      <w:lang w:bidi="ar-AE"/>
    </w:rPr>
  </w:style>
  <w:style w:type="paragraph" w:styleId="aff4">
    <w:name w:val="footer"/>
    <w:link w:val="aff5"/>
    <w:rPr>
      <w:sz w:val="16"/>
      <w:szCs w:val="16"/>
      <w:lang w:val="en-GB" w:bidi="he-IL"/>
    </w:rPr>
  </w:style>
  <w:style w:type="character" w:customStyle="1" w:styleId="aff5">
    <w:name w:val="页脚 字符"/>
    <w:link w:val="aff4"/>
    <w:rPr>
      <w:sz w:val="16"/>
      <w:szCs w:val="16"/>
      <w:lang w:val="en-GB" w:eastAsia="zh-CN" w:bidi="he-IL"/>
    </w:rPr>
  </w:style>
  <w:style w:type="paragraph" w:styleId="aff6">
    <w:name w:val="envelope return"/>
    <w:basedOn w:val="a"/>
    <w:rPr>
      <w:rFonts w:cs="Simplified Arabic"/>
      <w:sz w:val="20"/>
      <w:szCs w:val="20"/>
    </w:rPr>
  </w:style>
  <w:style w:type="paragraph" w:styleId="aff7">
    <w:name w:val="header"/>
    <w:link w:val="aff8"/>
    <w:uiPriority w:val="99"/>
    <w:pPr>
      <w:jc w:val="both"/>
    </w:pPr>
    <w:rPr>
      <w:sz w:val="24"/>
      <w:szCs w:val="24"/>
      <w:lang w:val="en-GB" w:bidi="he-IL"/>
    </w:rPr>
  </w:style>
  <w:style w:type="character" w:customStyle="1" w:styleId="aff8">
    <w:name w:val="页眉 字符"/>
    <w:link w:val="aff7"/>
    <w:uiPriority w:val="99"/>
    <w:rPr>
      <w:sz w:val="24"/>
      <w:szCs w:val="24"/>
      <w:lang w:val="en-GB" w:eastAsia="zh-CN" w:bidi="he-IL"/>
    </w:rPr>
  </w:style>
  <w:style w:type="paragraph" w:styleId="aff9">
    <w:name w:val="Signature"/>
    <w:basedOn w:val="a"/>
    <w:link w:val="affa"/>
    <w:pPr>
      <w:ind w:left="4320"/>
    </w:pPr>
    <w:rPr>
      <w:rFonts w:cs="Simplified Arabic"/>
    </w:rPr>
  </w:style>
  <w:style w:type="character" w:customStyle="1" w:styleId="affa">
    <w:name w:val="签名 字符"/>
    <w:link w:val="aff9"/>
    <w:rPr>
      <w:sz w:val="24"/>
      <w:szCs w:val="24"/>
      <w:lang w:bidi="ar-AE"/>
    </w:rPr>
  </w:style>
  <w:style w:type="paragraph" w:styleId="TOC1">
    <w:name w:val="toc 1"/>
    <w:basedOn w:val="a"/>
    <w:next w:val="a0"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  <w:lang w:bidi="he-IL"/>
    </w:rPr>
  </w:style>
  <w:style w:type="paragraph" w:styleId="42">
    <w:name w:val="List Continue 4"/>
    <w:basedOn w:val="a"/>
    <w:pPr>
      <w:spacing w:after="120"/>
      <w:ind w:left="1440"/>
      <w:contextualSpacing/>
    </w:pPr>
  </w:style>
  <w:style w:type="paragraph" w:styleId="TOC4">
    <w:name w:val="toc 4"/>
    <w:basedOn w:val="a"/>
    <w:next w:val="a"/>
    <w:pPr>
      <w:ind w:left="720"/>
    </w:pPr>
  </w:style>
  <w:style w:type="paragraph" w:styleId="affb">
    <w:name w:val="index heading"/>
    <w:basedOn w:val="a"/>
    <w:next w:val="a"/>
    <w:rPr>
      <w:b/>
      <w:bCs/>
    </w:rPr>
  </w:style>
  <w:style w:type="paragraph" w:styleId="affc">
    <w:name w:val="Subtitle"/>
    <w:basedOn w:val="a"/>
    <w:next w:val="a0"/>
    <w:link w:val="affd"/>
    <w:qFormat/>
    <w:pPr>
      <w:jc w:val="center"/>
    </w:pPr>
    <w:rPr>
      <w:rFonts w:cs="Simplified Arabic"/>
    </w:rPr>
  </w:style>
  <w:style w:type="character" w:customStyle="1" w:styleId="affd">
    <w:name w:val="副标题 字符"/>
    <w:link w:val="affc"/>
    <w:rPr>
      <w:sz w:val="24"/>
      <w:szCs w:val="24"/>
      <w:lang w:bidi="ar-AE"/>
    </w:rPr>
  </w:style>
  <w:style w:type="paragraph" w:styleId="affe">
    <w:name w:val="List"/>
    <w:basedOn w:val="a"/>
    <w:pPr>
      <w:ind w:left="360" w:hanging="360"/>
      <w:contextualSpacing/>
    </w:pPr>
  </w:style>
  <w:style w:type="paragraph" w:styleId="afff">
    <w:name w:val="footnote text"/>
    <w:basedOn w:val="a"/>
    <w:next w:val="a"/>
    <w:link w:val="afff0"/>
    <w:pPr>
      <w:spacing w:after="120"/>
      <w:ind w:left="340" w:hanging="340"/>
    </w:pPr>
    <w:rPr>
      <w:rFonts w:cs="Simplified Arabic"/>
      <w:sz w:val="20"/>
      <w:szCs w:val="20"/>
    </w:rPr>
  </w:style>
  <w:style w:type="character" w:customStyle="1" w:styleId="afff0">
    <w:name w:val="脚注文本 字符"/>
    <w:link w:val="afff"/>
    <w:rPr>
      <w:lang w:bidi="ar-AE"/>
    </w:rPr>
  </w:style>
  <w:style w:type="paragraph" w:styleId="TOC6">
    <w:name w:val="toc 6"/>
    <w:basedOn w:val="a"/>
    <w:next w:val="a"/>
    <w:pPr>
      <w:ind w:left="1200"/>
    </w:pPr>
  </w:style>
  <w:style w:type="paragraph" w:styleId="53">
    <w:name w:val="List 5"/>
    <w:basedOn w:val="a"/>
    <w:pPr>
      <w:ind w:left="1800" w:hanging="360"/>
      <w:contextualSpacing/>
    </w:pPr>
  </w:style>
  <w:style w:type="paragraph" w:styleId="35">
    <w:name w:val="Body Text Indent 3"/>
    <w:basedOn w:val="a"/>
    <w:link w:val="36"/>
    <w:pPr>
      <w:spacing w:after="120"/>
      <w:ind w:left="360"/>
    </w:pPr>
    <w:rPr>
      <w:rFonts w:cs="Simplified Arabic"/>
      <w:sz w:val="16"/>
      <w:szCs w:val="16"/>
    </w:rPr>
  </w:style>
  <w:style w:type="character" w:customStyle="1" w:styleId="36">
    <w:name w:val="正文文本缩进 3 字符"/>
    <w:link w:val="35"/>
    <w:rPr>
      <w:sz w:val="16"/>
      <w:szCs w:val="16"/>
      <w:lang w:bidi="ar-AE"/>
    </w:rPr>
  </w:style>
  <w:style w:type="paragraph" w:styleId="71">
    <w:name w:val="index 7"/>
    <w:basedOn w:val="a"/>
    <w:next w:val="a"/>
    <w:pPr>
      <w:ind w:left="1680" w:hanging="240"/>
    </w:pPr>
  </w:style>
  <w:style w:type="paragraph" w:styleId="91">
    <w:name w:val="index 9"/>
    <w:basedOn w:val="a"/>
    <w:next w:val="a"/>
    <w:pPr>
      <w:ind w:left="2160" w:hanging="240"/>
    </w:pPr>
  </w:style>
  <w:style w:type="paragraph" w:styleId="afff1">
    <w:name w:val="table of figures"/>
    <w:basedOn w:val="a"/>
    <w:next w:val="a"/>
  </w:style>
  <w:style w:type="paragraph" w:styleId="TOC2">
    <w:name w:val="toc 2"/>
    <w:basedOn w:val="a"/>
    <w:next w:val="a0"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  <w:lang w:bidi="he-IL"/>
    </w:rPr>
  </w:style>
  <w:style w:type="paragraph" w:styleId="TOC9">
    <w:name w:val="toc 9"/>
    <w:basedOn w:val="a"/>
    <w:next w:val="a"/>
    <w:pPr>
      <w:ind w:left="1920"/>
    </w:pPr>
  </w:style>
  <w:style w:type="paragraph" w:styleId="24">
    <w:name w:val="Body Text 2"/>
    <w:basedOn w:val="a"/>
    <w:link w:val="25"/>
    <w:pPr>
      <w:ind w:left="1440"/>
    </w:pPr>
    <w:rPr>
      <w:rFonts w:cs="Simplified Arabic"/>
      <w:lang w:eastAsia="en-GB"/>
    </w:rPr>
  </w:style>
  <w:style w:type="character" w:customStyle="1" w:styleId="25">
    <w:name w:val="正文文本 2 字符"/>
    <w:link w:val="24"/>
    <w:rPr>
      <w:sz w:val="24"/>
      <w:szCs w:val="24"/>
      <w:lang w:eastAsia="en-GB" w:bidi="ar-AE"/>
    </w:rPr>
  </w:style>
  <w:style w:type="paragraph" w:styleId="43">
    <w:name w:val="List 4"/>
    <w:basedOn w:val="a"/>
    <w:pPr>
      <w:ind w:left="1440" w:hanging="360"/>
      <w:contextualSpacing/>
    </w:pPr>
  </w:style>
  <w:style w:type="paragraph" w:styleId="26">
    <w:name w:val="List Continue 2"/>
    <w:basedOn w:val="a"/>
    <w:pPr>
      <w:spacing w:after="120"/>
      <w:ind w:left="720"/>
      <w:contextualSpacing/>
    </w:pPr>
  </w:style>
  <w:style w:type="paragraph" w:styleId="afff2">
    <w:name w:val="Message Header"/>
    <w:basedOn w:val="a"/>
    <w:link w:val="aff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Simplified Arabic"/>
    </w:rPr>
  </w:style>
  <w:style w:type="character" w:customStyle="1" w:styleId="afff3">
    <w:name w:val="信息标题 字符"/>
    <w:link w:val="afff2"/>
    <w:rPr>
      <w:rFonts w:ascii="Times New Roman" w:eastAsia="宋体" w:hAnsi="Times New Roman" w:cs="Simplified Arabic"/>
      <w:sz w:val="24"/>
      <w:szCs w:val="24"/>
      <w:shd w:val="pct20" w:color="auto" w:fill="auto"/>
      <w:lang w:bidi="ar-AE"/>
    </w:rPr>
  </w:style>
  <w:style w:type="paragraph" w:styleId="HTML1">
    <w:name w:val="HTML Preformatted"/>
    <w:basedOn w:val="a"/>
    <w:link w:val="HTML2"/>
    <w:rPr>
      <w:rFonts w:ascii="Courier New" w:hAnsi="Courier New" w:cs="Courier New"/>
      <w:sz w:val="20"/>
      <w:szCs w:val="20"/>
    </w:rPr>
  </w:style>
  <w:style w:type="character" w:customStyle="1" w:styleId="HTML2">
    <w:name w:val="HTML 预设格式 字符"/>
    <w:link w:val="HTML1"/>
    <w:rPr>
      <w:rFonts w:ascii="Courier New" w:hAnsi="Courier New" w:cs="Courier New"/>
      <w:lang w:bidi="ar-AE"/>
    </w:rPr>
  </w:style>
  <w:style w:type="paragraph" w:styleId="afff4">
    <w:name w:val="Normal (Web)"/>
    <w:basedOn w:val="a"/>
  </w:style>
  <w:style w:type="paragraph" w:styleId="37">
    <w:name w:val="List Continue 3"/>
    <w:basedOn w:val="a"/>
    <w:pPr>
      <w:spacing w:after="120"/>
      <w:ind w:left="1080"/>
      <w:contextualSpacing/>
    </w:pPr>
  </w:style>
  <w:style w:type="paragraph" w:styleId="11">
    <w:name w:val="index 1"/>
    <w:basedOn w:val="a"/>
    <w:next w:val="a"/>
    <w:pPr>
      <w:ind w:left="240" w:hanging="240"/>
    </w:pPr>
  </w:style>
  <w:style w:type="paragraph" w:styleId="27">
    <w:name w:val="index 2"/>
    <w:basedOn w:val="a"/>
    <w:next w:val="a"/>
    <w:pPr>
      <w:ind w:left="480" w:hanging="240"/>
    </w:pPr>
  </w:style>
  <w:style w:type="paragraph" w:styleId="afff5">
    <w:name w:val="Title"/>
    <w:basedOn w:val="a"/>
    <w:next w:val="a0"/>
    <w:link w:val="afff6"/>
    <w:qFormat/>
    <w:pPr>
      <w:jc w:val="center"/>
    </w:pPr>
    <w:rPr>
      <w:rFonts w:cs="Simplified Arabic"/>
      <w:b/>
      <w:bCs/>
    </w:rPr>
  </w:style>
  <w:style w:type="character" w:customStyle="1" w:styleId="afff6">
    <w:name w:val="标题 字符"/>
    <w:link w:val="afff5"/>
    <w:rPr>
      <w:b/>
      <w:bCs/>
      <w:sz w:val="24"/>
      <w:szCs w:val="24"/>
      <w:lang w:bidi="ar-AE"/>
    </w:rPr>
  </w:style>
  <w:style w:type="paragraph" w:styleId="afff7">
    <w:name w:val="annotation subject"/>
    <w:basedOn w:val="af2"/>
    <w:next w:val="af2"/>
    <w:link w:val="afff8"/>
    <w:pPr>
      <w:spacing w:after="240"/>
    </w:pPr>
    <w:rPr>
      <w:b/>
      <w:bCs/>
    </w:rPr>
  </w:style>
  <w:style w:type="character" w:customStyle="1" w:styleId="afff8">
    <w:name w:val="批注主题 字符"/>
    <w:link w:val="afff7"/>
    <w:rPr>
      <w:b/>
      <w:bCs/>
      <w:lang w:bidi="ar-AE"/>
    </w:rPr>
  </w:style>
  <w:style w:type="paragraph" w:styleId="afff9">
    <w:name w:val="Body Text First Indent"/>
    <w:basedOn w:val="a0"/>
    <w:link w:val="afffa"/>
    <w:pPr>
      <w:ind w:firstLine="720"/>
    </w:pPr>
  </w:style>
  <w:style w:type="character" w:customStyle="1" w:styleId="afffa">
    <w:name w:val="正文文本首行缩进 字符"/>
    <w:link w:val="afff9"/>
    <w:rPr>
      <w:sz w:val="24"/>
      <w:szCs w:val="24"/>
      <w:lang w:eastAsia="en-GB" w:bidi="ar-AE"/>
    </w:rPr>
  </w:style>
  <w:style w:type="paragraph" w:styleId="28">
    <w:name w:val="Body Text First Indent 2"/>
    <w:basedOn w:val="afff9"/>
    <w:link w:val="29"/>
    <w:pPr>
      <w:ind w:firstLine="1440"/>
    </w:pPr>
  </w:style>
  <w:style w:type="character" w:customStyle="1" w:styleId="29">
    <w:name w:val="正文文本首行缩进 2 字符"/>
    <w:link w:val="28"/>
    <w:rPr>
      <w:sz w:val="24"/>
      <w:szCs w:val="24"/>
      <w:lang w:eastAsia="en-GB" w:bidi="ar-AE"/>
    </w:rPr>
  </w:style>
  <w:style w:type="table" w:styleId="afffb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c">
    <w:name w:val="Table Theme"/>
    <w:basedOn w:val="a2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2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a">
    <w:name w:val="Table Colorful 2"/>
    <w:basedOn w:val="a2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8">
    <w:name w:val="Table Colorful 3"/>
    <w:basedOn w:val="a2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d">
    <w:name w:val="Table Elegant"/>
    <w:basedOn w:val="a2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">
    <w:name w:val="Table Classic 1"/>
    <w:basedOn w:val="a2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Classic 2"/>
    <w:basedOn w:val="a2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lassic 3"/>
    <w:basedOn w:val="a2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4">
    <w:name w:val="Table Classic 4"/>
    <w:basedOn w:val="a2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Simple 1"/>
    <w:basedOn w:val="a2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Simple 2"/>
    <w:basedOn w:val="a2"/>
    <w:pPr>
      <w:spacing w:after="24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a">
    <w:name w:val="Table Simple 3"/>
    <w:basedOn w:val="a2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2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2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3D effects 1"/>
    <w:basedOn w:val="a2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e">
    <w:name w:val="Table 3D effects 2"/>
    <w:basedOn w:val="a2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b">
    <w:name w:val="Table 3D effects 3"/>
    <w:basedOn w:val="a2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List 1"/>
    <w:basedOn w:val="a2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List 2"/>
    <w:basedOn w:val="a2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List 3"/>
    <w:basedOn w:val="a2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5">
    <w:name w:val="Table List 4"/>
    <w:basedOn w:val="a2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54">
    <w:name w:val="Table List 5"/>
    <w:basedOn w:val="a2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List 6"/>
    <w:basedOn w:val="a2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2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2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table" w:styleId="afffe">
    <w:name w:val="Table Contemporary"/>
    <w:basedOn w:val="a2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2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Columns 2"/>
    <w:basedOn w:val="a2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Columns 3"/>
    <w:basedOn w:val="a2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olumns 4"/>
    <w:basedOn w:val="a2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2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2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2f1">
    <w:name w:val="Table Grid 2"/>
    <w:basedOn w:val="a2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e">
    <w:name w:val="Table Grid 3"/>
    <w:basedOn w:val="a2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47">
    <w:name w:val="Table Grid 4"/>
    <w:basedOn w:val="a2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2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2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2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2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a">
    <w:name w:val="Table Web 1"/>
    <w:basedOn w:val="a2"/>
    <w:pPr>
      <w:spacing w:after="240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2">
    <w:name w:val="Table Web 2"/>
    <w:basedOn w:val="a2"/>
    <w:pPr>
      <w:spacing w:after="24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f">
    <w:name w:val="Table Web 3"/>
    <w:basedOn w:val="a2"/>
    <w:pPr>
      <w:spacing w:after="24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f">
    <w:name w:val="Table Professional"/>
    <w:basedOn w:val="a2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-2">
    <w:name w:val="Light Shading Accent 2"/>
    <w:basedOn w:val="a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-3">
    <w:name w:val="Light Shading Accent 3"/>
    <w:basedOn w:val="a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-4">
    <w:name w:val="Light Shading Accent 4"/>
    <w:basedOn w:val="a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-5">
    <w:name w:val="Light Shading Accent 5"/>
    <w:basedOn w:val="a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-6">
    <w:name w:val="Light Shading Accent 6"/>
    <w:basedOn w:val="a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-20">
    <w:name w:val="Light List Accent 2"/>
    <w:basedOn w:val="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</w:style>
  <w:style w:type="table" w:styleId="-30">
    <w:name w:val="Light List Accent 3"/>
    <w:basedOn w:val="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</w:style>
  <w:style w:type="table" w:styleId="-40">
    <w:name w:val="Light List Accent 4"/>
    <w:basedOn w:val="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</w:style>
  <w:style w:type="table" w:styleId="-50">
    <w:name w:val="Light List Accent 5"/>
    <w:basedOn w:val="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</w:style>
  <w:style w:type="table" w:styleId="-60">
    <w:name w:val="Light List Accent 6"/>
    <w:basedOn w:val="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</w:style>
  <w:style w:type="table" w:styleId="-21">
    <w:name w:val="Light Grid Accent 2"/>
    <w:basedOn w:val="a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</w:tcPr>
    </w:tblStylePr>
  </w:style>
  <w:style w:type="table" w:styleId="-31">
    <w:name w:val="Light Grid Accent 3"/>
    <w:basedOn w:val="a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</w:tcPr>
    </w:tblStylePr>
  </w:style>
  <w:style w:type="table" w:styleId="-41">
    <w:name w:val="Light Grid Accent 4"/>
    <w:basedOn w:val="a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</w:tcPr>
    </w:tblStylePr>
  </w:style>
  <w:style w:type="table" w:styleId="-51">
    <w:name w:val="Light Grid Accent 5"/>
    <w:basedOn w:val="a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</w:tcPr>
    </w:tblStylePr>
  </w:style>
  <w:style w:type="table" w:styleId="-61">
    <w:name w:val="Light Grid Accent 6"/>
    <w:basedOn w:val="a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</w:tcPr>
    </w:tblStylePr>
  </w:style>
  <w:style w:type="table" w:styleId="1-2">
    <w:name w:val="Medium Shading 1 Accent 2"/>
    <w:basedOn w:val="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">
    <w:name w:val="Medium Shading 1 Accent 3"/>
    <w:basedOn w:val="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">
    <w:name w:val="Medium Shading 1 Accent 4"/>
    <w:basedOn w:val="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">
    <w:name w:val="Medium Shading 1 Accent 5"/>
    <w:basedOn w:val="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">
    <w:name w:val="Medium Shading 1 Accent 6"/>
    <w:basedOn w:val="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2">
    <w:name w:val="Medium Shading 2 Accent 2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shd w:val="clear" w:color="auto" w:fill="C0504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3">
    <w:name w:val="Medium Shading 2 Accent 3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shd w:val="clear" w:color="auto" w:fill="9BBB59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4">
    <w:name w:val="Medium Shading 2 Accent 4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shd w:val="clear" w:color="auto" w:fill="8064A2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5">
    <w:name w:val="Medium Shading 2 Accent 5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shd w:val="clear" w:color="auto" w:fill="4BACC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-6">
    <w:name w:val="Medium Shading 2 Accent 6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shd w:val="clear" w:color="auto" w:fill="F7964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-20">
    <w:name w:val="Medium List 1 Accent 2"/>
    <w:basedOn w:val="a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-1">
    <w:name w:val="Medium List 2 Accent 1"/>
    <w:basedOn w:val="a2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  <w:tblStylePr w:type="nwCell">
      <w:tblPr/>
      <w:tcPr>
        <w:shd w:val="clear" w:color="auto" w:fill="FFFFFF"/>
      </w:tcPr>
    </w:tblStylePr>
  </w:style>
  <w:style w:type="table" w:styleId="2-20">
    <w:name w:val="Medium List 2 Accent 2"/>
    <w:basedOn w:val="a2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nwCell">
      <w:tblPr/>
      <w:tcPr>
        <w:shd w:val="clear" w:color="auto" w:fill="FFFFFF"/>
      </w:tcPr>
    </w:tblStylePr>
  </w:style>
  <w:style w:type="table" w:styleId="2-30">
    <w:name w:val="Medium List 2 Accent 3"/>
    <w:basedOn w:val="a2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nwCell">
      <w:tblPr/>
      <w:tcPr>
        <w:shd w:val="clear" w:color="auto" w:fill="FFFFFF"/>
      </w:tcPr>
    </w:tblStylePr>
  </w:style>
  <w:style w:type="table" w:styleId="2-40">
    <w:name w:val="Medium List 2 Accent 4"/>
    <w:basedOn w:val="a2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nwCell">
      <w:tblPr/>
      <w:tcPr>
        <w:shd w:val="clear" w:color="auto" w:fill="FFFFFF"/>
      </w:tcPr>
    </w:tblStylePr>
  </w:style>
  <w:style w:type="table" w:styleId="2-50">
    <w:name w:val="Medium List 2 Accent 5"/>
    <w:basedOn w:val="a2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nwCell">
      <w:tblPr/>
      <w:tcPr>
        <w:shd w:val="clear" w:color="auto" w:fill="FFFFFF"/>
      </w:tcPr>
    </w:tblStylePr>
  </w:style>
  <w:style w:type="table" w:styleId="2-60">
    <w:name w:val="Medium List 2 Accent 6"/>
    <w:basedOn w:val="a2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nwCell">
      <w:tblPr/>
      <w:tcPr>
        <w:shd w:val="clear" w:color="auto" w:fill="FFFFFF"/>
      </w:tcPr>
    </w:tblStylePr>
  </w:style>
  <w:style w:type="table" w:styleId="1-1">
    <w:name w:val="Medium Grid 1 Accent 1"/>
    <w:basedOn w:val="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-10">
    <w:name w:val="Medium Grid 2 Accent 1"/>
    <w:basedOn w:val="a2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4F81BD"/>
          <w:insideV w:val="single" w:sz="6" w:space="0" w:color="4F81BD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2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C0504D"/>
          <w:insideV w:val="single" w:sz="6" w:space="0" w:color="C0504D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2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9BBB59"/>
          <w:insideV w:val="single" w:sz="6" w:space="0" w:color="9BBB59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2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8064A2"/>
          <w:insideV w:val="single" w:sz="6" w:space="0" w:color="8064A2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2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4BACC6"/>
          <w:insideV w:val="single" w:sz="6" w:space="0" w:color="4BACC6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2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F79646"/>
          <w:insideV w:val="single" w:sz="6" w:space="0" w:color="F79646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-1">
    <w:name w:val="Medium Grid 3 Accent 1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A7BFDE"/>
      </w:tcPr>
    </w:tblStylePr>
  </w:style>
  <w:style w:type="table" w:styleId="3-2">
    <w:name w:val="Medium Grid 3 Accent 2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DFA7A6"/>
      </w:tcPr>
    </w:tblStylePr>
  </w:style>
  <w:style w:type="table" w:styleId="3-3">
    <w:name w:val="Medium Grid 3 Accent 3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CDDDAC"/>
      </w:tcPr>
    </w:tblStylePr>
  </w:style>
  <w:style w:type="table" w:styleId="3-4">
    <w:name w:val="Medium Grid 3 Accent 4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BFB1D0"/>
      </w:tcPr>
    </w:tblStylePr>
  </w:style>
  <w:style w:type="table" w:styleId="3-5">
    <w:name w:val="Medium Grid 3 Accent 5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A5D5E2"/>
      </w:tcPr>
    </w:tblStylePr>
  </w:style>
  <w:style w:type="table" w:styleId="3-6">
    <w:name w:val="Medium Grid 3 Accent 6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FBCAA2"/>
      </w:tcPr>
    </w:tblStylePr>
  </w:style>
  <w:style w:type="table" w:styleId="-1">
    <w:name w:val="Dark List Accent 1"/>
    <w:basedOn w:val="a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shd w:val="clear" w:color="auto" w:fill="365F91"/>
      </w:tcPr>
    </w:tblStylePr>
    <w:tblStylePr w:type="band1Horz">
      <w:tblPr/>
      <w:tcPr>
        <w:shd w:val="clear" w:color="auto" w:fill="365F91"/>
      </w:tcPr>
    </w:tblStylePr>
  </w:style>
  <w:style w:type="table" w:styleId="-22">
    <w:name w:val="Dark List Accent 2"/>
    <w:basedOn w:val="a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shd w:val="clear" w:color="auto" w:fill="943634"/>
      </w:tcPr>
    </w:tblStylePr>
    <w:tblStylePr w:type="band1Horz">
      <w:tblPr/>
      <w:tcPr>
        <w:shd w:val="clear" w:color="auto" w:fill="943634"/>
      </w:tcPr>
    </w:tblStylePr>
  </w:style>
  <w:style w:type="table" w:styleId="-32">
    <w:name w:val="Dark List Accent 3"/>
    <w:basedOn w:val="a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shd w:val="clear" w:color="auto" w:fill="76923C"/>
      </w:tcPr>
    </w:tblStylePr>
    <w:tblStylePr w:type="band1Horz">
      <w:tblPr/>
      <w:tcPr>
        <w:shd w:val="clear" w:color="auto" w:fill="76923C"/>
      </w:tcPr>
    </w:tblStylePr>
  </w:style>
  <w:style w:type="table" w:styleId="-42">
    <w:name w:val="Dark List Accent 4"/>
    <w:basedOn w:val="a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shd w:val="clear" w:color="auto" w:fill="5F497A"/>
      </w:tcPr>
    </w:tblStylePr>
    <w:tblStylePr w:type="band1Horz">
      <w:tblPr/>
      <w:tcPr>
        <w:shd w:val="clear" w:color="auto" w:fill="5F497A"/>
      </w:tcPr>
    </w:tblStylePr>
  </w:style>
  <w:style w:type="table" w:styleId="-52">
    <w:name w:val="Dark List Accent 5"/>
    <w:basedOn w:val="a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shd w:val="clear" w:color="auto" w:fill="31849B"/>
      </w:tcPr>
    </w:tblStylePr>
    <w:tblStylePr w:type="band1Horz">
      <w:tblPr/>
      <w:tcPr>
        <w:shd w:val="clear" w:color="auto" w:fill="31849B"/>
      </w:tcPr>
    </w:tblStylePr>
  </w:style>
  <w:style w:type="table" w:styleId="-62">
    <w:name w:val="Dark List Accent 6"/>
    <w:basedOn w:val="a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shd w:val="clear" w:color="auto" w:fill="E36C0A"/>
      </w:tcPr>
    </w:tblStylePr>
    <w:tblStylePr w:type="band1Horz">
      <w:tblPr/>
      <w:tcPr>
        <w:shd w:val="clear" w:color="auto" w:fill="E36C0A"/>
      </w:tcPr>
    </w:tblStylePr>
  </w:style>
  <w:style w:type="table" w:styleId="-10">
    <w:name w:val="Colorful Shading Accent 1"/>
    <w:basedOn w:val="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1">
    <w:name w:val="Colorful List Accent 1"/>
    <w:basedOn w:val="a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-12">
    <w:name w:val="Colorful Grid Accent 1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affff0">
    <w:name w:val="Strong"/>
    <w:qFormat/>
    <w:rPr>
      <w:b/>
      <w:bCs/>
    </w:rPr>
  </w:style>
  <w:style w:type="character" w:styleId="affff1">
    <w:name w:val="endnote reference"/>
    <w:rPr>
      <w:rFonts w:ascii="Times New Roman" w:eastAsia="宋体" w:hAnsi="Times New Roman" w:cs="Simplified Arabic"/>
      <w:sz w:val="18"/>
      <w:szCs w:val="18"/>
      <w:vertAlign w:val="superscript"/>
      <w:lang w:val="en-GB" w:bidi="ar-AE"/>
    </w:rPr>
  </w:style>
  <w:style w:type="character" w:styleId="affff2">
    <w:name w:val="page number"/>
    <w:rPr>
      <w:rFonts w:ascii="Times New Roman" w:eastAsia="宋体" w:hAnsi="Times New Roman" w:cs="Simplified Arabic"/>
      <w:sz w:val="24"/>
      <w:szCs w:val="24"/>
      <w:lang w:val="en-GB" w:bidi="ar-AE"/>
    </w:rPr>
  </w:style>
  <w:style w:type="character" w:styleId="affff3">
    <w:name w:val="FollowedHyperlink"/>
    <w:rPr>
      <w:color w:val="800080"/>
      <w:u w:val="single"/>
    </w:rPr>
  </w:style>
  <w:style w:type="character" w:styleId="affff4">
    <w:name w:val="Emphasis"/>
    <w:qFormat/>
    <w:rPr>
      <w:i/>
      <w:iCs/>
    </w:rPr>
  </w:style>
  <w:style w:type="character" w:styleId="affff5">
    <w:name w:val="Hyperlink"/>
    <w:uiPriority w:val="99"/>
    <w:rPr>
      <w:color w:val="0000FF"/>
      <w:u w:val="single"/>
    </w:rPr>
  </w:style>
  <w:style w:type="character" w:styleId="affff6">
    <w:name w:val="annotation reference"/>
    <w:rPr>
      <w:rFonts w:ascii="Times New Roman" w:eastAsia="宋体" w:hAnsi="Times New Roman" w:cs="Simplified Arabic"/>
      <w:sz w:val="18"/>
      <w:szCs w:val="18"/>
      <w:lang w:val="en-GB" w:bidi="ar-AE"/>
    </w:rPr>
  </w:style>
  <w:style w:type="character" w:styleId="affff7">
    <w:name w:val="footnote reference"/>
    <w:rPr>
      <w:rFonts w:ascii="Times New Roman" w:eastAsia="宋体" w:hAnsi="Times New Roman" w:cs="Simplified Arabic"/>
      <w:sz w:val="18"/>
      <w:szCs w:val="18"/>
      <w:vertAlign w:val="superscript"/>
      <w:lang w:bidi="ar-AE"/>
    </w:rPr>
  </w:style>
  <w:style w:type="paragraph" w:customStyle="1" w:styleId="BodyText1">
    <w:name w:val="Body Text 1"/>
    <w:basedOn w:val="a"/>
    <w:pPr>
      <w:ind w:left="720"/>
    </w:pPr>
    <w:rPr>
      <w:lang w:eastAsia="en-GB"/>
    </w:rPr>
  </w:style>
  <w:style w:type="paragraph" w:customStyle="1" w:styleId="BodyText4">
    <w:name w:val="Body Text 4"/>
    <w:basedOn w:val="a"/>
    <w:pPr>
      <w:ind w:left="2880"/>
    </w:pPr>
    <w:rPr>
      <w:lang w:eastAsia="en-GB"/>
    </w:rPr>
  </w:style>
  <w:style w:type="paragraph" w:customStyle="1" w:styleId="BodyText5">
    <w:name w:val="Body Text 5"/>
    <w:basedOn w:val="a"/>
    <w:pPr>
      <w:ind w:left="3600"/>
    </w:pPr>
    <w:rPr>
      <w:lang w:eastAsia="en-GB"/>
    </w:rPr>
  </w:style>
  <w:style w:type="paragraph" w:customStyle="1" w:styleId="BodyText6">
    <w:name w:val="Body Text 6"/>
    <w:basedOn w:val="a"/>
    <w:pPr>
      <w:ind w:left="4320"/>
    </w:pPr>
    <w:rPr>
      <w:lang w:eastAsia="en-GB"/>
    </w:rPr>
  </w:style>
  <w:style w:type="paragraph" w:customStyle="1" w:styleId="BodyText7">
    <w:name w:val="Body Text 7"/>
    <w:basedOn w:val="a"/>
    <w:pPr>
      <w:ind w:left="5041"/>
    </w:pPr>
    <w:rPr>
      <w:lang w:eastAsia="en-GB"/>
    </w:rPr>
  </w:style>
  <w:style w:type="paragraph" w:customStyle="1" w:styleId="FooterRight">
    <w:name w:val="Footer Right"/>
    <w:basedOn w:val="aff4"/>
    <w:pPr>
      <w:jc w:val="right"/>
    </w:pPr>
  </w:style>
  <w:style w:type="paragraph" w:customStyle="1" w:styleId="Footnote">
    <w:name w:val="Footnote"/>
    <w:basedOn w:val="afff"/>
    <w:pPr>
      <w:tabs>
        <w:tab w:val="left" w:pos="340"/>
      </w:tabs>
    </w:pPr>
  </w:style>
  <w:style w:type="paragraph" w:styleId="affff8">
    <w:name w:val="List Paragraph"/>
    <w:basedOn w:val="a"/>
    <w:uiPriority w:val="34"/>
    <w:qFormat/>
    <w:pPr>
      <w:ind w:left="720"/>
      <w:contextualSpacing/>
    </w:pPr>
  </w:style>
  <w:style w:type="paragraph" w:styleId="affff9">
    <w:name w:val="No Spacing"/>
    <w:basedOn w:val="a"/>
    <w:qFormat/>
    <w:pPr>
      <w:spacing w:after="0"/>
    </w:pPr>
  </w:style>
  <w:style w:type="paragraph" w:customStyle="1" w:styleId="NormalBold">
    <w:name w:val="NormalBold"/>
    <w:basedOn w:val="a"/>
    <w:next w:val="a"/>
    <w:rPr>
      <w:b/>
      <w:bCs/>
    </w:rPr>
  </w:style>
  <w:style w:type="paragraph" w:customStyle="1" w:styleId="NormalBoldNS">
    <w:name w:val="NormalBoldNS"/>
    <w:basedOn w:val="a"/>
    <w:next w:val="a"/>
    <w:pPr>
      <w:spacing w:after="0"/>
      <w:jc w:val="left"/>
    </w:pPr>
    <w:rPr>
      <w:b/>
      <w:bCs/>
    </w:rPr>
  </w:style>
  <w:style w:type="paragraph" w:customStyle="1" w:styleId="NormalNS">
    <w:name w:val="NormalNS"/>
    <w:basedOn w:val="a"/>
    <w:pPr>
      <w:spacing w:after="0"/>
    </w:pPr>
  </w:style>
  <w:style w:type="paragraph" w:customStyle="1" w:styleId="NormalRight">
    <w:name w:val="NormalRight"/>
    <w:basedOn w:val="NormalNS"/>
    <w:pPr>
      <w:jc w:val="right"/>
    </w:pPr>
  </w:style>
  <w:style w:type="paragraph" w:customStyle="1" w:styleId="NoteContinuation">
    <w:name w:val="Note Continuation"/>
    <w:basedOn w:val="a"/>
    <w:pPr>
      <w:spacing w:after="120"/>
      <w:ind w:left="340"/>
    </w:pPr>
    <w:rPr>
      <w:sz w:val="20"/>
      <w:szCs w:val="20"/>
    </w:rPr>
  </w:style>
  <w:style w:type="paragraph" w:styleId="TOC">
    <w:name w:val="TOC Heading"/>
    <w:basedOn w:val="a"/>
    <w:next w:val="a"/>
    <w:qFormat/>
    <w:pPr>
      <w:jc w:val="center"/>
    </w:pPr>
    <w:rPr>
      <w:b/>
      <w:bCs/>
      <w:caps/>
    </w:rPr>
  </w:style>
  <w:style w:type="paragraph" w:customStyle="1" w:styleId="BGHStandard">
    <w:name w:val="BGH Standard"/>
    <w:basedOn w:val="a"/>
    <w:pPr>
      <w:ind w:left="1985"/>
    </w:pPr>
    <w:rPr>
      <w:lang w:eastAsia="en-GB"/>
    </w:rPr>
  </w:style>
  <w:style w:type="paragraph" w:customStyle="1" w:styleId="NormalRight12">
    <w:name w:val="NormalRight12"/>
    <w:basedOn w:val="NormalRight"/>
    <w:pPr>
      <w:spacing w:after="240"/>
    </w:pPr>
  </w:style>
  <w:style w:type="paragraph" w:customStyle="1" w:styleId="SubTitle0">
    <w:name w:val="SubTitle0"/>
    <w:basedOn w:val="affc"/>
    <w:pPr>
      <w:spacing w:after="0"/>
    </w:pPr>
  </w:style>
  <w:style w:type="paragraph" w:customStyle="1" w:styleId="OptionLabel">
    <w:name w:val="OptionLabel"/>
    <w:rPr>
      <w:b/>
      <w:bCs/>
      <w:sz w:val="24"/>
      <w:szCs w:val="24"/>
      <w:lang w:val="en-GB" w:bidi="ar-AE"/>
    </w:rPr>
  </w:style>
  <w:style w:type="paragraph" w:customStyle="1" w:styleId="NormalLeft0">
    <w:name w:val="NormalLeft"/>
    <w:basedOn w:val="a"/>
    <w:next w:val="a"/>
    <w:pPr>
      <w:jc w:val="left"/>
    </w:pPr>
  </w:style>
  <w:style w:type="paragraph" w:styleId="affffa">
    <w:name w:val="Bibliography"/>
    <w:basedOn w:val="a"/>
    <w:next w:val="a"/>
  </w:style>
  <w:style w:type="table" w:customStyle="1" w:styleId="ColorfulGrid1">
    <w:name w:val="Colorful Grid1"/>
    <w:basedOn w:val="a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List1">
    <w:name w:val="Colorful List1"/>
    <w:basedOn w:val="a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Shading1">
    <w:name w:val="Colorful Shading1"/>
    <w:basedOn w:val="a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a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paragraph" w:styleId="affffb">
    <w:name w:val="Intense Quote"/>
    <w:basedOn w:val="a"/>
    <w:next w:val="a"/>
    <w:link w:val="affffc"/>
    <w:qFormat/>
    <w:pPr>
      <w:pBdr>
        <w:bottom w:val="single" w:sz="4" w:space="4" w:color="4F81BD"/>
      </w:pBdr>
      <w:spacing w:before="200" w:after="280"/>
      <w:ind w:left="936" w:right="936"/>
    </w:pPr>
    <w:rPr>
      <w:rFonts w:cs="Simplified Arabic"/>
      <w:b/>
      <w:bCs/>
      <w:i/>
      <w:iCs/>
      <w:color w:val="4F81BD"/>
    </w:rPr>
  </w:style>
  <w:style w:type="character" w:customStyle="1" w:styleId="affffc">
    <w:name w:val="明显引用 字符"/>
    <w:link w:val="affffb"/>
    <w:rPr>
      <w:b/>
      <w:bCs/>
      <w:i/>
      <w:iCs/>
      <w:color w:val="4F81BD"/>
      <w:sz w:val="24"/>
      <w:szCs w:val="24"/>
      <w:lang w:bidi="ar-AE"/>
    </w:rPr>
  </w:style>
  <w:style w:type="table" w:customStyle="1" w:styleId="LightGrid1">
    <w:name w:val="Light Grid1"/>
    <w:basedOn w:val="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</w:tcPr>
    </w:tblStylePr>
  </w:style>
  <w:style w:type="table" w:customStyle="1" w:styleId="LightGrid-Accent11">
    <w:name w:val="Light Grid - Accent 11"/>
    <w:basedOn w:val="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</w:tcPr>
    </w:tblStylePr>
  </w:style>
  <w:style w:type="table" w:customStyle="1" w:styleId="LightList1">
    <w:name w:val="Light List1"/>
    <w:basedOn w:val="a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table" w:customStyle="1" w:styleId="LightList-Accent11">
    <w:name w:val="Light List - Accent 11"/>
    <w:basedOn w:val="a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</w:style>
  <w:style w:type="table" w:customStyle="1" w:styleId="LightShading1">
    <w:name w:val="Light Shading1"/>
    <w:basedOn w:val="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ghtShading-Accent11">
    <w:name w:val="Light Shading - Accent 11"/>
    <w:basedOn w:val="a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Grid11">
    <w:name w:val="Medium Grid 11"/>
    <w:basedOn w:val="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21">
    <w:name w:val="Medium Grid 21"/>
    <w:basedOn w:val="a2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a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808080"/>
      </w:tcPr>
    </w:tblStylePr>
  </w:style>
  <w:style w:type="table" w:customStyle="1" w:styleId="MediumList11">
    <w:name w:val="Medium List 11"/>
    <w:basedOn w:val="a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a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21">
    <w:name w:val="Medium List 21"/>
    <w:basedOn w:val="a2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Shading11">
    <w:name w:val="Medium Shading 11"/>
    <w:basedOn w:val="a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Shading1-Accent11">
    <w:name w:val="Medium Shading 1 - Accent 11"/>
    <w:basedOn w:val="a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Shading21">
    <w:name w:val="Medium Shading 21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-Accent11">
    <w:name w:val="Medium Shading 2 - Accent 11"/>
    <w:basedOn w:val="a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ffffd">
    <w:name w:val="Quote"/>
    <w:basedOn w:val="a"/>
    <w:next w:val="a"/>
    <w:link w:val="affffe"/>
    <w:qFormat/>
    <w:rPr>
      <w:rFonts w:cs="Simplified Arabic"/>
      <w:i/>
      <w:iCs/>
      <w:color w:val="000000"/>
    </w:rPr>
  </w:style>
  <w:style w:type="character" w:customStyle="1" w:styleId="affffe">
    <w:name w:val="引用 字符"/>
    <w:link w:val="affffd"/>
    <w:rPr>
      <w:i/>
      <w:iCs/>
      <w:color w:val="000000"/>
      <w:sz w:val="24"/>
      <w:szCs w:val="24"/>
      <w:lang w:bidi="ar-AE"/>
    </w:rPr>
  </w:style>
  <w:style w:type="paragraph" w:customStyle="1" w:styleId="StandardL9">
    <w:name w:val="Standard L9"/>
    <w:basedOn w:val="a"/>
    <w:next w:val="32"/>
    <w:link w:val="StandardL9Char"/>
    <w:pPr>
      <w:numPr>
        <w:ilvl w:val="8"/>
        <w:numId w:val="1"/>
      </w:numPr>
      <w:tabs>
        <w:tab w:val="left" w:pos="2160"/>
      </w:tabs>
      <w:outlineLvl w:val="8"/>
    </w:pPr>
    <w:rPr>
      <w:rFonts w:cs="Simplified Arabic"/>
    </w:rPr>
  </w:style>
  <w:style w:type="character" w:customStyle="1" w:styleId="StandardL9Char">
    <w:name w:val="Standard L9 Char"/>
    <w:link w:val="StandardL9"/>
    <w:rPr>
      <w:sz w:val="24"/>
      <w:szCs w:val="24"/>
      <w:lang w:bidi="ar-AE"/>
    </w:rPr>
  </w:style>
  <w:style w:type="paragraph" w:customStyle="1" w:styleId="StandardL8">
    <w:name w:val="Standard L8"/>
    <w:basedOn w:val="a"/>
    <w:next w:val="24"/>
    <w:link w:val="StandardL8Char"/>
    <w:pPr>
      <w:numPr>
        <w:ilvl w:val="7"/>
        <w:numId w:val="1"/>
      </w:numPr>
      <w:tabs>
        <w:tab w:val="left" w:pos="1440"/>
      </w:tabs>
      <w:outlineLvl w:val="7"/>
    </w:pPr>
    <w:rPr>
      <w:rFonts w:cs="Simplified Arabic"/>
    </w:rPr>
  </w:style>
  <w:style w:type="character" w:customStyle="1" w:styleId="StandardL8Char">
    <w:name w:val="Standard L8 Char"/>
    <w:link w:val="StandardL8"/>
    <w:rPr>
      <w:sz w:val="24"/>
      <w:szCs w:val="24"/>
      <w:lang w:bidi="ar-AE"/>
    </w:rPr>
  </w:style>
  <w:style w:type="paragraph" w:customStyle="1" w:styleId="StandardL7">
    <w:name w:val="Standard L7"/>
    <w:basedOn w:val="a"/>
    <w:next w:val="BodyText6"/>
    <w:link w:val="StandardL7Char"/>
    <w:pPr>
      <w:numPr>
        <w:ilvl w:val="6"/>
        <w:numId w:val="1"/>
      </w:numPr>
      <w:tabs>
        <w:tab w:val="left" w:pos="4320"/>
      </w:tabs>
      <w:outlineLvl w:val="6"/>
    </w:pPr>
    <w:rPr>
      <w:rFonts w:cs="Simplified Arabic"/>
    </w:rPr>
  </w:style>
  <w:style w:type="character" w:customStyle="1" w:styleId="StandardL7Char">
    <w:name w:val="Standard L7 Char"/>
    <w:link w:val="StandardL7"/>
    <w:rPr>
      <w:sz w:val="24"/>
      <w:szCs w:val="24"/>
      <w:lang w:bidi="ar-AE"/>
    </w:rPr>
  </w:style>
  <w:style w:type="paragraph" w:customStyle="1" w:styleId="StandardL6">
    <w:name w:val="Standard L6"/>
    <w:basedOn w:val="a"/>
    <w:next w:val="BodyText5"/>
    <w:link w:val="StandardL6Char"/>
    <w:pPr>
      <w:numPr>
        <w:ilvl w:val="5"/>
        <w:numId w:val="1"/>
      </w:numPr>
      <w:tabs>
        <w:tab w:val="left" w:pos="3600"/>
      </w:tabs>
      <w:outlineLvl w:val="5"/>
    </w:pPr>
    <w:rPr>
      <w:rFonts w:cs="Simplified Arabic"/>
    </w:rPr>
  </w:style>
  <w:style w:type="character" w:customStyle="1" w:styleId="StandardL6Char">
    <w:name w:val="Standard L6 Char"/>
    <w:link w:val="StandardL6"/>
    <w:rPr>
      <w:sz w:val="24"/>
      <w:szCs w:val="24"/>
      <w:lang w:bidi="ar-AE"/>
    </w:rPr>
  </w:style>
  <w:style w:type="paragraph" w:customStyle="1" w:styleId="StandardL5">
    <w:name w:val="Standard L5"/>
    <w:basedOn w:val="a"/>
    <w:next w:val="BodyText4"/>
    <w:link w:val="StandardL5Char"/>
    <w:pPr>
      <w:numPr>
        <w:ilvl w:val="4"/>
        <w:numId w:val="1"/>
      </w:numPr>
      <w:tabs>
        <w:tab w:val="left" w:pos="2880"/>
      </w:tabs>
      <w:outlineLvl w:val="4"/>
    </w:pPr>
    <w:rPr>
      <w:rFonts w:cs="Simplified Arabic"/>
    </w:rPr>
  </w:style>
  <w:style w:type="character" w:customStyle="1" w:styleId="StandardL5Char">
    <w:name w:val="Standard L5 Char"/>
    <w:link w:val="StandardL5"/>
    <w:rPr>
      <w:sz w:val="24"/>
      <w:szCs w:val="24"/>
      <w:lang w:bidi="ar-AE"/>
    </w:rPr>
  </w:style>
  <w:style w:type="paragraph" w:customStyle="1" w:styleId="BulletL9">
    <w:name w:val="Bullet L9"/>
    <w:basedOn w:val="a"/>
    <w:link w:val="BulletL9Char"/>
    <w:pPr>
      <w:numPr>
        <w:ilvl w:val="8"/>
        <w:numId w:val="2"/>
      </w:numPr>
      <w:tabs>
        <w:tab w:val="left" w:pos="0"/>
      </w:tabs>
      <w:outlineLvl w:val="8"/>
    </w:pPr>
    <w:rPr>
      <w:rFonts w:cs="Simplified Arabic"/>
    </w:rPr>
  </w:style>
  <w:style w:type="character" w:customStyle="1" w:styleId="BulletL9Char">
    <w:name w:val="Bullet L9 Char"/>
    <w:link w:val="BulletL9"/>
    <w:rPr>
      <w:sz w:val="24"/>
      <w:szCs w:val="24"/>
      <w:lang w:bidi="ar-AE"/>
    </w:rPr>
  </w:style>
  <w:style w:type="paragraph" w:customStyle="1" w:styleId="BulletL8">
    <w:name w:val="Bullet L8"/>
    <w:basedOn w:val="a"/>
    <w:link w:val="BulletL8Char"/>
    <w:pPr>
      <w:numPr>
        <w:ilvl w:val="7"/>
        <w:numId w:val="2"/>
      </w:numPr>
      <w:tabs>
        <w:tab w:val="left" w:pos="0"/>
      </w:tabs>
      <w:outlineLvl w:val="7"/>
    </w:pPr>
    <w:rPr>
      <w:rFonts w:cs="Simplified Arabic"/>
    </w:rPr>
  </w:style>
  <w:style w:type="character" w:customStyle="1" w:styleId="BulletL8Char">
    <w:name w:val="Bullet L8 Char"/>
    <w:link w:val="BulletL8"/>
    <w:rPr>
      <w:sz w:val="24"/>
      <w:szCs w:val="24"/>
      <w:lang w:bidi="ar-AE"/>
    </w:rPr>
  </w:style>
  <w:style w:type="paragraph" w:customStyle="1" w:styleId="BulletL7">
    <w:name w:val="Bullet L7"/>
    <w:basedOn w:val="a"/>
    <w:link w:val="BulletL7Char"/>
    <w:pPr>
      <w:numPr>
        <w:ilvl w:val="6"/>
        <w:numId w:val="2"/>
      </w:numPr>
      <w:tabs>
        <w:tab w:val="left" w:pos="5040"/>
      </w:tabs>
      <w:outlineLvl w:val="6"/>
    </w:pPr>
    <w:rPr>
      <w:rFonts w:cs="Simplified Arabic"/>
    </w:rPr>
  </w:style>
  <w:style w:type="character" w:customStyle="1" w:styleId="BulletL7Char">
    <w:name w:val="Bullet L7 Char"/>
    <w:link w:val="BulletL7"/>
    <w:rPr>
      <w:sz w:val="24"/>
      <w:szCs w:val="24"/>
      <w:lang w:bidi="ar-AE"/>
    </w:rPr>
  </w:style>
  <w:style w:type="paragraph" w:customStyle="1" w:styleId="BulletL6">
    <w:name w:val="Bullet L6"/>
    <w:basedOn w:val="a"/>
    <w:link w:val="BulletL6Char"/>
    <w:pPr>
      <w:numPr>
        <w:ilvl w:val="5"/>
        <w:numId w:val="2"/>
      </w:numPr>
      <w:tabs>
        <w:tab w:val="left" w:pos="4320"/>
      </w:tabs>
      <w:outlineLvl w:val="5"/>
    </w:pPr>
    <w:rPr>
      <w:rFonts w:cs="Simplified Arabic"/>
    </w:rPr>
  </w:style>
  <w:style w:type="character" w:customStyle="1" w:styleId="BulletL6Char">
    <w:name w:val="Bullet L6 Char"/>
    <w:link w:val="BulletL6"/>
    <w:rPr>
      <w:sz w:val="24"/>
      <w:szCs w:val="24"/>
      <w:lang w:bidi="ar-AE"/>
    </w:rPr>
  </w:style>
  <w:style w:type="paragraph" w:customStyle="1" w:styleId="BulletL5">
    <w:name w:val="Bullet L5"/>
    <w:basedOn w:val="a"/>
    <w:link w:val="BulletL5Char"/>
    <w:pPr>
      <w:numPr>
        <w:ilvl w:val="4"/>
        <w:numId w:val="2"/>
      </w:numPr>
      <w:tabs>
        <w:tab w:val="left" w:pos="3600"/>
      </w:tabs>
      <w:outlineLvl w:val="4"/>
    </w:pPr>
    <w:rPr>
      <w:rFonts w:cs="Simplified Arabic"/>
    </w:rPr>
  </w:style>
  <w:style w:type="character" w:customStyle="1" w:styleId="BulletL5Char">
    <w:name w:val="Bullet L5 Char"/>
    <w:link w:val="BulletL5"/>
    <w:rPr>
      <w:sz w:val="24"/>
      <w:szCs w:val="24"/>
      <w:lang w:bidi="ar-AE"/>
    </w:rPr>
  </w:style>
  <w:style w:type="paragraph" w:customStyle="1" w:styleId="BulletL4">
    <w:name w:val="Bullet L4"/>
    <w:basedOn w:val="a"/>
    <w:link w:val="BulletL4Char"/>
    <w:pPr>
      <w:numPr>
        <w:ilvl w:val="3"/>
        <w:numId w:val="2"/>
      </w:numPr>
      <w:tabs>
        <w:tab w:val="left" w:pos="2880"/>
      </w:tabs>
      <w:outlineLvl w:val="3"/>
    </w:pPr>
    <w:rPr>
      <w:rFonts w:cs="Simplified Arabic"/>
    </w:rPr>
  </w:style>
  <w:style w:type="character" w:customStyle="1" w:styleId="BulletL4Char">
    <w:name w:val="Bullet L4 Char"/>
    <w:link w:val="BulletL4"/>
    <w:rPr>
      <w:sz w:val="24"/>
      <w:szCs w:val="24"/>
      <w:lang w:bidi="ar-AE"/>
    </w:rPr>
  </w:style>
  <w:style w:type="paragraph" w:customStyle="1" w:styleId="BulletL3">
    <w:name w:val="Bullet L3"/>
    <w:basedOn w:val="a"/>
    <w:link w:val="BulletL3Char"/>
    <w:pPr>
      <w:numPr>
        <w:ilvl w:val="2"/>
        <w:numId w:val="2"/>
      </w:numPr>
      <w:tabs>
        <w:tab w:val="left" w:pos="2160"/>
      </w:tabs>
      <w:outlineLvl w:val="2"/>
    </w:pPr>
    <w:rPr>
      <w:rFonts w:cs="Simplified Arabic"/>
    </w:rPr>
  </w:style>
  <w:style w:type="character" w:customStyle="1" w:styleId="BulletL3Char">
    <w:name w:val="Bullet L3 Char"/>
    <w:link w:val="BulletL3"/>
    <w:rPr>
      <w:sz w:val="24"/>
      <w:szCs w:val="24"/>
      <w:lang w:bidi="ar-AE"/>
    </w:rPr>
  </w:style>
  <w:style w:type="paragraph" w:customStyle="1" w:styleId="BulletL2">
    <w:name w:val="Bullet L2"/>
    <w:basedOn w:val="a"/>
    <w:link w:val="BulletL2Char"/>
    <w:pPr>
      <w:numPr>
        <w:ilvl w:val="1"/>
        <w:numId w:val="2"/>
      </w:numPr>
      <w:tabs>
        <w:tab w:val="left" w:pos="1440"/>
      </w:tabs>
      <w:outlineLvl w:val="1"/>
    </w:pPr>
    <w:rPr>
      <w:rFonts w:cs="Simplified Arabic"/>
    </w:rPr>
  </w:style>
  <w:style w:type="character" w:customStyle="1" w:styleId="BulletL2Char">
    <w:name w:val="Bullet L2 Char"/>
    <w:link w:val="BulletL2"/>
    <w:rPr>
      <w:sz w:val="24"/>
      <w:szCs w:val="24"/>
      <w:lang w:bidi="ar-AE"/>
    </w:rPr>
  </w:style>
  <w:style w:type="paragraph" w:customStyle="1" w:styleId="BulletL1">
    <w:name w:val="Bullet L1"/>
    <w:basedOn w:val="a"/>
    <w:link w:val="BulletL1Char"/>
    <w:pPr>
      <w:numPr>
        <w:numId w:val="2"/>
      </w:numPr>
      <w:tabs>
        <w:tab w:val="left" w:pos="720"/>
      </w:tabs>
      <w:outlineLvl w:val="0"/>
    </w:pPr>
    <w:rPr>
      <w:rFonts w:cs="Simplified Arabic"/>
    </w:rPr>
  </w:style>
  <w:style w:type="character" w:customStyle="1" w:styleId="BulletL1Char">
    <w:name w:val="Bullet L1 Char"/>
    <w:link w:val="BulletL1"/>
    <w:rPr>
      <w:sz w:val="24"/>
      <w:szCs w:val="24"/>
      <w:lang w:bidi="ar-AE"/>
    </w:rPr>
  </w:style>
  <w:style w:type="paragraph" w:customStyle="1" w:styleId="StandardL4">
    <w:name w:val="Standard L4"/>
    <w:basedOn w:val="a"/>
    <w:next w:val="32"/>
    <w:link w:val="StandardL4Char"/>
    <w:pPr>
      <w:numPr>
        <w:ilvl w:val="3"/>
        <w:numId w:val="1"/>
      </w:numPr>
      <w:tabs>
        <w:tab w:val="left" w:pos="2160"/>
      </w:tabs>
      <w:outlineLvl w:val="3"/>
    </w:pPr>
    <w:rPr>
      <w:rFonts w:cs="Simplified Arabic"/>
    </w:rPr>
  </w:style>
  <w:style w:type="character" w:customStyle="1" w:styleId="StandardL4Char">
    <w:name w:val="Standard L4 Char"/>
    <w:link w:val="StandardL4"/>
    <w:rPr>
      <w:sz w:val="24"/>
      <w:szCs w:val="24"/>
      <w:lang w:bidi="ar-AE"/>
    </w:rPr>
  </w:style>
  <w:style w:type="paragraph" w:customStyle="1" w:styleId="StandardL3">
    <w:name w:val="Standard L3"/>
    <w:basedOn w:val="a"/>
    <w:next w:val="24"/>
    <w:link w:val="StandardL3Char"/>
    <w:pPr>
      <w:numPr>
        <w:ilvl w:val="2"/>
        <w:numId w:val="1"/>
      </w:numPr>
      <w:tabs>
        <w:tab w:val="left" w:pos="1440"/>
      </w:tabs>
      <w:outlineLvl w:val="2"/>
    </w:pPr>
    <w:rPr>
      <w:rFonts w:cs="Simplified Arabic"/>
    </w:rPr>
  </w:style>
  <w:style w:type="character" w:customStyle="1" w:styleId="StandardL3Char">
    <w:name w:val="Standard L3 Char"/>
    <w:link w:val="StandardL3"/>
    <w:rPr>
      <w:sz w:val="24"/>
      <w:szCs w:val="24"/>
      <w:lang w:bidi="ar-AE"/>
    </w:rPr>
  </w:style>
  <w:style w:type="paragraph" w:customStyle="1" w:styleId="StandardL2">
    <w:name w:val="Standard L2"/>
    <w:basedOn w:val="a"/>
    <w:next w:val="BodyText1"/>
    <w:link w:val="StandardL2Char"/>
    <w:pPr>
      <w:numPr>
        <w:ilvl w:val="1"/>
        <w:numId w:val="1"/>
      </w:numPr>
      <w:tabs>
        <w:tab w:val="left" w:pos="720"/>
      </w:tabs>
      <w:outlineLvl w:val="1"/>
    </w:pPr>
    <w:rPr>
      <w:rFonts w:cs="Simplified Arabic"/>
    </w:rPr>
  </w:style>
  <w:style w:type="character" w:customStyle="1" w:styleId="StandardL2Char">
    <w:name w:val="Standard L2 Char"/>
    <w:link w:val="StandardL2"/>
    <w:rPr>
      <w:sz w:val="24"/>
      <w:szCs w:val="24"/>
      <w:lang w:bidi="ar-AE"/>
    </w:rPr>
  </w:style>
  <w:style w:type="paragraph" w:customStyle="1" w:styleId="StandardL1">
    <w:name w:val="Standard L1"/>
    <w:basedOn w:val="a"/>
    <w:next w:val="BodyText1"/>
    <w:link w:val="StandardL1Char"/>
    <w:pPr>
      <w:keepNext/>
      <w:numPr>
        <w:numId w:val="1"/>
      </w:numPr>
      <w:tabs>
        <w:tab w:val="left" w:pos="720"/>
      </w:tabs>
      <w:suppressAutoHyphens/>
      <w:jc w:val="left"/>
      <w:outlineLvl w:val="0"/>
    </w:pPr>
    <w:rPr>
      <w:rFonts w:cs="Simplified Arabic"/>
      <w:b/>
      <w:caps/>
    </w:rPr>
  </w:style>
  <w:style w:type="character" w:customStyle="1" w:styleId="StandardL1Char">
    <w:name w:val="Standard L1 Char"/>
    <w:link w:val="StandardL1"/>
    <w:rPr>
      <w:b/>
      <w:caps/>
      <w:sz w:val="24"/>
      <w:szCs w:val="24"/>
      <w:lang w:bidi="ar-AE"/>
    </w:rPr>
  </w:style>
  <w:style w:type="paragraph" w:customStyle="1" w:styleId="Bullet1">
    <w:name w:val="Bullet 1"/>
    <w:qFormat/>
    <w:pPr>
      <w:spacing w:before="240" w:line="260" w:lineRule="atLeast"/>
      <w:jc w:val="both"/>
    </w:pPr>
    <w:rPr>
      <w:rFonts w:eastAsia="Calibri"/>
      <w:sz w:val="22"/>
      <w:szCs w:val="22"/>
      <w:lang w:val="en-GB" w:eastAsia="en-US"/>
    </w:rPr>
  </w:style>
  <w:style w:type="paragraph" w:customStyle="1" w:styleId="NormalLeft">
    <w:name w:val="Normal + Left"/>
    <w:basedOn w:val="Bullet1"/>
    <w:pPr>
      <w:numPr>
        <w:numId w:val="3"/>
      </w:numPr>
      <w:spacing w:before="0"/>
    </w:pPr>
    <w:rPr>
      <w:rFonts w:eastAsia="仿宋_GB2312"/>
      <w:bCs/>
      <w:sz w:val="21"/>
      <w:szCs w:val="21"/>
    </w:rPr>
  </w:style>
  <w:style w:type="paragraph" w:styleId="afffff">
    <w:name w:val="Revision"/>
    <w:hidden/>
    <w:uiPriority w:val="99"/>
    <w:unhideWhenUsed/>
    <w:rsid w:val="0035320E"/>
    <w:rPr>
      <w:sz w:val="24"/>
      <w:szCs w:val="24"/>
      <w:lang w:val="en-GB" w:bidi="ar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3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KWM\blank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blank.dot</Template>
  <TotalTime>67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2022-03-20T13:18:00Z</cp:lastPrinted>
  <dcterms:created xsi:type="dcterms:W3CDTF">2025-05-06T13:08:00Z</dcterms:created>
  <dcterms:modified xsi:type="dcterms:W3CDTF">2025-07-14T03:46:00Z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