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3ED7" w14:textId="77777777" w:rsidR="005B1D4F" w:rsidRDefault="005B1D4F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615"/>
        <w:gridCol w:w="6123"/>
      </w:tblGrid>
      <w:tr w:rsidR="005B1D4F" w14:paraId="10269557" w14:textId="77777777" w:rsidTr="009F4C2C">
        <w:trPr>
          <w:trHeight w:val="884"/>
        </w:trPr>
        <w:tc>
          <w:tcPr>
            <w:tcW w:w="1949" w:type="dxa"/>
            <w:shd w:val="clear" w:color="auto" w:fill="D9D9D9"/>
            <w:vAlign w:val="center"/>
          </w:tcPr>
          <w:p w14:paraId="28479852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38" w:type="dxa"/>
            <w:gridSpan w:val="2"/>
            <w:vAlign w:val="center"/>
          </w:tcPr>
          <w:p w14:paraId="5DAB4FF0" w14:textId="083AC16B" w:rsidR="005B1D4F" w:rsidRPr="003B4634" w:rsidRDefault="00A22A69" w:rsidP="00D75B26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/>
              </w:rPr>
            </w:pPr>
            <w:r w:rsidRPr="007B5F8D">
              <w:rPr>
                <w:rFonts w:ascii="宋体" w:hAnsi="宋体" w:cs="宋体" w:hint="eastAsia"/>
                <w:szCs w:val="21"/>
                <w:lang w:val="en-US"/>
              </w:rPr>
              <w:t>深圳</w:t>
            </w:r>
            <w:r w:rsidR="00F728C2" w:rsidRPr="00F728C2">
              <w:rPr>
                <w:rFonts w:ascii="宋体" w:hAnsi="宋体" w:cs="宋体" w:hint="eastAsia"/>
                <w:szCs w:val="21"/>
                <w:lang w:val="en-US"/>
              </w:rPr>
              <w:t>申晖控股有限公司收购宝德计算机系统股份有限公司</w:t>
            </w:r>
            <w:r w:rsidR="00F728C2" w:rsidRPr="00F728C2">
              <w:rPr>
                <w:rFonts w:ascii="宋体" w:hAnsi="宋体" w:cs="宋体"/>
                <w:szCs w:val="21"/>
                <w:lang w:val="en-US"/>
              </w:rPr>
              <w:t>股权案</w:t>
            </w:r>
          </w:p>
        </w:tc>
      </w:tr>
      <w:tr w:rsidR="005B1D4F" w14:paraId="5DB4A693" w14:textId="77777777" w:rsidTr="009F4C2C">
        <w:trPr>
          <w:trHeight w:val="1328"/>
        </w:trPr>
        <w:tc>
          <w:tcPr>
            <w:tcW w:w="1949" w:type="dxa"/>
            <w:shd w:val="clear" w:color="auto" w:fill="D9D9D9"/>
            <w:vAlign w:val="center"/>
          </w:tcPr>
          <w:p w14:paraId="333BD457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38" w:type="dxa"/>
            <w:gridSpan w:val="2"/>
            <w:vAlign w:val="center"/>
          </w:tcPr>
          <w:p w14:paraId="194DEE1E" w14:textId="627F3C36" w:rsidR="005B1D4F" w:rsidRPr="003B4634" w:rsidRDefault="00FE3281" w:rsidP="00873B30">
            <w:pPr>
              <w:widowControl w:val="0"/>
              <w:adjustRightInd w:val="0"/>
              <w:snapToGrid w:val="0"/>
              <w:spacing w:after="0"/>
              <w:rPr>
                <w:rFonts w:cs="宋体"/>
                <w:szCs w:val="21"/>
              </w:rPr>
            </w:pPr>
            <w:r w:rsidRPr="007B5F8D">
              <w:rPr>
                <w:rFonts w:hint="eastAsia"/>
                <w:szCs w:val="21"/>
              </w:rPr>
              <w:t>深圳</w:t>
            </w:r>
            <w:r w:rsidR="00F728C2" w:rsidRPr="00F728C2">
              <w:rPr>
                <w:rFonts w:ascii="宋体" w:hAnsi="宋体" w:cs="宋体" w:hint="eastAsia"/>
                <w:szCs w:val="21"/>
                <w:lang w:val="en-US"/>
              </w:rPr>
              <w:t>申晖控股有限公司</w:t>
            </w:r>
            <w:r w:rsidR="004440E7" w:rsidRPr="003B4634">
              <w:rPr>
                <w:rFonts w:ascii="宋体" w:hAnsi="宋体" w:cs="宋体" w:hint="eastAsia"/>
                <w:szCs w:val="21"/>
              </w:rPr>
              <w:t>（“</w:t>
            </w:r>
            <w:r w:rsidR="00F728C2">
              <w:rPr>
                <w:rFonts w:ascii="宋体" w:hAnsi="宋体" w:cs="宋体" w:hint="eastAsia"/>
                <w:szCs w:val="21"/>
              </w:rPr>
              <w:t>申晖控股</w:t>
            </w:r>
            <w:r w:rsidR="004440E7" w:rsidRPr="003B4634">
              <w:rPr>
                <w:rFonts w:ascii="宋体" w:hAnsi="宋体" w:cs="宋体" w:hint="eastAsia"/>
                <w:szCs w:val="21"/>
              </w:rPr>
              <w:t>”）</w:t>
            </w:r>
            <w:r w:rsidR="005C5CA2">
              <w:rPr>
                <w:rFonts w:ascii="宋体" w:hAnsi="宋体" w:cs="宋体" w:hint="eastAsia"/>
                <w:szCs w:val="21"/>
              </w:rPr>
              <w:t>通过一家由其控制的特殊目的公司</w:t>
            </w:r>
            <w:r w:rsidR="00FA0028" w:rsidRPr="0017672A">
              <w:rPr>
                <w:rFonts w:hint="eastAsia"/>
                <w:szCs w:val="21"/>
              </w:rPr>
              <w:t>北京</w:t>
            </w:r>
            <w:proofErr w:type="gramStart"/>
            <w:r w:rsidR="00FA0028" w:rsidRPr="0017672A">
              <w:rPr>
                <w:rFonts w:hint="eastAsia"/>
                <w:szCs w:val="21"/>
              </w:rPr>
              <w:t>申晖金婺</w:t>
            </w:r>
            <w:proofErr w:type="gramEnd"/>
            <w:r w:rsidR="00FA0028" w:rsidRPr="0017672A">
              <w:rPr>
                <w:rFonts w:hint="eastAsia"/>
                <w:szCs w:val="21"/>
              </w:rPr>
              <w:t>信息产业合伙企业（有限合伙）（“申晖金婺”）</w:t>
            </w:r>
            <w:r w:rsidR="00A52D0B">
              <w:rPr>
                <w:rFonts w:ascii="宋体" w:hAnsi="宋体" w:cs="宋体" w:hint="eastAsia"/>
                <w:szCs w:val="21"/>
              </w:rPr>
              <w:t>与</w:t>
            </w:r>
            <w:r w:rsidR="00A07DB0" w:rsidRPr="005D55BC">
              <w:rPr>
                <w:rFonts w:ascii="宋体" w:hAnsi="宋体" w:cs="宋体" w:hint="eastAsia"/>
                <w:szCs w:val="21"/>
              </w:rPr>
              <w:t>杭州产</w:t>
            </w:r>
            <w:proofErr w:type="gramStart"/>
            <w:r w:rsidR="00A07DB0" w:rsidRPr="005D55BC">
              <w:rPr>
                <w:rFonts w:ascii="宋体" w:hAnsi="宋体" w:cs="宋体" w:hint="eastAsia"/>
                <w:szCs w:val="21"/>
              </w:rPr>
              <w:t>投致兴</w:t>
            </w:r>
            <w:proofErr w:type="gramEnd"/>
            <w:r w:rsidR="00A07DB0" w:rsidRPr="005D55BC">
              <w:rPr>
                <w:rFonts w:ascii="宋体" w:hAnsi="宋体" w:cs="宋体" w:hint="eastAsia"/>
                <w:szCs w:val="21"/>
              </w:rPr>
              <w:t>股权投资合伙企业（有限合伙）</w:t>
            </w:r>
            <w:r w:rsidR="00A07DB0">
              <w:rPr>
                <w:rFonts w:ascii="宋体" w:hAnsi="宋体" w:cs="宋体" w:hint="eastAsia"/>
                <w:szCs w:val="21"/>
              </w:rPr>
              <w:t>（“杭州产投”）</w:t>
            </w:r>
            <w:r w:rsidR="005B73AC">
              <w:rPr>
                <w:rFonts w:ascii="宋体" w:hAnsi="宋体" w:cs="宋体" w:hint="eastAsia"/>
                <w:szCs w:val="21"/>
              </w:rPr>
              <w:t>、</w:t>
            </w:r>
            <w:r w:rsidR="00E668EF" w:rsidRPr="000E7343">
              <w:rPr>
                <w:rFonts w:ascii="宋体" w:hAnsi="宋体" w:cs="宋体" w:hint="eastAsia"/>
                <w:szCs w:val="21"/>
              </w:rPr>
              <w:t>霍尔果斯宝</w:t>
            </w:r>
            <w:proofErr w:type="gramStart"/>
            <w:r w:rsidR="00E668EF" w:rsidRPr="000E7343">
              <w:rPr>
                <w:rFonts w:ascii="宋体" w:hAnsi="宋体" w:cs="宋体" w:hint="eastAsia"/>
                <w:szCs w:val="21"/>
              </w:rPr>
              <w:t>德创业</w:t>
            </w:r>
            <w:proofErr w:type="gramEnd"/>
            <w:r w:rsidR="00E668EF" w:rsidRPr="000E7343">
              <w:rPr>
                <w:rFonts w:ascii="宋体" w:hAnsi="宋体" w:cs="宋体" w:hint="eastAsia"/>
                <w:szCs w:val="21"/>
              </w:rPr>
              <w:t>投资有限公司</w:t>
            </w:r>
            <w:r w:rsidR="00E668EF" w:rsidRPr="00123D6E">
              <w:rPr>
                <w:rFonts w:ascii="宋体" w:hAnsi="宋体" w:cs="宋体" w:hint="eastAsia"/>
                <w:szCs w:val="21"/>
                <w:lang w:val="en-US"/>
              </w:rPr>
              <w:t>（“</w:t>
            </w:r>
            <w:r w:rsidR="00DF5F63">
              <w:rPr>
                <w:rFonts w:ascii="宋体" w:hAnsi="宋体" w:cs="宋体" w:hint="eastAsia"/>
                <w:szCs w:val="21"/>
                <w:lang w:val="en-US"/>
              </w:rPr>
              <w:t>霍尔果斯</w:t>
            </w:r>
            <w:r w:rsidR="00E668EF" w:rsidRPr="00123D6E">
              <w:rPr>
                <w:rFonts w:ascii="宋体" w:hAnsi="宋体" w:cs="宋体" w:hint="eastAsia"/>
                <w:szCs w:val="21"/>
                <w:lang w:val="en-US"/>
              </w:rPr>
              <w:t>宝德”）</w:t>
            </w:r>
            <w:r w:rsidR="00E668EF">
              <w:rPr>
                <w:rFonts w:ascii="宋体" w:hAnsi="宋体" w:cs="宋体" w:hint="eastAsia"/>
                <w:szCs w:val="21"/>
              </w:rPr>
              <w:t>、</w:t>
            </w:r>
            <w:r w:rsidR="00E668EF" w:rsidRPr="000E7343">
              <w:rPr>
                <w:rFonts w:ascii="宋体" w:hAnsi="宋体" w:cs="宋体" w:hint="eastAsia"/>
                <w:szCs w:val="21"/>
              </w:rPr>
              <w:t>深圳市宝德</w:t>
            </w:r>
            <w:proofErr w:type="gramStart"/>
            <w:r w:rsidR="00E668EF" w:rsidRPr="000E7343">
              <w:rPr>
                <w:rFonts w:ascii="宋体" w:hAnsi="宋体" w:cs="宋体" w:hint="eastAsia"/>
                <w:szCs w:val="21"/>
              </w:rPr>
              <w:t>云计算</w:t>
            </w:r>
            <w:proofErr w:type="gramEnd"/>
            <w:r w:rsidR="00E668EF" w:rsidRPr="000E7343">
              <w:rPr>
                <w:rFonts w:ascii="宋体" w:hAnsi="宋体" w:cs="宋体" w:hint="eastAsia"/>
                <w:szCs w:val="21"/>
              </w:rPr>
              <w:t>研究院有限公司</w:t>
            </w:r>
            <w:r w:rsidR="00E668EF" w:rsidRPr="00123D6E">
              <w:rPr>
                <w:rFonts w:ascii="宋体" w:hAnsi="宋体" w:cs="宋体"/>
                <w:szCs w:val="21"/>
                <w:lang w:val="en-US"/>
              </w:rPr>
              <w:t>（</w:t>
            </w:r>
            <w:r w:rsidR="00E668EF" w:rsidRPr="00123D6E">
              <w:rPr>
                <w:rFonts w:ascii="宋体" w:hAnsi="宋体" w:cs="宋体" w:hint="eastAsia"/>
                <w:szCs w:val="21"/>
                <w:lang w:val="en-US"/>
              </w:rPr>
              <w:t>“宝德</w:t>
            </w:r>
            <w:r w:rsidR="00DF5F63">
              <w:rPr>
                <w:rFonts w:ascii="宋体" w:hAnsi="宋体" w:cs="宋体" w:hint="eastAsia"/>
                <w:szCs w:val="21"/>
                <w:lang w:val="en-US"/>
              </w:rPr>
              <w:t>研究院</w:t>
            </w:r>
            <w:r w:rsidR="00E668EF" w:rsidRPr="00123D6E">
              <w:rPr>
                <w:rFonts w:ascii="宋体" w:hAnsi="宋体" w:cs="宋体" w:hint="eastAsia"/>
                <w:szCs w:val="21"/>
                <w:lang w:val="en-US"/>
              </w:rPr>
              <w:t>”</w:t>
            </w:r>
            <w:r w:rsidR="00E668EF" w:rsidRPr="00123D6E">
              <w:rPr>
                <w:rFonts w:ascii="宋体" w:hAnsi="宋体" w:cs="宋体"/>
                <w:szCs w:val="21"/>
                <w:lang w:val="en-US"/>
              </w:rPr>
              <w:t>）</w:t>
            </w:r>
            <w:r w:rsidR="00E668EF">
              <w:rPr>
                <w:rFonts w:ascii="宋体" w:hAnsi="宋体" w:cs="宋体" w:hint="eastAsia"/>
                <w:szCs w:val="21"/>
              </w:rPr>
              <w:t>、</w:t>
            </w:r>
            <w:r w:rsidR="000E7343" w:rsidRPr="000E7343">
              <w:rPr>
                <w:rFonts w:ascii="宋体" w:hAnsi="宋体" w:cs="宋体" w:hint="eastAsia"/>
                <w:szCs w:val="21"/>
              </w:rPr>
              <w:t>宝德计算机系统股份有限公司</w:t>
            </w:r>
            <w:r w:rsidR="000E7343" w:rsidRPr="00F728C2">
              <w:rPr>
                <w:rFonts w:ascii="宋体" w:hAnsi="宋体" w:cs="宋体"/>
                <w:szCs w:val="21"/>
                <w:lang w:val="en-US"/>
              </w:rPr>
              <w:t>(“宝德计算”)</w:t>
            </w:r>
            <w:r w:rsidR="00A53C32">
              <w:rPr>
                <w:rFonts w:ascii="宋体" w:hAnsi="宋体" w:cs="宋体" w:hint="eastAsia"/>
                <w:szCs w:val="21"/>
                <w:lang w:val="en-US"/>
              </w:rPr>
              <w:t>等</w:t>
            </w:r>
            <w:r w:rsidR="004440E7" w:rsidRPr="003B4634">
              <w:rPr>
                <w:rFonts w:ascii="宋体" w:hAnsi="宋体" w:cs="宋体" w:hint="eastAsia"/>
                <w:szCs w:val="21"/>
              </w:rPr>
              <w:t>签署协议，</w:t>
            </w:r>
            <w:r w:rsidR="005B73AC">
              <w:rPr>
                <w:rFonts w:ascii="宋体" w:hAnsi="宋体" w:cs="宋体" w:hint="eastAsia"/>
                <w:szCs w:val="21"/>
              </w:rPr>
              <w:t>共计</w:t>
            </w:r>
            <w:r w:rsidR="00A07DB0">
              <w:rPr>
                <w:rFonts w:ascii="宋体" w:hAnsi="宋体" w:cs="宋体" w:hint="eastAsia"/>
                <w:szCs w:val="21"/>
              </w:rPr>
              <w:t>收购宝</w:t>
            </w:r>
            <w:proofErr w:type="gramStart"/>
            <w:r w:rsidR="00A07DB0">
              <w:rPr>
                <w:rFonts w:ascii="宋体" w:hAnsi="宋体" w:cs="宋体" w:hint="eastAsia"/>
                <w:szCs w:val="21"/>
              </w:rPr>
              <w:t>德计算</w:t>
            </w:r>
            <w:proofErr w:type="gramEnd"/>
            <w:r w:rsidR="00A07DB0">
              <w:rPr>
                <w:rFonts w:ascii="宋体" w:hAnsi="宋体" w:cs="宋体" w:hint="eastAsia"/>
                <w:szCs w:val="21"/>
              </w:rPr>
              <w:t>3</w:t>
            </w:r>
            <w:r w:rsidR="00A07DB0">
              <w:rPr>
                <w:rFonts w:ascii="宋体" w:hAnsi="宋体" w:cs="宋体"/>
                <w:szCs w:val="21"/>
              </w:rPr>
              <w:t>2.</w:t>
            </w:r>
            <w:r w:rsidR="00A07DB0" w:rsidRPr="00B03559">
              <w:rPr>
                <w:rFonts w:ascii="宋体" w:hAnsi="宋体" w:cs="宋体"/>
                <w:szCs w:val="21"/>
                <w:lang w:val="en-US"/>
              </w:rPr>
              <w:t>0875%</w:t>
            </w:r>
            <w:r w:rsidR="00A07DB0">
              <w:rPr>
                <w:rFonts w:ascii="宋体" w:hAnsi="宋体" w:cs="宋体" w:hint="eastAsia"/>
                <w:szCs w:val="21"/>
                <w:lang w:val="en-US"/>
              </w:rPr>
              <w:t>的股权。</w:t>
            </w:r>
            <w:r w:rsidR="006F09AF">
              <w:rPr>
                <w:rFonts w:ascii="宋体" w:hAnsi="宋体" w:cs="宋体" w:hint="eastAsia"/>
                <w:szCs w:val="21"/>
                <w:lang w:val="en-US"/>
              </w:rPr>
              <w:t>宝</w:t>
            </w:r>
            <w:proofErr w:type="gramStart"/>
            <w:r w:rsidR="006F09AF">
              <w:rPr>
                <w:rFonts w:ascii="宋体" w:hAnsi="宋体" w:cs="宋体" w:hint="eastAsia"/>
                <w:szCs w:val="21"/>
                <w:lang w:val="en-US"/>
              </w:rPr>
              <w:t>德计算</w:t>
            </w:r>
            <w:proofErr w:type="gramEnd"/>
            <w:r w:rsidR="006F09AF">
              <w:rPr>
                <w:rFonts w:ascii="宋体" w:hAnsi="宋体" w:cs="宋体" w:hint="eastAsia"/>
                <w:szCs w:val="21"/>
                <w:lang w:val="en-US"/>
              </w:rPr>
              <w:t>主要从事服务器业务</w:t>
            </w:r>
            <w:r w:rsidR="00F728C2" w:rsidRPr="00F728C2">
              <w:rPr>
                <w:rFonts w:ascii="宋体" w:hAnsi="宋体" w:cs="宋体" w:hint="eastAsia"/>
                <w:szCs w:val="21"/>
                <w:lang w:val="en-US"/>
              </w:rPr>
              <w:t>。</w:t>
            </w:r>
            <w:r w:rsidR="00C04312">
              <w:rPr>
                <w:rFonts w:ascii="宋体" w:hAnsi="宋体" w:cs="宋体" w:hint="eastAsia"/>
                <w:szCs w:val="21"/>
                <w:lang w:val="en-US"/>
              </w:rPr>
              <w:t>交易前，</w:t>
            </w:r>
            <w:r w:rsidR="00DF5F63" w:rsidRPr="00123D6E">
              <w:rPr>
                <w:rFonts w:ascii="宋体" w:hAnsi="宋体" w:cs="宋体" w:hint="eastAsia"/>
                <w:szCs w:val="21"/>
                <w:lang w:val="en-US"/>
              </w:rPr>
              <w:t>宝德</w:t>
            </w:r>
            <w:r w:rsidR="00DF5F63">
              <w:rPr>
                <w:rFonts w:ascii="宋体" w:hAnsi="宋体" w:cs="宋体" w:hint="eastAsia"/>
                <w:szCs w:val="21"/>
                <w:lang w:val="en-US"/>
              </w:rPr>
              <w:t>研究院</w:t>
            </w:r>
            <w:r w:rsidR="00C04312" w:rsidRPr="00C04312">
              <w:rPr>
                <w:rFonts w:ascii="宋体" w:hAnsi="宋体" w:cs="宋体" w:hint="eastAsia"/>
                <w:szCs w:val="21"/>
                <w:lang w:val="en-US"/>
              </w:rPr>
              <w:t>、</w:t>
            </w:r>
            <w:r w:rsidR="00DF5F63">
              <w:rPr>
                <w:rFonts w:ascii="宋体" w:hAnsi="宋体" w:cs="宋体" w:hint="eastAsia"/>
                <w:szCs w:val="21"/>
                <w:lang w:val="en-US"/>
              </w:rPr>
              <w:t>霍尔果斯</w:t>
            </w:r>
            <w:r w:rsidR="00DF5F63" w:rsidRPr="00123D6E">
              <w:rPr>
                <w:rFonts w:ascii="宋体" w:hAnsi="宋体" w:cs="宋体" w:hint="eastAsia"/>
                <w:szCs w:val="21"/>
                <w:lang w:val="en-US"/>
              </w:rPr>
              <w:t>宝德</w:t>
            </w:r>
            <w:r w:rsidR="00C04312" w:rsidRPr="00C04312">
              <w:rPr>
                <w:rFonts w:ascii="宋体" w:hAnsi="宋体" w:cs="宋体" w:hint="eastAsia"/>
                <w:szCs w:val="21"/>
                <w:lang w:val="en-US"/>
              </w:rPr>
              <w:t>分别持有宝</w:t>
            </w:r>
            <w:proofErr w:type="gramStart"/>
            <w:r w:rsidR="00C04312" w:rsidRPr="00C04312">
              <w:rPr>
                <w:rFonts w:ascii="宋体" w:hAnsi="宋体" w:cs="宋体" w:hint="eastAsia"/>
                <w:szCs w:val="21"/>
                <w:lang w:val="en-US"/>
              </w:rPr>
              <w:t>德计算</w:t>
            </w:r>
            <w:proofErr w:type="gramEnd"/>
            <w:r w:rsidR="00BA59AF" w:rsidRPr="00BA59AF">
              <w:rPr>
                <w:rFonts w:ascii="宋体" w:hAnsi="宋体" w:cs="宋体" w:hint="eastAsia"/>
                <w:szCs w:val="21"/>
                <w:lang w:val="en-US"/>
              </w:rPr>
              <w:t>0.5007%、31.5868%</w:t>
            </w:r>
            <w:r w:rsidR="00C04312" w:rsidRPr="00C04312">
              <w:rPr>
                <w:rFonts w:ascii="宋体" w:hAnsi="宋体" w:cs="宋体" w:hint="eastAsia"/>
                <w:szCs w:val="21"/>
                <w:lang w:val="en-US"/>
              </w:rPr>
              <w:t>的股份</w:t>
            </w:r>
            <w:r w:rsidR="008B6600">
              <w:rPr>
                <w:rFonts w:ascii="宋体" w:hAnsi="宋体" w:cs="宋体" w:hint="eastAsia"/>
                <w:szCs w:val="21"/>
                <w:lang w:val="en-US"/>
              </w:rPr>
              <w:t>。</w:t>
            </w:r>
            <w:r w:rsidR="004440E7" w:rsidRPr="003B4634">
              <w:rPr>
                <w:rFonts w:ascii="宋体" w:hAnsi="宋体" w:cs="宋体" w:hint="eastAsia"/>
                <w:szCs w:val="21"/>
              </w:rPr>
              <w:t>交易后，</w:t>
            </w:r>
            <w:proofErr w:type="gramStart"/>
            <w:r w:rsidR="00873B30">
              <w:rPr>
                <w:rFonts w:ascii="宋体" w:hAnsi="宋体" w:cs="宋体" w:hint="eastAsia"/>
                <w:szCs w:val="21"/>
              </w:rPr>
              <w:t>申晖金婺</w:t>
            </w:r>
            <w:proofErr w:type="gramEnd"/>
            <w:r w:rsidR="004440E7" w:rsidRPr="003B4634">
              <w:rPr>
                <w:rFonts w:ascii="宋体" w:hAnsi="宋体" w:hint="eastAsia"/>
              </w:rPr>
              <w:t>将持有</w:t>
            </w:r>
            <w:r w:rsidR="00F728C2">
              <w:rPr>
                <w:rFonts w:ascii="宋体" w:hAnsi="宋体" w:hint="eastAsia"/>
              </w:rPr>
              <w:t>宝</w:t>
            </w:r>
            <w:proofErr w:type="gramStart"/>
            <w:r w:rsidR="00F728C2">
              <w:rPr>
                <w:rFonts w:ascii="宋体" w:hAnsi="宋体" w:hint="eastAsia"/>
              </w:rPr>
              <w:t>德计</w:t>
            </w:r>
            <w:r w:rsidR="006F09AF">
              <w:rPr>
                <w:rFonts w:ascii="宋体" w:hAnsi="宋体" w:hint="eastAsia"/>
              </w:rPr>
              <w:t>算</w:t>
            </w:r>
            <w:proofErr w:type="gramEnd"/>
            <w:r w:rsidR="00D925BC" w:rsidRPr="00B03559">
              <w:rPr>
                <w:rFonts w:ascii="宋体" w:hAnsi="宋体" w:cs="宋体"/>
                <w:szCs w:val="21"/>
                <w:lang w:val="en-US"/>
              </w:rPr>
              <w:t>22.0875%</w:t>
            </w:r>
            <w:r w:rsidR="004440E7" w:rsidRPr="003B4634">
              <w:rPr>
                <w:rFonts w:ascii="宋体" w:hAnsi="宋体" w:hint="eastAsia"/>
              </w:rPr>
              <w:t>的股权，</w:t>
            </w:r>
            <w:r w:rsidR="00D925BC">
              <w:rPr>
                <w:rFonts w:ascii="宋体" w:hAnsi="宋体" w:cs="宋体" w:hint="eastAsia"/>
                <w:szCs w:val="21"/>
              </w:rPr>
              <w:t>杭州</w:t>
            </w:r>
            <w:proofErr w:type="gramStart"/>
            <w:r w:rsidR="00D925BC">
              <w:rPr>
                <w:rFonts w:ascii="宋体" w:hAnsi="宋体" w:cs="宋体" w:hint="eastAsia"/>
                <w:szCs w:val="21"/>
              </w:rPr>
              <w:t>产投将持有</w:t>
            </w:r>
            <w:proofErr w:type="gramEnd"/>
            <w:r w:rsidR="00D925BC">
              <w:rPr>
                <w:rFonts w:ascii="宋体" w:hAnsi="宋体" w:cs="宋体" w:hint="eastAsia"/>
                <w:szCs w:val="21"/>
              </w:rPr>
              <w:t>宝</w:t>
            </w:r>
            <w:proofErr w:type="gramStart"/>
            <w:r w:rsidR="00D925BC">
              <w:rPr>
                <w:rFonts w:ascii="宋体" w:hAnsi="宋体" w:cs="宋体" w:hint="eastAsia"/>
                <w:szCs w:val="21"/>
              </w:rPr>
              <w:t>德计算</w:t>
            </w:r>
            <w:proofErr w:type="gramEnd"/>
            <w:r w:rsidR="00D925BC">
              <w:rPr>
                <w:rFonts w:ascii="宋体" w:hAnsi="宋体" w:cs="宋体" w:hint="eastAsia"/>
                <w:szCs w:val="21"/>
              </w:rPr>
              <w:t>1</w:t>
            </w:r>
            <w:r w:rsidR="00D925BC">
              <w:rPr>
                <w:rFonts w:ascii="宋体" w:hAnsi="宋体" w:cs="宋体"/>
                <w:szCs w:val="21"/>
              </w:rPr>
              <w:t>0</w:t>
            </w:r>
            <w:r w:rsidR="00D925BC">
              <w:rPr>
                <w:rFonts w:ascii="宋体" w:hAnsi="宋体" w:cs="宋体" w:hint="eastAsia"/>
                <w:szCs w:val="21"/>
              </w:rPr>
              <w:t>%的股权，</w:t>
            </w:r>
            <w:proofErr w:type="gramStart"/>
            <w:r w:rsidR="00D925BC">
              <w:rPr>
                <w:rFonts w:ascii="宋体" w:hAnsi="宋体" w:cs="宋体" w:hint="eastAsia"/>
                <w:szCs w:val="21"/>
              </w:rPr>
              <w:t>申晖控股</w:t>
            </w:r>
            <w:proofErr w:type="gramEnd"/>
            <w:r w:rsidR="00873B30">
              <w:rPr>
                <w:rFonts w:ascii="宋体" w:hAnsi="宋体" w:cs="宋体" w:hint="eastAsia"/>
                <w:szCs w:val="21"/>
              </w:rPr>
              <w:t>通过</w:t>
            </w:r>
            <w:proofErr w:type="gramStart"/>
            <w:r w:rsidR="00873B30">
              <w:rPr>
                <w:rFonts w:ascii="宋体" w:hAnsi="宋体" w:cs="宋体" w:hint="eastAsia"/>
                <w:szCs w:val="21"/>
              </w:rPr>
              <w:t>申晖金婺</w:t>
            </w:r>
            <w:proofErr w:type="gramEnd"/>
            <w:r w:rsidR="00D925BC">
              <w:rPr>
                <w:rFonts w:ascii="宋体" w:hAnsi="宋体" w:cs="宋体" w:hint="eastAsia"/>
                <w:szCs w:val="21"/>
              </w:rPr>
              <w:t>单独控制宝德计算</w:t>
            </w:r>
            <w:r w:rsidR="00A07DB0">
              <w:rPr>
                <w:rFonts w:ascii="宋体" w:hAnsi="宋体" w:cs="宋体" w:hint="eastAsia"/>
                <w:szCs w:val="21"/>
                <w:lang w:val="en-US"/>
              </w:rPr>
              <w:t>。</w:t>
            </w:r>
          </w:p>
        </w:tc>
      </w:tr>
      <w:tr w:rsidR="008F50F3" w14:paraId="3F3559E3" w14:textId="77777777" w:rsidTr="009F4C2C">
        <w:trPr>
          <w:trHeight w:val="899"/>
        </w:trPr>
        <w:tc>
          <w:tcPr>
            <w:tcW w:w="1949" w:type="dxa"/>
            <w:vMerge w:val="restart"/>
            <w:shd w:val="clear" w:color="auto" w:fill="D9D9D9"/>
            <w:vAlign w:val="center"/>
          </w:tcPr>
          <w:p w14:paraId="76673FA6" w14:textId="77777777" w:rsidR="008F50F3" w:rsidRDefault="008F50F3" w:rsidP="008F50F3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15" w:type="dxa"/>
            <w:vAlign w:val="center"/>
          </w:tcPr>
          <w:p w14:paraId="7201B2DF" w14:textId="2EBFFBFE" w:rsidR="008F50F3" w:rsidRPr="003B4634" w:rsidRDefault="008F50F3" w:rsidP="008F50F3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 w:rsidRPr="003B4634">
              <w:rPr>
                <w:rFonts w:ascii="宋体" w:hAnsi="宋体" w:cs="宋体"/>
                <w:bCs/>
                <w:lang w:val="en-US" w:eastAsia="zh-CN"/>
              </w:rPr>
              <w:t>1</w:t>
            </w:r>
            <w:r w:rsidRPr="003B4634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3B4634">
              <w:rPr>
                <w:rFonts w:cs="宋体" w:hint="eastAsia"/>
                <w:szCs w:val="21"/>
              </w:rPr>
              <w:t xml:space="preserve"> </w:t>
            </w:r>
            <w:proofErr w:type="gramStart"/>
            <w:r w:rsidR="00F728C2">
              <w:rPr>
                <w:rFonts w:cs="宋体" w:hint="eastAsia"/>
                <w:szCs w:val="21"/>
                <w:lang w:eastAsia="zh-CN"/>
              </w:rPr>
              <w:t>申晖控股</w:t>
            </w:r>
            <w:proofErr w:type="gramEnd"/>
          </w:p>
        </w:tc>
        <w:tc>
          <w:tcPr>
            <w:tcW w:w="6123" w:type="dxa"/>
            <w:vAlign w:val="center"/>
          </w:tcPr>
          <w:p w14:paraId="463800AF" w14:textId="42ED8DF9" w:rsidR="00270473" w:rsidRPr="00EE1972" w:rsidRDefault="00F728C2" w:rsidP="008F50F3">
            <w:pPr>
              <w:adjustRightInd w:val="0"/>
              <w:snapToGrid w:val="0"/>
              <w:spacing w:after="0"/>
            </w:pPr>
            <w:r>
              <w:rPr>
                <w:rFonts w:ascii="宋体" w:hAnsi="宋体" w:cs="宋体" w:hint="eastAsia"/>
                <w:lang w:val="en-US"/>
              </w:rPr>
              <w:t>申晖控股</w:t>
            </w:r>
            <w:r w:rsidR="00B22909">
              <w:rPr>
                <w:rFonts w:hint="eastAsia"/>
              </w:rPr>
              <w:t>成立于</w:t>
            </w:r>
            <w:r w:rsidR="00B22909">
              <w:t>2013</w:t>
            </w:r>
            <w:r w:rsidR="00B22909">
              <w:rPr>
                <w:rFonts w:hint="eastAsia"/>
              </w:rPr>
              <w:t>年</w:t>
            </w:r>
            <w:r w:rsidR="00B22909">
              <w:t>5</w:t>
            </w:r>
            <w:r w:rsidR="00B22909">
              <w:rPr>
                <w:rFonts w:hint="eastAsia"/>
              </w:rPr>
              <w:t>月</w:t>
            </w:r>
            <w:r w:rsidR="00B22909">
              <w:t>10</w:t>
            </w:r>
            <w:r w:rsidR="00B22909">
              <w:rPr>
                <w:rFonts w:hint="eastAsia"/>
              </w:rPr>
              <w:t>日，现注册地为广东省深圳市</w:t>
            </w:r>
            <w:bookmarkStart w:id="0" w:name="_GoBack"/>
            <w:bookmarkEnd w:id="0"/>
            <w:r w:rsidR="00270473" w:rsidRPr="003B4634">
              <w:rPr>
                <w:rFonts w:ascii="宋体" w:hAnsi="宋体" w:cs="宋体" w:hint="eastAsia"/>
                <w:lang w:val="en-US"/>
              </w:rPr>
              <w:t>，</w:t>
            </w:r>
            <w:r w:rsidR="00E02557">
              <w:rPr>
                <w:rFonts w:ascii="宋体" w:hAnsi="宋体" w:cs="宋体" w:hint="eastAsia"/>
                <w:lang w:val="en-US"/>
              </w:rPr>
              <w:t>主要</w:t>
            </w:r>
            <w:r w:rsidR="00006D0E">
              <w:rPr>
                <w:rFonts w:ascii="宋体" w:hAnsi="宋体" w:cs="宋体" w:hint="eastAsia"/>
                <w:lang w:val="en-US"/>
              </w:rPr>
              <w:t>业务为投资持股。</w:t>
            </w:r>
          </w:p>
          <w:p w14:paraId="6D7F1429" w14:textId="5D89F5A2" w:rsidR="008F50F3" w:rsidRPr="003B4634" w:rsidRDefault="00161A9C" w:rsidP="009877FB">
            <w:pPr>
              <w:adjustRightInd w:val="0"/>
              <w:snapToGrid w:val="0"/>
              <w:spacing w:after="0"/>
              <w:rPr>
                <w:rFonts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lang w:val="en-US"/>
              </w:rPr>
              <w:t>申晖控股</w:t>
            </w:r>
            <w:proofErr w:type="gramEnd"/>
            <w:r w:rsidR="00270473" w:rsidRPr="009877FB">
              <w:rPr>
                <w:rFonts w:ascii="宋体" w:hAnsi="宋体" w:cs="宋体" w:hint="eastAsia"/>
                <w:lang w:val="en-US"/>
              </w:rPr>
              <w:t>最终控制人为</w:t>
            </w:r>
            <w:r>
              <w:rPr>
                <w:rFonts w:ascii="宋体" w:hAnsi="宋体" w:cs="宋体" w:hint="eastAsia"/>
                <w:lang w:val="en-US"/>
              </w:rPr>
              <w:t>自然人</w:t>
            </w:r>
            <w:r w:rsidR="00270473" w:rsidRPr="009877FB">
              <w:rPr>
                <w:rFonts w:ascii="宋体" w:hAnsi="宋体" w:cs="宋体" w:hint="eastAsia"/>
                <w:lang w:val="en-US"/>
              </w:rPr>
              <w:t>，</w:t>
            </w:r>
            <w:r w:rsidRPr="00161A9C">
              <w:rPr>
                <w:rFonts w:ascii="宋体" w:hAnsi="宋体" w:cs="宋体"/>
                <w:lang w:val="en-US"/>
              </w:rPr>
              <w:t>主要通过</w:t>
            </w:r>
            <w:proofErr w:type="gramStart"/>
            <w:r w:rsidR="005F01E3" w:rsidRPr="005F01E3">
              <w:rPr>
                <w:rFonts w:ascii="宋体" w:hAnsi="宋体" w:cs="宋体" w:hint="eastAsia"/>
                <w:lang w:val="en-US"/>
              </w:rPr>
              <w:t>慧博云通</w:t>
            </w:r>
            <w:proofErr w:type="gramEnd"/>
            <w:r w:rsidR="005F01E3" w:rsidRPr="005F01E3">
              <w:rPr>
                <w:rFonts w:ascii="宋体" w:hAnsi="宋体" w:cs="宋体" w:hint="eastAsia"/>
                <w:lang w:val="en-US"/>
              </w:rPr>
              <w:t>科技股份有限公司</w:t>
            </w:r>
            <w:r w:rsidRPr="00161A9C">
              <w:rPr>
                <w:rFonts w:ascii="宋体" w:hAnsi="宋体" w:cs="宋体"/>
                <w:lang w:val="en-US"/>
              </w:rPr>
              <w:t>从事软件技术服务、专业技术服务和产品与解决方案业务</w:t>
            </w:r>
            <w:r w:rsidR="00EE1972" w:rsidRPr="009877FB">
              <w:rPr>
                <w:rFonts w:ascii="宋体" w:hAnsi="宋体" w:cs="宋体" w:hint="eastAsia"/>
                <w:lang w:val="en-US"/>
              </w:rPr>
              <w:t>。</w:t>
            </w:r>
          </w:p>
        </w:tc>
      </w:tr>
      <w:tr w:rsidR="005B1D4F" w14:paraId="56706312" w14:textId="77777777" w:rsidTr="009F4C2C">
        <w:trPr>
          <w:trHeight w:val="939"/>
        </w:trPr>
        <w:tc>
          <w:tcPr>
            <w:tcW w:w="1949" w:type="dxa"/>
            <w:vMerge/>
            <w:shd w:val="clear" w:color="auto" w:fill="D9D9D9"/>
            <w:vAlign w:val="center"/>
          </w:tcPr>
          <w:p w14:paraId="7CC63001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5A2C8EB2" w14:textId="6FF25F02" w:rsidR="005B1D4F" w:rsidRPr="003B4634" w:rsidRDefault="005B1D4F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 w:rsidRPr="003B4634">
              <w:rPr>
                <w:rFonts w:ascii="宋体" w:hAnsi="宋体" w:cs="宋体" w:hint="eastAsia"/>
                <w:bCs/>
                <w:lang w:val="en-US" w:eastAsia="zh-CN"/>
              </w:rPr>
              <w:t>2.</w:t>
            </w:r>
            <w:r w:rsidR="008F50F3" w:rsidRPr="003B4634">
              <w:rPr>
                <w:rFonts w:cs="宋体" w:hint="eastAsia"/>
                <w:szCs w:val="21"/>
              </w:rPr>
              <w:t xml:space="preserve"> </w:t>
            </w:r>
            <w:r w:rsidR="00F728C2">
              <w:rPr>
                <w:rFonts w:cs="宋体" w:hint="eastAsia"/>
                <w:szCs w:val="21"/>
                <w:lang w:eastAsia="zh-CN"/>
              </w:rPr>
              <w:t>宝德计算</w:t>
            </w:r>
          </w:p>
        </w:tc>
        <w:tc>
          <w:tcPr>
            <w:tcW w:w="6123" w:type="dxa"/>
            <w:vAlign w:val="center"/>
          </w:tcPr>
          <w:p w14:paraId="7A6B3813" w14:textId="2E99EA83" w:rsidR="00270473" w:rsidRPr="003B4634" w:rsidRDefault="00161A9C" w:rsidP="00D75B26">
            <w:pPr>
              <w:adjustRightInd w:val="0"/>
              <w:snapToGrid w:val="0"/>
              <w:spacing w:after="0"/>
              <w:rPr>
                <w:rFonts w:ascii="宋体" w:hAnsi="宋体"/>
              </w:rPr>
            </w:pPr>
            <w:r>
              <w:rPr>
                <w:rFonts w:cs="宋体" w:hint="eastAsia"/>
                <w:szCs w:val="21"/>
              </w:rPr>
              <w:t>宝德计算</w:t>
            </w:r>
            <w:r w:rsidR="00270473" w:rsidRPr="003B4634">
              <w:rPr>
                <w:rFonts w:cs="宋体" w:hint="eastAsia"/>
                <w:szCs w:val="21"/>
              </w:rPr>
              <w:t>于</w:t>
            </w:r>
            <w:r w:rsidR="00270473" w:rsidRPr="003B4634">
              <w:rPr>
                <w:rFonts w:ascii="宋体" w:hAnsi="宋体"/>
              </w:rPr>
              <w:t>20</w:t>
            </w:r>
            <w:r>
              <w:rPr>
                <w:rFonts w:ascii="宋体" w:hAnsi="宋体"/>
              </w:rPr>
              <w:t>03</w:t>
            </w:r>
            <w:r w:rsidR="00270473" w:rsidRPr="003B4634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10</w:t>
            </w:r>
            <w:r w:rsidR="00270473" w:rsidRPr="003B4634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8</w:t>
            </w:r>
            <w:r w:rsidR="00270473" w:rsidRPr="003B4634">
              <w:rPr>
                <w:rFonts w:ascii="宋体" w:hAnsi="宋体" w:hint="eastAsia"/>
              </w:rPr>
              <w:t>日成立于</w:t>
            </w:r>
            <w:r>
              <w:rPr>
                <w:rFonts w:ascii="宋体" w:hAnsi="宋体" w:hint="eastAsia"/>
              </w:rPr>
              <w:t>广东</w:t>
            </w:r>
            <w:r w:rsidR="00E268AC"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>深圳</w:t>
            </w:r>
            <w:r w:rsidR="00E268AC">
              <w:rPr>
                <w:rFonts w:ascii="宋体" w:hAnsi="宋体" w:hint="eastAsia"/>
              </w:rPr>
              <w:t>市</w:t>
            </w:r>
            <w:r w:rsidR="008240EF">
              <w:rPr>
                <w:rFonts w:ascii="宋体" w:hAnsi="宋体" w:hint="eastAsia"/>
              </w:rPr>
              <w:t>，</w:t>
            </w:r>
            <w:r w:rsidR="008240EF" w:rsidRPr="008240EF">
              <w:rPr>
                <w:rFonts w:ascii="宋体" w:hAnsi="宋体" w:hint="eastAsia"/>
              </w:rPr>
              <w:t>主营业务为</w:t>
            </w:r>
            <w:r w:rsidR="005C7F5A" w:rsidRPr="005C7F5A">
              <w:rPr>
                <w:rFonts w:ascii="宋体" w:hAnsi="宋体" w:hint="eastAsia"/>
              </w:rPr>
              <w:t>服务器、终端整机产品的研发、生产、销售及为客户提供相关的综合解决方案</w:t>
            </w:r>
            <w:r w:rsidR="008240EF" w:rsidRPr="008240EF">
              <w:rPr>
                <w:rFonts w:ascii="宋体" w:hAnsi="宋体" w:hint="eastAsia"/>
              </w:rPr>
              <w:t>。</w:t>
            </w:r>
          </w:p>
          <w:p w14:paraId="7E5322F1" w14:textId="1F6046CA" w:rsidR="00D0645F" w:rsidRPr="003B4634" w:rsidRDefault="00161A9C" w:rsidP="00D6193B">
            <w:pPr>
              <w:adjustRightInd w:val="0"/>
              <w:snapToGrid w:val="0"/>
              <w:spacing w:after="0"/>
              <w:rPr>
                <w:rFonts w:cs="宋体"/>
                <w:szCs w:val="21"/>
              </w:rPr>
            </w:pPr>
            <w:r>
              <w:rPr>
                <w:rFonts w:ascii="宋体" w:hAnsi="宋体" w:hint="eastAsia"/>
              </w:rPr>
              <w:t>宝德计算</w:t>
            </w:r>
            <w:r w:rsidR="00F90664" w:rsidRPr="003B4634">
              <w:rPr>
                <w:rFonts w:ascii="宋体" w:hAnsi="宋体" w:hint="eastAsia"/>
              </w:rPr>
              <w:t>最终控制人</w:t>
            </w:r>
            <w:r>
              <w:rPr>
                <w:rFonts w:ascii="宋体" w:hAnsi="宋体" w:hint="eastAsia"/>
              </w:rPr>
              <w:t>为自然人</w:t>
            </w:r>
            <w:r w:rsidR="00F90664" w:rsidRPr="003B4634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主要通过宝德计算开展业务</w:t>
            </w:r>
            <w:r w:rsidR="00006479">
              <w:rPr>
                <w:rFonts w:ascii="宋体" w:hAnsi="宋体" w:hint="eastAsia"/>
              </w:rPr>
              <w:t>,</w:t>
            </w:r>
            <w:r w:rsidR="00006479">
              <w:rPr>
                <w:rFonts w:ascii="宋体" w:hAnsi="宋体"/>
              </w:rPr>
              <w:t>宝德计算</w:t>
            </w:r>
            <w:r w:rsidR="0063391A">
              <w:rPr>
                <w:rFonts w:ascii="宋体" w:hAnsi="宋体"/>
              </w:rPr>
              <w:t>主营业务</w:t>
            </w:r>
            <w:r w:rsidR="00D6193B">
              <w:rPr>
                <w:rFonts w:ascii="宋体" w:hAnsi="宋体"/>
              </w:rPr>
              <w:t>为</w:t>
            </w:r>
            <w:r w:rsidR="00D6193B" w:rsidRPr="005C7F5A">
              <w:rPr>
                <w:rFonts w:ascii="宋体" w:hAnsi="宋体" w:hint="eastAsia"/>
              </w:rPr>
              <w:t>服务器、终端整机产品的研发、生产、销售及为客户提供相关的综合解决方案</w:t>
            </w:r>
            <w:r w:rsidR="00D6193B" w:rsidRPr="008240EF">
              <w:rPr>
                <w:rFonts w:ascii="宋体" w:hAnsi="宋体" w:hint="eastAsia"/>
              </w:rPr>
              <w:t>。</w:t>
            </w:r>
          </w:p>
        </w:tc>
      </w:tr>
      <w:tr w:rsidR="005B1D4F" w14:paraId="04014C4D" w14:textId="77777777" w:rsidTr="009F4C2C">
        <w:trPr>
          <w:trHeight w:val="266"/>
        </w:trPr>
        <w:tc>
          <w:tcPr>
            <w:tcW w:w="1949" w:type="dxa"/>
            <w:vMerge w:val="restart"/>
            <w:shd w:val="clear" w:color="auto" w:fill="D9D9D9"/>
            <w:vAlign w:val="center"/>
          </w:tcPr>
          <w:p w14:paraId="30959C8E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38" w:type="dxa"/>
            <w:gridSpan w:val="2"/>
            <w:vAlign w:val="center"/>
          </w:tcPr>
          <w:p w14:paraId="76A3C674" w14:textId="526DDD1C" w:rsidR="005B1D4F" w:rsidRPr="003B4634" w:rsidRDefault="006406D0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5B1D4F" w:rsidRPr="003B4634">
              <w:rPr>
                <w:rFonts w:ascii="宋体" w:hAnsi="宋体" w:cs="宋体" w:hint="eastAsia"/>
                <w:bCs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5B1D4F" w14:paraId="05AE0C44" w14:textId="77777777" w:rsidTr="009F4C2C">
        <w:trPr>
          <w:trHeight w:val="315"/>
        </w:trPr>
        <w:tc>
          <w:tcPr>
            <w:tcW w:w="1949" w:type="dxa"/>
            <w:vMerge/>
            <w:shd w:val="clear" w:color="auto" w:fill="D9D9D9"/>
            <w:vAlign w:val="center"/>
          </w:tcPr>
          <w:p w14:paraId="40D8D8B3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59FE23BE" w14:textId="77777777" w:rsidR="005B1D4F" w:rsidRPr="003B4634" w:rsidRDefault="00E268AC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5B1D4F" w:rsidRPr="003B4634">
              <w:rPr>
                <w:rFonts w:ascii="宋体" w:hAnsi="宋体" w:cs="宋体" w:hint="eastAsia"/>
                <w:bCs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5B1D4F" w14:paraId="50F91B68" w14:textId="77777777" w:rsidTr="009F4C2C">
        <w:trPr>
          <w:trHeight w:val="272"/>
        </w:trPr>
        <w:tc>
          <w:tcPr>
            <w:tcW w:w="1949" w:type="dxa"/>
            <w:vMerge/>
            <w:shd w:val="clear" w:color="auto" w:fill="D9D9D9"/>
            <w:vAlign w:val="center"/>
          </w:tcPr>
          <w:p w14:paraId="011930D3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3E72B0E5" w14:textId="77777777" w:rsidR="005B1D4F" w:rsidRPr="003B4634" w:rsidRDefault="00E268AC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FE"/>
            </w:r>
            <w:r w:rsidR="005B1D4F" w:rsidRPr="003B4634">
              <w:rPr>
                <w:rFonts w:ascii="宋体" w:hAnsi="宋体" w:cs="宋体" w:hint="eastAsia"/>
                <w:bCs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5B1D4F" w14:paraId="2853DD1E" w14:textId="77777777" w:rsidTr="009F4C2C">
        <w:trPr>
          <w:trHeight w:val="830"/>
        </w:trPr>
        <w:tc>
          <w:tcPr>
            <w:tcW w:w="1949" w:type="dxa"/>
            <w:vMerge/>
            <w:shd w:val="clear" w:color="auto" w:fill="D9D9D9"/>
            <w:vAlign w:val="center"/>
          </w:tcPr>
          <w:p w14:paraId="7F9D3E64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4E6F8BD2" w14:textId="77777777" w:rsidR="005B1D4F" w:rsidRPr="003B4634" w:rsidRDefault="005B1D4F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3B4634">
              <w:rPr>
                <w:rFonts w:ascii="宋体" w:hAnsi="宋体" w:cs="宋体" w:hint="eastAsia"/>
                <w:bCs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5B1D4F" w14:paraId="151739B1" w14:textId="77777777" w:rsidTr="009F4C2C">
        <w:trPr>
          <w:trHeight w:val="252"/>
        </w:trPr>
        <w:tc>
          <w:tcPr>
            <w:tcW w:w="1949" w:type="dxa"/>
            <w:vMerge/>
            <w:shd w:val="clear" w:color="auto" w:fill="D9D9D9"/>
            <w:vAlign w:val="center"/>
          </w:tcPr>
          <w:p w14:paraId="34569BF8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79AA4B49" w14:textId="77777777" w:rsidR="005B1D4F" w:rsidRPr="003B4634" w:rsidRDefault="005B1D4F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3B4634">
              <w:rPr>
                <w:rFonts w:ascii="宋体" w:hAnsi="宋体" w:cs="宋体" w:hint="eastAsia"/>
                <w:bCs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5B1D4F" w14:paraId="150A5D2F" w14:textId="77777777" w:rsidTr="009F4C2C">
        <w:trPr>
          <w:trHeight w:val="329"/>
        </w:trPr>
        <w:tc>
          <w:tcPr>
            <w:tcW w:w="1949" w:type="dxa"/>
            <w:vMerge/>
            <w:shd w:val="clear" w:color="auto" w:fill="D9D9D9"/>
            <w:vAlign w:val="center"/>
          </w:tcPr>
          <w:p w14:paraId="370CECAE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05E09D97" w14:textId="77777777" w:rsidR="005B1D4F" w:rsidRPr="003B4634" w:rsidRDefault="005B1D4F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3B4634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3B4634">
              <w:rPr>
                <w:rFonts w:ascii="宋体" w:hAnsi="宋体" w:cs="宋体" w:hint="eastAsia"/>
                <w:bCs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5B1D4F" w14:paraId="687E029F" w14:textId="77777777" w:rsidTr="009F4C2C">
        <w:trPr>
          <w:trHeight w:val="667"/>
        </w:trPr>
        <w:tc>
          <w:tcPr>
            <w:tcW w:w="1949" w:type="dxa"/>
            <w:shd w:val="clear" w:color="auto" w:fill="D9D9D9"/>
            <w:vAlign w:val="center"/>
          </w:tcPr>
          <w:p w14:paraId="49A597CF" w14:textId="77777777" w:rsidR="005B1D4F" w:rsidRDefault="005B1D4F">
            <w:pPr>
              <w:pStyle w:val="a0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38" w:type="dxa"/>
            <w:gridSpan w:val="2"/>
            <w:vAlign w:val="center"/>
          </w:tcPr>
          <w:p w14:paraId="64251135" w14:textId="5BC85EE6" w:rsidR="00B37F11" w:rsidRDefault="006123D4" w:rsidP="00D75B2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混合集中</w:t>
            </w:r>
            <w:r w:rsidR="00B37F11">
              <w:rPr>
                <w:rFonts w:ascii="宋体" w:hAnsi="宋体" w:cs="宋体" w:hint="eastAsia"/>
                <w:b/>
                <w:bCs/>
                <w:lang w:eastAsia="zh-CN"/>
              </w:rPr>
              <w:t>：</w:t>
            </w:r>
          </w:p>
          <w:p w14:paraId="74572722" w14:textId="77777777" w:rsidR="00A73B22" w:rsidRPr="00F728C2" w:rsidRDefault="00A73B22" w:rsidP="00A73B2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 w:rsidRPr="00F728C2">
              <w:rPr>
                <w:rFonts w:ascii="宋体" w:hAnsi="宋体" w:cs="宋体" w:hint="eastAsia"/>
                <w:bCs/>
                <w:lang w:eastAsia="zh-CN"/>
              </w:rPr>
              <w:t>2024年中国境内</w:t>
            </w:r>
            <w:r>
              <w:rPr>
                <w:rFonts w:ascii="宋体" w:hAnsi="宋体" w:cs="宋体" w:hint="eastAsia"/>
                <w:bCs/>
                <w:lang w:eastAsia="zh-CN"/>
              </w:rPr>
              <w:t>软件开发服务</w:t>
            </w:r>
            <w:r w:rsidRPr="00F728C2">
              <w:rPr>
                <w:rFonts w:ascii="宋体" w:hAnsi="宋体" w:cs="宋体" w:hint="eastAsia"/>
                <w:bCs/>
                <w:lang w:eastAsia="zh-CN"/>
              </w:rPr>
              <w:t>市场</w:t>
            </w:r>
          </w:p>
          <w:p w14:paraId="32D5D557" w14:textId="09BE6E0C" w:rsidR="00B37F11" w:rsidRDefault="00A73B22" w:rsidP="00A73B2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bCs/>
                <w:lang w:eastAsia="zh-CN"/>
              </w:rPr>
              <w:t>申晖控股</w:t>
            </w:r>
            <w:proofErr w:type="gramEnd"/>
            <w:r>
              <w:rPr>
                <w:rFonts w:ascii="宋体" w:hAnsi="宋体" w:cs="宋体" w:hint="eastAsia"/>
                <w:bCs/>
                <w:lang w:eastAsia="zh-CN"/>
              </w:rPr>
              <w:t>（通过</w:t>
            </w:r>
            <w:proofErr w:type="gramStart"/>
            <w:r>
              <w:rPr>
                <w:rFonts w:ascii="宋体" w:hAnsi="宋体" w:cs="宋体" w:hint="eastAsia"/>
                <w:bCs/>
                <w:lang w:eastAsia="zh-CN"/>
              </w:rPr>
              <w:t>慧博云通</w:t>
            </w:r>
            <w:proofErr w:type="gramEnd"/>
            <w:r>
              <w:rPr>
                <w:rFonts w:ascii="宋体" w:hAnsi="宋体" w:cs="宋体" w:hint="eastAsia"/>
                <w:bCs/>
                <w:lang w:eastAsia="zh-CN"/>
              </w:rPr>
              <w:t>）</w:t>
            </w:r>
            <w:r w:rsidRPr="00F728C2">
              <w:rPr>
                <w:rFonts w:ascii="宋体" w:hAnsi="宋体" w:cs="宋体" w:hint="eastAsia"/>
                <w:bCs/>
                <w:lang w:eastAsia="zh-CN"/>
              </w:rPr>
              <w:t>：0-5%</w:t>
            </w:r>
          </w:p>
          <w:p w14:paraId="3AC1D5DB" w14:textId="02A013BC" w:rsidR="00E268AC" w:rsidRDefault="00E268AC" w:rsidP="00E268A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ascii="宋体" w:hAnsi="宋体" w:cs="宋体" w:hint="eastAsia"/>
                <w:bCs/>
                <w:lang w:eastAsia="zh-CN"/>
              </w:rPr>
              <w:t>2</w:t>
            </w:r>
            <w:r>
              <w:rPr>
                <w:rFonts w:ascii="宋体" w:hAnsi="宋体" w:cs="宋体"/>
                <w:bCs/>
                <w:lang w:eastAsia="zh-CN"/>
              </w:rPr>
              <w:t>02</w:t>
            </w:r>
            <w:r w:rsidR="00F728C2">
              <w:rPr>
                <w:rFonts w:ascii="宋体" w:hAnsi="宋体" w:cs="宋体"/>
                <w:bCs/>
                <w:lang w:eastAsia="zh-CN"/>
              </w:rPr>
              <w:t>4</w:t>
            </w:r>
            <w:r>
              <w:rPr>
                <w:rFonts w:ascii="宋体" w:hAnsi="宋体" w:cs="宋体" w:hint="eastAsia"/>
                <w:bCs/>
                <w:lang w:eastAsia="zh-CN"/>
              </w:rPr>
              <w:t>年中国境内</w:t>
            </w:r>
            <w:r w:rsidR="00F728C2">
              <w:rPr>
                <w:rFonts w:ascii="宋体" w:hAnsi="宋体" w:cs="宋体" w:hint="eastAsia"/>
                <w:bCs/>
                <w:lang w:eastAsia="zh-CN"/>
              </w:rPr>
              <w:t>服务器</w:t>
            </w:r>
            <w:r>
              <w:rPr>
                <w:rFonts w:ascii="宋体" w:hAnsi="宋体" w:cs="宋体" w:hint="eastAsia"/>
                <w:bCs/>
                <w:lang w:eastAsia="zh-CN"/>
              </w:rPr>
              <w:t>市场</w:t>
            </w:r>
          </w:p>
          <w:p w14:paraId="39360581" w14:textId="3ECC9530" w:rsidR="00F728C2" w:rsidRPr="003B4634" w:rsidRDefault="00F728C2" w:rsidP="00F728C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ascii="宋体" w:hAnsi="宋体" w:cs="宋体" w:hint="eastAsia"/>
                <w:bCs/>
                <w:lang w:eastAsia="zh-CN"/>
              </w:rPr>
              <w:t>宝德计算</w:t>
            </w:r>
            <w:r w:rsidR="00E268AC">
              <w:rPr>
                <w:rFonts w:ascii="宋体" w:hAnsi="宋体" w:cs="宋体" w:hint="eastAsia"/>
                <w:bCs/>
                <w:lang w:eastAsia="zh-CN"/>
              </w:rPr>
              <w:t>：</w:t>
            </w:r>
            <w:r w:rsidR="00D12928" w:rsidRPr="00F728C2">
              <w:rPr>
                <w:rFonts w:ascii="宋体" w:hAnsi="宋体" w:cs="宋体" w:hint="eastAsia"/>
                <w:bCs/>
                <w:lang w:eastAsia="zh-CN"/>
              </w:rPr>
              <w:t>0-5%</w:t>
            </w:r>
          </w:p>
        </w:tc>
      </w:tr>
    </w:tbl>
    <w:p w14:paraId="45378905" w14:textId="77777777" w:rsidR="005B1D4F" w:rsidRDefault="005B1D4F">
      <w:pPr>
        <w:pStyle w:val="a0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sectPr w:rsidR="005B1D4F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988901" w16cex:dateUtc="2025-08-31T07:45:00Z"/>
  <w16cex:commentExtensible w16cex:durableId="15DE5C4C" w16cex:dateUtc="2025-08-31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743DE6" w16cid:durableId="18988901"/>
  <w16cid:commentId w16cid:paraId="037C8921" w16cid:durableId="15DE5C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6A73" w14:textId="77777777" w:rsidR="00F31085" w:rsidRDefault="00F31085">
      <w:pPr>
        <w:spacing w:after="0"/>
      </w:pPr>
      <w:r>
        <w:separator/>
      </w:r>
    </w:p>
  </w:endnote>
  <w:endnote w:type="continuationSeparator" w:id="0">
    <w:p w14:paraId="5256212B" w14:textId="77777777" w:rsidR="00F31085" w:rsidRDefault="00F31085">
      <w:pPr>
        <w:spacing w:after="0"/>
      </w:pPr>
      <w:r>
        <w:continuationSeparator/>
      </w:r>
    </w:p>
  </w:endnote>
  <w:endnote w:type="continuationNotice" w:id="1">
    <w:p w14:paraId="27A77AE8" w14:textId="77777777" w:rsidR="00F31085" w:rsidRDefault="00F310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5B1D4F" w14:paraId="29B8EFDF" w14:textId="77777777">
      <w:tc>
        <w:tcPr>
          <w:tcW w:w="3080" w:type="dxa"/>
        </w:tcPr>
        <w:p w14:paraId="7E9056EF" w14:textId="77777777" w:rsidR="005B1D4F" w:rsidRDefault="005B1D4F">
          <w:pPr>
            <w:pStyle w:val="aff4"/>
          </w:pPr>
        </w:p>
      </w:tc>
      <w:tc>
        <w:tcPr>
          <w:tcW w:w="3081" w:type="dxa"/>
        </w:tcPr>
        <w:p w14:paraId="02641207" w14:textId="0E02199B" w:rsidR="005B1D4F" w:rsidRDefault="005B1D4F">
          <w:pPr>
            <w:pStyle w:val="aff4"/>
            <w:jc w:val="center"/>
            <w:rPr>
              <w:rStyle w:val="affff1"/>
              <w:rFonts w:cs="Times New Roman"/>
            </w:rPr>
          </w:pPr>
          <w:r>
            <w:rPr>
              <w:rStyle w:val="affff1"/>
              <w:rFonts w:cs="Times New Roman"/>
            </w:rPr>
            <w:t xml:space="preserve">- </w:t>
          </w:r>
          <w:r>
            <w:rPr>
              <w:rStyle w:val="affff1"/>
              <w:rFonts w:cs="Times New Roman"/>
            </w:rPr>
            <w:fldChar w:fldCharType="begin"/>
          </w:r>
          <w:r>
            <w:rPr>
              <w:rStyle w:val="affff1"/>
              <w:rFonts w:cs="Times New Roman"/>
            </w:rPr>
            <w:instrText xml:space="preserve"> PAGE   \* MERGEFORMAT </w:instrText>
          </w:r>
          <w:r>
            <w:rPr>
              <w:rStyle w:val="affff1"/>
              <w:rFonts w:cs="Times New Roman"/>
            </w:rPr>
            <w:fldChar w:fldCharType="separate"/>
          </w:r>
          <w:r w:rsidR="00B22909" w:rsidRPr="00B22909">
            <w:rPr>
              <w:rStyle w:val="affff1"/>
              <w:rFonts w:cs="Times New Roman"/>
              <w:noProof/>
              <w:lang w:val="en-US"/>
            </w:rPr>
            <w:t>1</w:t>
          </w:r>
          <w:r>
            <w:rPr>
              <w:rStyle w:val="affff1"/>
              <w:rFonts w:cs="Times New Roman"/>
            </w:rPr>
            <w:fldChar w:fldCharType="end"/>
          </w:r>
          <w:r>
            <w:rPr>
              <w:rStyle w:val="affff1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54144C1E" w14:textId="77777777" w:rsidR="005B1D4F" w:rsidRDefault="005B1D4F">
          <w:pPr>
            <w:pStyle w:val="FooterRight"/>
          </w:pPr>
        </w:p>
      </w:tc>
    </w:tr>
  </w:tbl>
  <w:p w14:paraId="36D707BE" w14:textId="77777777" w:rsidR="005B1D4F" w:rsidRDefault="005B1D4F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2144" w14:textId="77777777" w:rsidR="00F31085" w:rsidRDefault="00F31085">
      <w:pPr>
        <w:spacing w:after="0"/>
      </w:pPr>
      <w:r>
        <w:separator/>
      </w:r>
    </w:p>
  </w:footnote>
  <w:footnote w:type="continuationSeparator" w:id="0">
    <w:p w14:paraId="5A54990B" w14:textId="77777777" w:rsidR="00F31085" w:rsidRDefault="00F31085">
      <w:pPr>
        <w:spacing w:after="0"/>
      </w:pPr>
      <w:r>
        <w:continuationSeparator/>
      </w:r>
    </w:p>
  </w:footnote>
  <w:footnote w:type="continuationNotice" w:id="1">
    <w:p w14:paraId="1E27ED5E" w14:textId="77777777" w:rsidR="00F31085" w:rsidRDefault="00F3108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736489"/>
    <w:multiLevelType w:val="multilevel"/>
    <w:tmpl w:val="60736489"/>
    <w:lvl w:ilvl="0">
      <w:start w:val="3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WQwNGFlMDM1YWI4MTRmOGZjYTY2NjAyZDc5MDAifQ=="/>
  </w:docVars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BE6A7C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DE19B8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6479"/>
    <w:rsid w:val="00006D0E"/>
    <w:rsid w:val="000109DE"/>
    <w:rsid w:val="000150B7"/>
    <w:rsid w:val="00021135"/>
    <w:rsid w:val="00021AB2"/>
    <w:rsid w:val="00025E6A"/>
    <w:rsid w:val="000326C8"/>
    <w:rsid w:val="000413AC"/>
    <w:rsid w:val="00041C40"/>
    <w:rsid w:val="0004292A"/>
    <w:rsid w:val="000467AA"/>
    <w:rsid w:val="00050E0C"/>
    <w:rsid w:val="00055DD8"/>
    <w:rsid w:val="00062616"/>
    <w:rsid w:val="0006658D"/>
    <w:rsid w:val="00073DD2"/>
    <w:rsid w:val="00073E6B"/>
    <w:rsid w:val="0007723F"/>
    <w:rsid w:val="00077D60"/>
    <w:rsid w:val="00083590"/>
    <w:rsid w:val="00091243"/>
    <w:rsid w:val="00092F4E"/>
    <w:rsid w:val="000A5141"/>
    <w:rsid w:val="000B4B81"/>
    <w:rsid w:val="000B58E5"/>
    <w:rsid w:val="000B653C"/>
    <w:rsid w:val="000C3AF6"/>
    <w:rsid w:val="000C6953"/>
    <w:rsid w:val="000E29A9"/>
    <w:rsid w:val="000E2A36"/>
    <w:rsid w:val="000E3A81"/>
    <w:rsid w:val="000E6F61"/>
    <w:rsid w:val="000E7343"/>
    <w:rsid w:val="00102F58"/>
    <w:rsid w:val="00106BD7"/>
    <w:rsid w:val="00107E19"/>
    <w:rsid w:val="00115F62"/>
    <w:rsid w:val="001224DF"/>
    <w:rsid w:val="00122F27"/>
    <w:rsid w:val="00123D6E"/>
    <w:rsid w:val="00123E26"/>
    <w:rsid w:val="00127249"/>
    <w:rsid w:val="001441CE"/>
    <w:rsid w:val="00145B05"/>
    <w:rsid w:val="00161A9C"/>
    <w:rsid w:val="001639BC"/>
    <w:rsid w:val="001639D8"/>
    <w:rsid w:val="0016516C"/>
    <w:rsid w:val="00171E60"/>
    <w:rsid w:val="001721DC"/>
    <w:rsid w:val="00173F78"/>
    <w:rsid w:val="00174FD4"/>
    <w:rsid w:val="0017672A"/>
    <w:rsid w:val="00177BEB"/>
    <w:rsid w:val="001865EE"/>
    <w:rsid w:val="00186A05"/>
    <w:rsid w:val="00195AA8"/>
    <w:rsid w:val="001965E2"/>
    <w:rsid w:val="001B4EA1"/>
    <w:rsid w:val="001B77EF"/>
    <w:rsid w:val="001C4905"/>
    <w:rsid w:val="001C5840"/>
    <w:rsid w:val="001D1555"/>
    <w:rsid w:val="001D6168"/>
    <w:rsid w:val="001E0F1F"/>
    <w:rsid w:val="001E66F4"/>
    <w:rsid w:val="001F346E"/>
    <w:rsid w:val="001F35AA"/>
    <w:rsid w:val="001F367B"/>
    <w:rsid w:val="001F64E6"/>
    <w:rsid w:val="0020208F"/>
    <w:rsid w:val="00202BB5"/>
    <w:rsid w:val="0020746B"/>
    <w:rsid w:val="00212FAF"/>
    <w:rsid w:val="002245AC"/>
    <w:rsid w:val="00224A7C"/>
    <w:rsid w:val="002278D1"/>
    <w:rsid w:val="00231665"/>
    <w:rsid w:val="00233737"/>
    <w:rsid w:val="002403B5"/>
    <w:rsid w:val="00245281"/>
    <w:rsid w:val="00250E61"/>
    <w:rsid w:val="002545BF"/>
    <w:rsid w:val="00261F94"/>
    <w:rsid w:val="00265F0E"/>
    <w:rsid w:val="00267941"/>
    <w:rsid w:val="00270473"/>
    <w:rsid w:val="00271449"/>
    <w:rsid w:val="002746EA"/>
    <w:rsid w:val="00277559"/>
    <w:rsid w:val="00281419"/>
    <w:rsid w:val="00281989"/>
    <w:rsid w:val="00287E91"/>
    <w:rsid w:val="00291200"/>
    <w:rsid w:val="00291652"/>
    <w:rsid w:val="002964A1"/>
    <w:rsid w:val="00297338"/>
    <w:rsid w:val="002A24B4"/>
    <w:rsid w:val="002A25F2"/>
    <w:rsid w:val="002A7C26"/>
    <w:rsid w:val="002C3979"/>
    <w:rsid w:val="002D0151"/>
    <w:rsid w:val="002E6E28"/>
    <w:rsid w:val="002F0304"/>
    <w:rsid w:val="002F09A7"/>
    <w:rsid w:val="002F5271"/>
    <w:rsid w:val="00306B88"/>
    <w:rsid w:val="00310488"/>
    <w:rsid w:val="0031100E"/>
    <w:rsid w:val="00311263"/>
    <w:rsid w:val="00315411"/>
    <w:rsid w:val="00315B49"/>
    <w:rsid w:val="003220A5"/>
    <w:rsid w:val="0034107F"/>
    <w:rsid w:val="00344D27"/>
    <w:rsid w:val="00350D69"/>
    <w:rsid w:val="0035604C"/>
    <w:rsid w:val="00356A47"/>
    <w:rsid w:val="00365AB9"/>
    <w:rsid w:val="00371332"/>
    <w:rsid w:val="003713F8"/>
    <w:rsid w:val="003850D4"/>
    <w:rsid w:val="00385F00"/>
    <w:rsid w:val="003866EF"/>
    <w:rsid w:val="003900B9"/>
    <w:rsid w:val="00392B7E"/>
    <w:rsid w:val="003A4565"/>
    <w:rsid w:val="003B27CB"/>
    <w:rsid w:val="003B27EC"/>
    <w:rsid w:val="003B2F86"/>
    <w:rsid w:val="003B4439"/>
    <w:rsid w:val="003B4634"/>
    <w:rsid w:val="003B4C9E"/>
    <w:rsid w:val="003B7CBC"/>
    <w:rsid w:val="003C3456"/>
    <w:rsid w:val="003C3D33"/>
    <w:rsid w:val="003C5F54"/>
    <w:rsid w:val="003E3B57"/>
    <w:rsid w:val="003E6EE2"/>
    <w:rsid w:val="003E73DB"/>
    <w:rsid w:val="00410914"/>
    <w:rsid w:val="004119F5"/>
    <w:rsid w:val="004129D9"/>
    <w:rsid w:val="004162F4"/>
    <w:rsid w:val="004166B2"/>
    <w:rsid w:val="004203EF"/>
    <w:rsid w:val="00424328"/>
    <w:rsid w:val="004264BA"/>
    <w:rsid w:val="00427E52"/>
    <w:rsid w:val="004440E7"/>
    <w:rsid w:val="00446353"/>
    <w:rsid w:val="0044739B"/>
    <w:rsid w:val="00467A6B"/>
    <w:rsid w:val="00477405"/>
    <w:rsid w:val="00483FE4"/>
    <w:rsid w:val="0049707A"/>
    <w:rsid w:val="004973DB"/>
    <w:rsid w:val="0049771A"/>
    <w:rsid w:val="00497FDF"/>
    <w:rsid w:val="004A269F"/>
    <w:rsid w:val="004A285C"/>
    <w:rsid w:val="004A4BF1"/>
    <w:rsid w:val="004A5EDA"/>
    <w:rsid w:val="004A6CD2"/>
    <w:rsid w:val="004B1396"/>
    <w:rsid w:val="004B60D5"/>
    <w:rsid w:val="004B670C"/>
    <w:rsid w:val="004C3420"/>
    <w:rsid w:val="004D018B"/>
    <w:rsid w:val="004D124C"/>
    <w:rsid w:val="004D4435"/>
    <w:rsid w:val="004E7592"/>
    <w:rsid w:val="004E77E5"/>
    <w:rsid w:val="004F4A9D"/>
    <w:rsid w:val="004F56A2"/>
    <w:rsid w:val="00512A53"/>
    <w:rsid w:val="005163E3"/>
    <w:rsid w:val="0052237C"/>
    <w:rsid w:val="00523905"/>
    <w:rsid w:val="005239F3"/>
    <w:rsid w:val="005251B9"/>
    <w:rsid w:val="00530BB4"/>
    <w:rsid w:val="00545A47"/>
    <w:rsid w:val="0055506B"/>
    <w:rsid w:val="0057200D"/>
    <w:rsid w:val="00573638"/>
    <w:rsid w:val="00576C7C"/>
    <w:rsid w:val="005901AC"/>
    <w:rsid w:val="00591CEC"/>
    <w:rsid w:val="00595991"/>
    <w:rsid w:val="00597E2D"/>
    <w:rsid w:val="005A0524"/>
    <w:rsid w:val="005A578A"/>
    <w:rsid w:val="005B0CEB"/>
    <w:rsid w:val="005B18A3"/>
    <w:rsid w:val="005B1D4F"/>
    <w:rsid w:val="005B73AC"/>
    <w:rsid w:val="005C4454"/>
    <w:rsid w:val="005C4F0D"/>
    <w:rsid w:val="005C5CA2"/>
    <w:rsid w:val="005C7F5A"/>
    <w:rsid w:val="005D277C"/>
    <w:rsid w:val="005D55BC"/>
    <w:rsid w:val="005D5A6A"/>
    <w:rsid w:val="005D6D17"/>
    <w:rsid w:val="005D7F5D"/>
    <w:rsid w:val="005E7B2F"/>
    <w:rsid w:val="005F01E3"/>
    <w:rsid w:val="005F03E9"/>
    <w:rsid w:val="005F1066"/>
    <w:rsid w:val="005F5280"/>
    <w:rsid w:val="005F7223"/>
    <w:rsid w:val="0060413B"/>
    <w:rsid w:val="00605EE6"/>
    <w:rsid w:val="0060669E"/>
    <w:rsid w:val="006123D4"/>
    <w:rsid w:val="00614695"/>
    <w:rsid w:val="00614EBB"/>
    <w:rsid w:val="0061583E"/>
    <w:rsid w:val="00617BCA"/>
    <w:rsid w:val="00631CAD"/>
    <w:rsid w:val="00632159"/>
    <w:rsid w:val="006338A6"/>
    <w:rsid w:val="0063391A"/>
    <w:rsid w:val="006406D0"/>
    <w:rsid w:val="00645B6A"/>
    <w:rsid w:val="00654F11"/>
    <w:rsid w:val="00655225"/>
    <w:rsid w:val="00662E7B"/>
    <w:rsid w:val="00664174"/>
    <w:rsid w:val="006643EA"/>
    <w:rsid w:val="0067348D"/>
    <w:rsid w:val="006745A9"/>
    <w:rsid w:val="00682729"/>
    <w:rsid w:val="0069283A"/>
    <w:rsid w:val="0069386D"/>
    <w:rsid w:val="00697495"/>
    <w:rsid w:val="006A03A8"/>
    <w:rsid w:val="006A6479"/>
    <w:rsid w:val="006B4541"/>
    <w:rsid w:val="006C3499"/>
    <w:rsid w:val="006C39E4"/>
    <w:rsid w:val="006C525E"/>
    <w:rsid w:val="006D1E2B"/>
    <w:rsid w:val="006D43AE"/>
    <w:rsid w:val="006E0D98"/>
    <w:rsid w:val="006E1C66"/>
    <w:rsid w:val="006E3180"/>
    <w:rsid w:val="006E34A6"/>
    <w:rsid w:val="006E6E26"/>
    <w:rsid w:val="006E70AA"/>
    <w:rsid w:val="006F08FE"/>
    <w:rsid w:val="006F09AF"/>
    <w:rsid w:val="006F1E39"/>
    <w:rsid w:val="006F38DF"/>
    <w:rsid w:val="006F7878"/>
    <w:rsid w:val="006F7A98"/>
    <w:rsid w:val="007029CB"/>
    <w:rsid w:val="00705778"/>
    <w:rsid w:val="0071373B"/>
    <w:rsid w:val="0071423B"/>
    <w:rsid w:val="00714DF1"/>
    <w:rsid w:val="00720F7B"/>
    <w:rsid w:val="00726B19"/>
    <w:rsid w:val="00727BD0"/>
    <w:rsid w:val="0073001A"/>
    <w:rsid w:val="007333DD"/>
    <w:rsid w:val="007373F0"/>
    <w:rsid w:val="00742AFE"/>
    <w:rsid w:val="00742EDF"/>
    <w:rsid w:val="007452F9"/>
    <w:rsid w:val="007464DF"/>
    <w:rsid w:val="00751420"/>
    <w:rsid w:val="00752708"/>
    <w:rsid w:val="00755B9B"/>
    <w:rsid w:val="007563C4"/>
    <w:rsid w:val="00760F00"/>
    <w:rsid w:val="00765241"/>
    <w:rsid w:val="007674D7"/>
    <w:rsid w:val="00772298"/>
    <w:rsid w:val="00772FC7"/>
    <w:rsid w:val="00794062"/>
    <w:rsid w:val="00797584"/>
    <w:rsid w:val="007A2D94"/>
    <w:rsid w:val="007A55B6"/>
    <w:rsid w:val="007B5C7B"/>
    <w:rsid w:val="007B5F8D"/>
    <w:rsid w:val="007B651A"/>
    <w:rsid w:val="007B6ED8"/>
    <w:rsid w:val="007B75E4"/>
    <w:rsid w:val="007D28E4"/>
    <w:rsid w:val="007E24AE"/>
    <w:rsid w:val="007E2608"/>
    <w:rsid w:val="007E39FA"/>
    <w:rsid w:val="007E7CEF"/>
    <w:rsid w:val="007F0226"/>
    <w:rsid w:val="007F1726"/>
    <w:rsid w:val="007F7827"/>
    <w:rsid w:val="007F7FD4"/>
    <w:rsid w:val="00800DB3"/>
    <w:rsid w:val="0080200E"/>
    <w:rsid w:val="00803A33"/>
    <w:rsid w:val="008051ED"/>
    <w:rsid w:val="00811775"/>
    <w:rsid w:val="008240EF"/>
    <w:rsid w:val="008248B2"/>
    <w:rsid w:val="008304CF"/>
    <w:rsid w:val="00834D88"/>
    <w:rsid w:val="008370C4"/>
    <w:rsid w:val="00841767"/>
    <w:rsid w:val="00843425"/>
    <w:rsid w:val="008507B4"/>
    <w:rsid w:val="00853C73"/>
    <w:rsid w:val="00863F8B"/>
    <w:rsid w:val="00864085"/>
    <w:rsid w:val="00864DA7"/>
    <w:rsid w:val="00873B30"/>
    <w:rsid w:val="008803D0"/>
    <w:rsid w:val="00880F24"/>
    <w:rsid w:val="008836AF"/>
    <w:rsid w:val="00885C9B"/>
    <w:rsid w:val="00886B8E"/>
    <w:rsid w:val="00893879"/>
    <w:rsid w:val="008A20A7"/>
    <w:rsid w:val="008A3BF8"/>
    <w:rsid w:val="008B2172"/>
    <w:rsid w:val="008B37B9"/>
    <w:rsid w:val="008B6600"/>
    <w:rsid w:val="008D4ED8"/>
    <w:rsid w:val="008D644E"/>
    <w:rsid w:val="008E5BCA"/>
    <w:rsid w:val="008E696C"/>
    <w:rsid w:val="008F50F3"/>
    <w:rsid w:val="008F5DFD"/>
    <w:rsid w:val="009022B0"/>
    <w:rsid w:val="00905F4A"/>
    <w:rsid w:val="00913171"/>
    <w:rsid w:val="009145E4"/>
    <w:rsid w:val="00915663"/>
    <w:rsid w:val="009301D9"/>
    <w:rsid w:val="0093223B"/>
    <w:rsid w:val="00933FBB"/>
    <w:rsid w:val="0094346F"/>
    <w:rsid w:val="00953187"/>
    <w:rsid w:val="009551E9"/>
    <w:rsid w:val="00956DF1"/>
    <w:rsid w:val="00961066"/>
    <w:rsid w:val="0096333E"/>
    <w:rsid w:val="009668EC"/>
    <w:rsid w:val="009702B2"/>
    <w:rsid w:val="00977C3B"/>
    <w:rsid w:val="009877FB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7BD1"/>
    <w:rsid w:val="009E40A5"/>
    <w:rsid w:val="009F0698"/>
    <w:rsid w:val="009F438B"/>
    <w:rsid w:val="009F4746"/>
    <w:rsid w:val="009F4C2C"/>
    <w:rsid w:val="009F7F7D"/>
    <w:rsid w:val="00A01B20"/>
    <w:rsid w:val="00A02EAA"/>
    <w:rsid w:val="00A05705"/>
    <w:rsid w:val="00A07DB0"/>
    <w:rsid w:val="00A15567"/>
    <w:rsid w:val="00A16F03"/>
    <w:rsid w:val="00A179F0"/>
    <w:rsid w:val="00A21136"/>
    <w:rsid w:val="00A21408"/>
    <w:rsid w:val="00A22A69"/>
    <w:rsid w:val="00A22D52"/>
    <w:rsid w:val="00A3323A"/>
    <w:rsid w:val="00A3425F"/>
    <w:rsid w:val="00A46C66"/>
    <w:rsid w:val="00A46FAF"/>
    <w:rsid w:val="00A50C03"/>
    <w:rsid w:val="00A52D0B"/>
    <w:rsid w:val="00A53C32"/>
    <w:rsid w:val="00A544F0"/>
    <w:rsid w:val="00A56295"/>
    <w:rsid w:val="00A5674A"/>
    <w:rsid w:val="00A61FD0"/>
    <w:rsid w:val="00A623EF"/>
    <w:rsid w:val="00A64F91"/>
    <w:rsid w:val="00A73B22"/>
    <w:rsid w:val="00A7438D"/>
    <w:rsid w:val="00A74797"/>
    <w:rsid w:val="00A7601D"/>
    <w:rsid w:val="00A778B2"/>
    <w:rsid w:val="00A80503"/>
    <w:rsid w:val="00A80817"/>
    <w:rsid w:val="00A81984"/>
    <w:rsid w:val="00AA0F23"/>
    <w:rsid w:val="00AA3E2F"/>
    <w:rsid w:val="00AA46CA"/>
    <w:rsid w:val="00AA535B"/>
    <w:rsid w:val="00AB12DB"/>
    <w:rsid w:val="00AB715A"/>
    <w:rsid w:val="00AC158C"/>
    <w:rsid w:val="00AC2BDF"/>
    <w:rsid w:val="00AC3273"/>
    <w:rsid w:val="00AC4B9C"/>
    <w:rsid w:val="00AC68C4"/>
    <w:rsid w:val="00AD310D"/>
    <w:rsid w:val="00AD3D4D"/>
    <w:rsid w:val="00AD679F"/>
    <w:rsid w:val="00AE4069"/>
    <w:rsid w:val="00AE5201"/>
    <w:rsid w:val="00AE7916"/>
    <w:rsid w:val="00AF09EA"/>
    <w:rsid w:val="00AF0B8C"/>
    <w:rsid w:val="00AF1D6D"/>
    <w:rsid w:val="00AF5632"/>
    <w:rsid w:val="00AF5AB5"/>
    <w:rsid w:val="00B03559"/>
    <w:rsid w:val="00B04913"/>
    <w:rsid w:val="00B055EB"/>
    <w:rsid w:val="00B0754C"/>
    <w:rsid w:val="00B13906"/>
    <w:rsid w:val="00B156B5"/>
    <w:rsid w:val="00B16C24"/>
    <w:rsid w:val="00B17F71"/>
    <w:rsid w:val="00B2169A"/>
    <w:rsid w:val="00B22909"/>
    <w:rsid w:val="00B31D4D"/>
    <w:rsid w:val="00B3616B"/>
    <w:rsid w:val="00B37633"/>
    <w:rsid w:val="00B37F11"/>
    <w:rsid w:val="00B403BD"/>
    <w:rsid w:val="00B518C9"/>
    <w:rsid w:val="00B52EAC"/>
    <w:rsid w:val="00B54969"/>
    <w:rsid w:val="00B576F0"/>
    <w:rsid w:val="00B60636"/>
    <w:rsid w:val="00B62032"/>
    <w:rsid w:val="00B626E7"/>
    <w:rsid w:val="00B716B0"/>
    <w:rsid w:val="00B73098"/>
    <w:rsid w:val="00B80B9E"/>
    <w:rsid w:val="00B80D3D"/>
    <w:rsid w:val="00B83132"/>
    <w:rsid w:val="00B838DA"/>
    <w:rsid w:val="00B86E3A"/>
    <w:rsid w:val="00BA017F"/>
    <w:rsid w:val="00BA59AF"/>
    <w:rsid w:val="00BB03C4"/>
    <w:rsid w:val="00BB5F5C"/>
    <w:rsid w:val="00BB72F4"/>
    <w:rsid w:val="00BC0F11"/>
    <w:rsid w:val="00BD535F"/>
    <w:rsid w:val="00BE23CF"/>
    <w:rsid w:val="00BE28D4"/>
    <w:rsid w:val="00BE6E64"/>
    <w:rsid w:val="00BF31B7"/>
    <w:rsid w:val="00BF34D4"/>
    <w:rsid w:val="00BF4F99"/>
    <w:rsid w:val="00C003FB"/>
    <w:rsid w:val="00C0055B"/>
    <w:rsid w:val="00C0084C"/>
    <w:rsid w:val="00C013D0"/>
    <w:rsid w:val="00C04312"/>
    <w:rsid w:val="00C10048"/>
    <w:rsid w:val="00C16FEA"/>
    <w:rsid w:val="00C30E9B"/>
    <w:rsid w:val="00C424FC"/>
    <w:rsid w:val="00C44D08"/>
    <w:rsid w:val="00C51ECC"/>
    <w:rsid w:val="00C520B0"/>
    <w:rsid w:val="00C523AB"/>
    <w:rsid w:val="00C600D9"/>
    <w:rsid w:val="00C672A1"/>
    <w:rsid w:val="00C67ADA"/>
    <w:rsid w:val="00C70E75"/>
    <w:rsid w:val="00C810E8"/>
    <w:rsid w:val="00C847C2"/>
    <w:rsid w:val="00C91FCF"/>
    <w:rsid w:val="00C92350"/>
    <w:rsid w:val="00CA4385"/>
    <w:rsid w:val="00CA6613"/>
    <w:rsid w:val="00CA7B95"/>
    <w:rsid w:val="00CC1DF8"/>
    <w:rsid w:val="00CC69AD"/>
    <w:rsid w:val="00CE14BE"/>
    <w:rsid w:val="00CE15B7"/>
    <w:rsid w:val="00CF07C0"/>
    <w:rsid w:val="00CF1456"/>
    <w:rsid w:val="00CF1664"/>
    <w:rsid w:val="00CF5A8A"/>
    <w:rsid w:val="00CF78B0"/>
    <w:rsid w:val="00D01278"/>
    <w:rsid w:val="00D02DA0"/>
    <w:rsid w:val="00D02EC8"/>
    <w:rsid w:val="00D0645F"/>
    <w:rsid w:val="00D10721"/>
    <w:rsid w:val="00D12928"/>
    <w:rsid w:val="00D12AB1"/>
    <w:rsid w:val="00D23B36"/>
    <w:rsid w:val="00D25FA8"/>
    <w:rsid w:val="00D27AEB"/>
    <w:rsid w:val="00D424F2"/>
    <w:rsid w:val="00D462F6"/>
    <w:rsid w:val="00D506BC"/>
    <w:rsid w:val="00D50946"/>
    <w:rsid w:val="00D53A83"/>
    <w:rsid w:val="00D53BAE"/>
    <w:rsid w:val="00D542D4"/>
    <w:rsid w:val="00D57DBA"/>
    <w:rsid w:val="00D57EBC"/>
    <w:rsid w:val="00D6193B"/>
    <w:rsid w:val="00D63E4D"/>
    <w:rsid w:val="00D71F76"/>
    <w:rsid w:val="00D75B26"/>
    <w:rsid w:val="00D77095"/>
    <w:rsid w:val="00D80573"/>
    <w:rsid w:val="00D8179D"/>
    <w:rsid w:val="00D925BC"/>
    <w:rsid w:val="00D94BB1"/>
    <w:rsid w:val="00D961C9"/>
    <w:rsid w:val="00D97B80"/>
    <w:rsid w:val="00DA1C11"/>
    <w:rsid w:val="00DA1D73"/>
    <w:rsid w:val="00DA2FE2"/>
    <w:rsid w:val="00DA5245"/>
    <w:rsid w:val="00DB2761"/>
    <w:rsid w:val="00DB2FF6"/>
    <w:rsid w:val="00DB6966"/>
    <w:rsid w:val="00DC31B9"/>
    <w:rsid w:val="00DD024D"/>
    <w:rsid w:val="00DD056A"/>
    <w:rsid w:val="00DD0E0C"/>
    <w:rsid w:val="00DD12D8"/>
    <w:rsid w:val="00DD7765"/>
    <w:rsid w:val="00DE522D"/>
    <w:rsid w:val="00DF5F63"/>
    <w:rsid w:val="00E02557"/>
    <w:rsid w:val="00E05285"/>
    <w:rsid w:val="00E052FB"/>
    <w:rsid w:val="00E064A5"/>
    <w:rsid w:val="00E13861"/>
    <w:rsid w:val="00E23955"/>
    <w:rsid w:val="00E24177"/>
    <w:rsid w:val="00E25822"/>
    <w:rsid w:val="00E268AC"/>
    <w:rsid w:val="00E35729"/>
    <w:rsid w:val="00E41246"/>
    <w:rsid w:val="00E417DF"/>
    <w:rsid w:val="00E41877"/>
    <w:rsid w:val="00E47327"/>
    <w:rsid w:val="00E47F32"/>
    <w:rsid w:val="00E568B7"/>
    <w:rsid w:val="00E668EF"/>
    <w:rsid w:val="00E70F6E"/>
    <w:rsid w:val="00E7250E"/>
    <w:rsid w:val="00E7385D"/>
    <w:rsid w:val="00E86579"/>
    <w:rsid w:val="00E90A19"/>
    <w:rsid w:val="00E93059"/>
    <w:rsid w:val="00E974F8"/>
    <w:rsid w:val="00E97666"/>
    <w:rsid w:val="00EA3D6A"/>
    <w:rsid w:val="00EA79DA"/>
    <w:rsid w:val="00EB1925"/>
    <w:rsid w:val="00EC636E"/>
    <w:rsid w:val="00EC7E55"/>
    <w:rsid w:val="00ED6F93"/>
    <w:rsid w:val="00EE135A"/>
    <w:rsid w:val="00EE1972"/>
    <w:rsid w:val="00EE7CB8"/>
    <w:rsid w:val="00EF05BA"/>
    <w:rsid w:val="00EF13E8"/>
    <w:rsid w:val="00EF16FB"/>
    <w:rsid w:val="00F02216"/>
    <w:rsid w:val="00F0291C"/>
    <w:rsid w:val="00F03B51"/>
    <w:rsid w:val="00F0749D"/>
    <w:rsid w:val="00F101DD"/>
    <w:rsid w:val="00F10367"/>
    <w:rsid w:val="00F14193"/>
    <w:rsid w:val="00F14D59"/>
    <w:rsid w:val="00F16D57"/>
    <w:rsid w:val="00F20CCE"/>
    <w:rsid w:val="00F24326"/>
    <w:rsid w:val="00F25815"/>
    <w:rsid w:val="00F26504"/>
    <w:rsid w:val="00F31085"/>
    <w:rsid w:val="00F3614E"/>
    <w:rsid w:val="00F41ED4"/>
    <w:rsid w:val="00F56870"/>
    <w:rsid w:val="00F576E0"/>
    <w:rsid w:val="00F6440C"/>
    <w:rsid w:val="00F728C2"/>
    <w:rsid w:val="00F74326"/>
    <w:rsid w:val="00F74D1A"/>
    <w:rsid w:val="00F77802"/>
    <w:rsid w:val="00F802B9"/>
    <w:rsid w:val="00F901CF"/>
    <w:rsid w:val="00F90664"/>
    <w:rsid w:val="00F906EF"/>
    <w:rsid w:val="00F92C41"/>
    <w:rsid w:val="00FA0028"/>
    <w:rsid w:val="00FA09FC"/>
    <w:rsid w:val="00FA11AE"/>
    <w:rsid w:val="00FB238F"/>
    <w:rsid w:val="00FB33FD"/>
    <w:rsid w:val="00FB645E"/>
    <w:rsid w:val="00FC0D85"/>
    <w:rsid w:val="00FC35ED"/>
    <w:rsid w:val="00FD14C7"/>
    <w:rsid w:val="00FD29CB"/>
    <w:rsid w:val="00FD39BA"/>
    <w:rsid w:val="00FD6CD9"/>
    <w:rsid w:val="00FE20D9"/>
    <w:rsid w:val="00FE3281"/>
    <w:rsid w:val="00FF26F7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6216F7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A90054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2051F1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45A81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55229"/>
  <w15:chartTrackingRefBased/>
  <w15:docId w15:val="{2225B6D6-88A9-4EDC-AFE5-B230DCD2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customStyle="1" w:styleId="71">
    <w:name w:val="目录 71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customStyle="1" w:styleId="510">
    <w:name w:val="目录 51"/>
    <w:basedOn w:val="a"/>
    <w:next w:val="a"/>
    <w:pPr>
      <w:ind w:left="960"/>
    </w:pPr>
  </w:style>
  <w:style w:type="paragraph" w:customStyle="1" w:styleId="310">
    <w:name w:val="目录 31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customStyle="1" w:styleId="810">
    <w:name w:val="目录 81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customStyle="1" w:styleId="11">
    <w:name w:val="目录 1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customStyle="1" w:styleId="410">
    <w:name w:val="目录 41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customStyle="1" w:styleId="610">
    <w:name w:val="目录 61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2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customStyle="1" w:styleId="210">
    <w:name w:val="目录 21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910">
    <w:name w:val="目录 91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2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customStyle="1" w:styleId="13">
    <w:name w:val="正文首行缩进1"/>
    <w:basedOn w:val="a0"/>
    <w:link w:val="afff9"/>
    <w:pPr>
      <w:ind w:firstLine="720"/>
    </w:pPr>
  </w:style>
  <w:style w:type="character" w:customStyle="1" w:styleId="afff9">
    <w:name w:val="正文首行缩进 字符"/>
    <w:link w:val="13"/>
    <w:rPr>
      <w:sz w:val="24"/>
      <w:szCs w:val="24"/>
      <w:lang w:eastAsia="en-GB" w:bidi="ar-AE"/>
    </w:rPr>
  </w:style>
  <w:style w:type="paragraph" w:customStyle="1" w:styleId="211">
    <w:name w:val="正文首行缩进 21"/>
    <w:basedOn w:val="13"/>
    <w:link w:val="28"/>
    <w:pPr>
      <w:ind w:firstLine="1440"/>
    </w:pPr>
  </w:style>
  <w:style w:type="character" w:customStyle="1" w:styleId="28">
    <w:name w:val="正文首行缩进 2 字符"/>
    <w:link w:val="211"/>
    <w:rPr>
      <w:sz w:val="24"/>
      <w:szCs w:val="24"/>
      <w:lang w:eastAsia="en-GB" w:bidi="ar-AE"/>
    </w:rPr>
  </w:style>
  <w:style w:type="table" w:styleId="aff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b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c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立体型 1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2">
    <w:name w:val="立体型 21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1">
    <w:name w:val="立体型 31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d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4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e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">
    <w:name w:val="Strong"/>
    <w:qFormat/>
    <w:rPr>
      <w:b/>
      <w:bCs/>
    </w:rPr>
  </w:style>
  <w:style w:type="character" w:styleId="affff0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1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2">
    <w:name w:val="FollowedHyperlink"/>
    <w:rPr>
      <w:color w:val="800080"/>
      <w:u w:val="single"/>
    </w:rPr>
  </w:style>
  <w:style w:type="character" w:styleId="affff3">
    <w:name w:val="Emphasis"/>
    <w:qFormat/>
    <w:rPr>
      <w:i/>
      <w:iCs/>
    </w:rPr>
  </w:style>
  <w:style w:type="character" w:styleId="affff4">
    <w:name w:val="Hyperlink"/>
    <w:uiPriority w:val="99"/>
    <w:rPr>
      <w:color w:val="0000FF"/>
      <w:u w:val="single"/>
    </w:rPr>
  </w:style>
  <w:style w:type="character" w:styleId="affff5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6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customStyle="1" w:styleId="1c">
    <w:name w:val="列出段落1"/>
    <w:basedOn w:val="a"/>
    <w:uiPriority w:val="34"/>
    <w:qFormat/>
    <w:pPr>
      <w:ind w:left="720"/>
      <w:contextualSpacing/>
    </w:pPr>
  </w:style>
  <w:style w:type="paragraph" w:styleId="affff7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8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9">
    <w:name w:val="Intense Quote"/>
    <w:basedOn w:val="a"/>
    <w:next w:val="a"/>
    <w:link w:val="affffa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a">
    <w:name w:val="明显引用 字符"/>
    <w:link w:val="affff9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b">
    <w:name w:val="Quote"/>
    <w:basedOn w:val="a"/>
    <w:next w:val="a"/>
    <w:link w:val="affffc"/>
    <w:qFormat/>
    <w:rPr>
      <w:rFonts w:cs="Simplified Arabic"/>
      <w:i/>
      <w:iCs/>
      <w:color w:val="000000"/>
    </w:rPr>
  </w:style>
  <w:style w:type="character" w:customStyle="1" w:styleId="affffc">
    <w:name w:val="引用 字符"/>
    <w:link w:val="affffb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KWMCN-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styleId="affffd">
    <w:name w:val="Revision"/>
    <w:hidden/>
    <w:uiPriority w:val="99"/>
    <w:unhideWhenUsed/>
    <w:rsid w:val="00202BB5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经营者集中简易案件公示表模版及填表说明</dc:title>
  <dc:subject/>
  <dc:creator>KWM</dc:creator>
  <cp:keywords/>
  <cp:lastModifiedBy>King &amp; Wood Mallesons</cp:lastModifiedBy>
  <cp:revision>21</cp:revision>
  <cp:lastPrinted>2024-12-27T12:34:00Z</cp:lastPrinted>
  <dcterms:created xsi:type="dcterms:W3CDTF">2025-08-31T07:39:00Z</dcterms:created>
  <dcterms:modified xsi:type="dcterms:W3CDTF">2025-09-15T01:59:00Z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A1C222A3A58946AD86F0A0046193ED68</vt:lpwstr>
  </property>
</Properties>
</file>