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spacing w:line="540" w:lineRule="exact"/>
        <w:jc w:val="center"/>
        <w:textAlignment w:val="auto"/>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sz w:val="44"/>
          <w:szCs w:val="44"/>
          <w:u w:val="none"/>
          <w:lang w:val="en-US" w:eastAsia="zh-CN"/>
        </w:rPr>
        <w:t>国家</w:t>
      </w:r>
      <w:r>
        <w:rPr>
          <w:rFonts w:hint="default" w:ascii="Times New Roman" w:hAnsi="Times New Roman" w:eastAsia="方正小标宋简体" w:cs="Times New Roman"/>
          <w:bCs/>
          <w:sz w:val="44"/>
          <w:szCs w:val="44"/>
        </w:rPr>
        <w:t>市场监督管理</w:t>
      </w:r>
      <w:r>
        <w:rPr>
          <w:rFonts w:hint="default" w:ascii="Times New Roman" w:hAnsi="Times New Roman" w:eastAsia="方正小标宋简体" w:cs="Times New Roman"/>
          <w:bCs/>
          <w:sz w:val="44"/>
          <w:szCs w:val="44"/>
          <w:lang w:val="en-US" w:eastAsia="zh-CN"/>
        </w:rPr>
        <w:t>总</w:t>
      </w:r>
      <w:r>
        <w:rPr>
          <w:rFonts w:hint="default" w:ascii="Times New Roman" w:hAnsi="Times New Roman" w:eastAsia="方正小标宋简体" w:cs="Times New Roman"/>
          <w:bCs/>
          <w:sz w:val="44"/>
          <w:szCs w:val="44"/>
        </w:rPr>
        <w:t>局</w:t>
      </w:r>
    </w:p>
    <w:p>
      <w:pPr>
        <w:keepNext w:val="0"/>
        <w:keepLines w:val="0"/>
        <w:pageBreakBefore w:val="0"/>
        <w:kinsoku/>
        <w:wordWrap/>
        <w:topLinePunct w:val="0"/>
        <w:bidi w:val="0"/>
        <w:spacing w:line="540" w:lineRule="exact"/>
        <w:jc w:val="center"/>
        <w:textAlignment w:val="auto"/>
        <w:outlineLvl w:val="0"/>
        <w:rPr>
          <w:rFonts w:ascii="Times New Roman" w:hAnsi="Times New Roman" w:eastAsia="方正小标宋简体" w:cs="Times New Roman"/>
          <w:bCs/>
          <w:color w:val="000000"/>
          <w:sz w:val="44"/>
          <w:szCs w:val="44"/>
        </w:rPr>
      </w:pPr>
      <w:bookmarkStart w:id="0" w:name="_Toc76683364"/>
      <w:r>
        <w:rPr>
          <w:rFonts w:ascii="Times New Roman" w:hAnsi="Times New Roman" w:eastAsia="方正小标宋简体" w:cs="Times New Roman"/>
          <w:bCs/>
          <w:color w:val="000000"/>
          <w:sz w:val="44"/>
          <w:szCs w:val="44"/>
        </w:rPr>
        <w:t>行政处罚决定书</w:t>
      </w:r>
      <w:bookmarkEnd w:id="0"/>
    </w:p>
    <w:p>
      <w:pPr>
        <w:keepNext w:val="0"/>
        <w:keepLines w:val="0"/>
        <w:pageBreakBefore w:val="0"/>
        <w:widowControl/>
        <w:kinsoku/>
        <w:wordWrap/>
        <w:topLinePunct w:val="0"/>
        <w:bidi w:val="0"/>
        <w:snapToGrid w:val="0"/>
        <w:spacing w:line="540" w:lineRule="exact"/>
        <w:ind w:right="55"/>
        <w:jc w:val="center"/>
        <w:textAlignment w:val="auto"/>
        <w:outlineLvl w:val="1"/>
        <w:rPr>
          <w:rFonts w:hint="default" w:ascii="Times New Roman" w:hAnsi="Times New Roman" w:eastAsia="仿宋_GB2312" w:cs="Times New Roman"/>
          <w:bCs/>
          <w:color w:val="000000"/>
          <w:sz w:val="32"/>
          <w:szCs w:val="32"/>
          <w:u w:val="none"/>
        </w:rPr>
      </w:pPr>
      <w:r>
        <w:rPr>
          <w:rFonts w:hint="default" w:ascii="Times New Roman" w:hAnsi="Times New Roman" w:eastAsia="仿宋_GB2312" w:cs="Times New Roman"/>
          <w:bCs/>
          <w:color w:val="000000"/>
          <w:sz w:val="32"/>
          <w:szCs w:val="32"/>
          <w:u w:val="none"/>
          <w:lang w:val="en-US" w:eastAsia="zh-CN"/>
        </w:rPr>
        <w:t>国</w:t>
      </w:r>
      <w:r>
        <w:rPr>
          <w:rFonts w:hint="default" w:ascii="Times New Roman" w:hAnsi="Times New Roman" w:eastAsia="仿宋_GB2312" w:cs="Times New Roman"/>
          <w:bCs/>
          <w:color w:val="000000"/>
          <w:sz w:val="32"/>
          <w:szCs w:val="32"/>
          <w:u w:val="none"/>
        </w:rPr>
        <w:t>市监处罚〔</w:t>
      </w:r>
      <w:r>
        <w:rPr>
          <w:rFonts w:hint="default" w:ascii="Times New Roman" w:hAnsi="Times New Roman" w:eastAsia="仿宋_GB2312" w:cs="Times New Roman"/>
          <w:bCs/>
          <w:color w:val="000000"/>
          <w:sz w:val="32"/>
          <w:szCs w:val="32"/>
          <w:u w:val="none"/>
          <w:lang w:val="en-US" w:eastAsia="zh-CN"/>
        </w:rPr>
        <w:t>2026</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20</w:t>
      </w:r>
      <w:r>
        <w:rPr>
          <w:rFonts w:hint="default" w:ascii="Times New Roman" w:hAnsi="Times New Roman" w:eastAsia="仿宋_GB2312" w:cs="Times New Roman"/>
          <w:bCs/>
          <w:color w:val="000000"/>
          <w:sz w:val="32"/>
          <w:szCs w:val="32"/>
          <w:u w:val="none"/>
        </w:rPr>
        <w:t>号</w:t>
      </w:r>
    </w:p>
    <w:p>
      <w:pPr>
        <w:keepNext w:val="0"/>
        <w:keepLines w:val="0"/>
        <w:pageBreakBefore w:val="0"/>
        <w:widowControl/>
        <w:kinsoku/>
        <w:wordWrap/>
        <w:topLinePunct w:val="0"/>
        <w:bidi w:val="0"/>
        <w:snapToGrid w:val="0"/>
        <w:spacing w:line="540" w:lineRule="exact"/>
        <w:ind w:right="55"/>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3810" b="1587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topLinePunct w:val="0"/>
        <w:bidi w:val="0"/>
        <w:spacing w:line="540" w:lineRule="exact"/>
        <w:ind w:left="140" w:hanging="14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kern w:val="1"/>
          <w:sz w:val="32"/>
          <w:szCs w:val="32"/>
        </w:rPr>
        <w:t>当事人：</w:t>
      </w:r>
      <w:r>
        <w:rPr>
          <w:rFonts w:hint="default" w:ascii="Times New Roman" w:hAnsi="Times New Roman" w:eastAsia="仿宋_GB2312" w:cs="Times New Roman"/>
          <w:color w:val="auto"/>
          <w:sz w:val="32"/>
          <w:szCs w:val="32"/>
          <w:lang w:val="en-US" w:eastAsia="zh-CN"/>
        </w:rPr>
        <w:t>刘博</w:t>
      </w:r>
    </w:p>
    <w:p>
      <w:pPr>
        <w:keepNext w:val="0"/>
        <w:keepLines w:val="0"/>
        <w:pageBreakBefore w:val="0"/>
        <w:kinsoku/>
        <w:wordWrap/>
        <w:overflowPunct/>
        <w:topLinePunct w:val="0"/>
        <w:bidi w:val="0"/>
        <w:spacing w:line="540" w:lineRule="exact"/>
        <w:ind w:left="140" w:hanging="140"/>
        <w:jc w:val="both"/>
        <w:textAlignment w:val="auto"/>
        <w:rPr>
          <w:rFonts w:hint="default" w:ascii="Times New Roman" w:hAnsi="Times New Roman" w:eastAsia="仿宋_GB2312" w:cs="Times New Roman"/>
          <w:color w:val="auto"/>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bidi="ar"/>
        </w:rPr>
        <w:t>身份证件类型：居民身份证</w:t>
      </w:r>
    </w:p>
    <w:p>
      <w:pPr>
        <w:keepNext w:val="0"/>
        <w:keepLines w:val="0"/>
        <w:pageBreakBefore w:val="0"/>
        <w:kinsoku/>
        <w:wordWrap/>
        <w:topLinePunct w:val="0"/>
        <w:bidi w:val="0"/>
        <w:spacing w:line="540" w:lineRule="exact"/>
        <w:ind w:left="140" w:hanging="140"/>
        <w:jc w:val="both"/>
        <w:textAlignment w:val="auto"/>
        <w:rPr>
          <w:rFonts w:hint="default" w:ascii="Times New Roman" w:hAnsi="Times New Roman" w:eastAsia="仿宋_GB2312" w:cs="Times New Roman"/>
          <w:kern w:val="1"/>
          <w:sz w:val="32"/>
          <w:szCs w:val="32"/>
          <w:u w:val="single"/>
        </w:rPr>
      </w:pPr>
      <w:r>
        <w:rPr>
          <w:rFonts w:hint="default" w:ascii="Times New Roman" w:hAnsi="Times New Roman" w:eastAsia="仿宋_GB2312" w:cs="Times New Roman"/>
          <w:kern w:val="1"/>
          <w:sz w:val="32"/>
          <w:szCs w:val="32"/>
        </w:rPr>
        <w:t>身份证件号码：</w:t>
      </w:r>
      <w:r>
        <w:rPr>
          <w:rFonts w:hint="eastAsia" w:ascii="Times New Roman" w:hAnsi="Times New Roman" w:eastAsia="仿宋_GB2312" w:cs="Times New Roman"/>
          <w:color w:val="auto"/>
          <w:sz w:val="32"/>
          <w:szCs w:val="32"/>
          <w:lang w:val="en-US" w:eastAsia="zh-CN"/>
        </w:rPr>
        <w:t>略</w:t>
      </w:r>
    </w:p>
    <w:p>
      <w:pPr>
        <w:keepNext w:val="0"/>
        <w:keepLines w:val="0"/>
        <w:pageBreakBefore w:val="0"/>
        <w:kinsoku/>
        <w:wordWrap/>
        <w:topLinePunct w:val="0"/>
        <w:bidi w:val="0"/>
        <w:spacing w:line="540" w:lineRule="exact"/>
        <w:ind w:left="140" w:hanging="1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kern w:val="1"/>
          <w:sz w:val="32"/>
          <w:szCs w:val="32"/>
          <w:lang w:val="en-US" w:eastAsia="zh-CN"/>
        </w:rPr>
        <w:t>住址</w:t>
      </w:r>
      <w:r>
        <w:rPr>
          <w:rFonts w:hint="default" w:ascii="Times New Roman" w:hAnsi="Times New Roman" w:eastAsia="仿宋_GB2312" w:cs="Times New Roman"/>
          <w:kern w:val="1"/>
          <w:sz w:val="32"/>
          <w:szCs w:val="32"/>
        </w:rPr>
        <w:t>：</w:t>
      </w:r>
      <w:r>
        <w:rPr>
          <w:rFonts w:hint="eastAsia" w:ascii="Times New Roman" w:hAnsi="Times New Roman" w:eastAsia="仿宋_GB2312" w:cs="Times New Roman"/>
          <w:color w:val="auto"/>
          <w:sz w:val="32"/>
          <w:szCs w:val="32"/>
          <w:lang w:val="en-US" w:eastAsia="zh-CN"/>
        </w:rPr>
        <w:t>略</w:t>
      </w:r>
    </w:p>
    <w:p>
      <w:pPr>
        <w:pStyle w:val="2"/>
        <w:keepNext w:val="0"/>
        <w:keepLines w:val="0"/>
        <w:pageBreakBefore w:val="0"/>
        <w:tabs>
          <w:tab w:val="left" w:pos="9060"/>
        </w:tabs>
        <w:kinsoku/>
        <w:wordWrap/>
        <w:topLinePunct w:val="0"/>
        <w:autoSpaceDE/>
        <w:autoSpaceDN/>
        <w:bidi w:val="0"/>
        <w:spacing w:line="540" w:lineRule="exact"/>
        <w:jc w:val="both"/>
        <w:textAlignment w:val="auto"/>
        <w:rPr>
          <w:rFonts w:hint="default" w:ascii="Times New Roman" w:hAnsi="Times New Roman" w:eastAsia="仿宋_GB2312"/>
          <w:b/>
          <w:strike/>
          <w:color w:val="231F20"/>
          <w:spacing w:val="-49"/>
          <w:lang w:val="en-US" w:eastAsia="zh-CN"/>
        </w:rPr>
      </w:pPr>
    </w:p>
    <w:p>
      <w:pPr>
        <w:pStyle w:val="2"/>
        <w:keepNext w:val="0"/>
        <w:keepLines w:val="0"/>
        <w:pageBreakBefore w:val="0"/>
        <w:tabs>
          <w:tab w:val="left" w:pos="8240"/>
        </w:tabs>
        <w:kinsoku/>
        <w:wordWrap/>
        <w:topLinePunct w:val="0"/>
        <w:autoSpaceDE/>
        <w:autoSpaceDN/>
        <w:bidi w:val="0"/>
        <w:spacing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1"/>
          <w:sz w:val="32"/>
          <w:szCs w:val="32"/>
          <w:highlight w:val="none"/>
        </w:rPr>
        <w:t>浙江</w:t>
      </w:r>
      <w:r>
        <w:rPr>
          <w:rFonts w:hint="default" w:ascii="Times New Roman" w:hAnsi="Times New Roman" w:eastAsia="仿宋_GB2312" w:cs="Times New Roman"/>
          <w:color w:val="auto"/>
          <w:kern w:val="1"/>
          <w:sz w:val="32"/>
          <w:szCs w:val="32"/>
          <w:highlight w:val="none"/>
          <w:lang w:val="en-US" w:eastAsia="zh-CN"/>
        </w:rPr>
        <w:t>天猫</w:t>
      </w:r>
      <w:r>
        <w:rPr>
          <w:rFonts w:hint="default" w:ascii="Times New Roman" w:hAnsi="Times New Roman" w:eastAsia="仿宋_GB2312" w:cs="Times New Roman"/>
          <w:color w:val="auto"/>
          <w:kern w:val="1"/>
          <w:sz w:val="32"/>
          <w:szCs w:val="32"/>
          <w:highlight w:val="none"/>
        </w:rPr>
        <w:t>网络有限公司</w:t>
      </w:r>
      <w:r>
        <w:rPr>
          <w:rFonts w:hint="default" w:ascii="Times New Roman" w:hAnsi="Times New Roman" w:eastAsia="仿宋_GB2312" w:cs="Times New Roman"/>
          <w:color w:val="auto"/>
          <w:kern w:val="1"/>
          <w:sz w:val="32"/>
          <w:szCs w:val="32"/>
          <w:highlight w:val="none"/>
          <w:lang w:val="en-US" w:eastAsia="zh-CN"/>
        </w:rPr>
        <w:t>存在</w:t>
      </w:r>
      <w:r>
        <w:rPr>
          <w:rFonts w:hint="default" w:ascii="Times New Roman" w:hAnsi="Times New Roman" w:eastAsia="仿宋_GB2312" w:cs="Times New Roman"/>
          <w:color w:val="auto"/>
          <w:sz w:val="32"/>
          <w:szCs w:val="32"/>
          <w:lang w:eastAsia="zh-CN"/>
        </w:rPr>
        <w:t>未依法履行资质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val="en-US" w:eastAsia="zh-CN"/>
        </w:rPr>
        <w:t>违法</w:t>
      </w:r>
      <w:r>
        <w:rPr>
          <w:rFonts w:hint="default" w:ascii="Times New Roman" w:hAnsi="Times New Roman" w:eastAsia="仿宋_GB2312" w:cs="Times New Roman"/>
          <w:color w:val="auto"/>
          <w:sz w:val="32"/>
          <w:szCs w:val="32"/>
          <w:highlight w:val="none"/>
        </w:rPr>
        <w:t>行为，</w:t>
      </w:r>
      <w:r>
        <w:rPr>
          <w:rFonts w:hint="default" w:ascii="Times New Roman" w:hAnsi="Times New Roman" w:eastAsia="仿宋_GB2312" w:cs="Times New Roman"/>
          <w:color w:val="auto"/>
          <w:sz w:val="32"/>
          <w:szCs w:val="32"/>
          <w:highlight w:val="none"/>
          <w:lang w:val="en-US" w:eastAsia="zh-CN"/>
        </w:rPr>
        <w:t>本局于2025年12月16日依法立案调查</w:t>
      </w:r>
      <w:r>
        <w:rPr>
          <w:rFonts w:hint="default" w:ascii="Times New Roman" w:eastAsia="仿宋_GB2312" w:cs="Times New Roman"/>
          <w:color w:val="auto"/>
          <w:sz w:val="32"/>
          <w:szCs w:val="32"/>
          <w:highlight w:val="none"/>
          <w:lang w:val="en-US" w:eastAsia="zh-CN"/>
        </w:rPr>
        <w:t>，</w:t>
      </w:r>
      <w:r>
        <w:rPr>
          <w:rFonts w:hint="eastAsia" w:ascii="Times New Roman" w:eastAsia="仿宋_GB2312" w:cs="Times New Roman"/>
          <w:color w:val="auto"/>
          <w:sz w:val="32"/>
          <w:szCs w:val="32"/>
          <w:highlight w:val="none"/>
          <w:lang w:val="en-US" w:eastAsia="zh-CN"/>
        </w:rPr>
        <w:t>当事人系该公司法定代表人。</w:t>
      </w:r>
      <w:r>
        <w:rPr>
          <w:rFonts w:hint="default" w:ascii="Times New Roman" w:eastAsia="仿宋_GB2312" w:cs="Times New Roman"/>
          <w:color w:val="auto"/>
          <w:sz w:val="32"/>
          <w:szCs w:val="32"/>
          <w:highlight w:val="none"/>
          <w:lang w:val="en-US" w:eastAsia="zh-CN" w:bidi="ar"/>
        </w:rPr>
        <w:t>本局</w:t>
      </w:r>
      <w:r>
        <w:rPr>
          <w:rFonts w:hint="default" w:ascii="Times New Roman" w:hAnsi="Times New Roman" w:eastAsia="仿宋_GB2312" w:cs="Times New Roman"/>
          <w:color w:val="auto"/>
          <w:sz w:val="32"/>
          <w:szCs w:val="32"/>
          <w:highlight w:val="none"/>
          <w:lang w:val="en-US" w:eastAsia="zh-CN" w:bidi="ar"/>
        </w:rPr>
        <w:t>通过核查平台数据、询问相关人员、调取收入证明、提取书证、电子数据</w:t>
      </w:r>
      <w:r>
        <w:rPr>
          <w:rFonts w:hint="default" w:ascii="Times New Roman" w:hAnsi="Times New Roman" w:eastAsia="仿宋_GB2312" w:cs="Times New Roman"/>
          <w:color w:val="auto"/>
          <w:sz w:val="32"/>
          <w:szCs w:val="32"/>
          <w:lang w:val="en-US" w:eastAsia="zh-CN"/>
        </w:rPr>
        <w:t>等方式，确定其违法事实。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2"/>
        <w:rPr>
          <w:rFonts w:hint="default" w:ascii="Times New Roman" w:hAnsi="Times New Roman" w:eastAsia="仿宋_GB2312" w:cs="Times New Roman"/>
          <w:color w:val="auto"/>
          <w:sz w:val="32"/>
          <w:szCs w:val="32"/>
          <w:highlight w:val="none"/>
          <w:u w:val="none"/>
          <w:lang w:val="en-US" w:eastAsia="zh-CN" w:bidi="ar"/>
        </w:rPr>
      </w:pPr>
      <w:r>
        <w:rPr>
          <w:rFonts w:hint="default" w:ascii="Times New Roman" w:hAnsi="Times New Roman" w:eastAsia="仿宋_GB2312" w:cs="Times New Roman"/>
          <w:color w:val="auto"/>
          <w:kern w:val="1"/>
          <w:sz w:val="32"/>
          <w:szCs w:val="32"/>
          <w:highlight w:val="none"/>
        </w:rPr>
        <w:t>浙江</w:t>
      </w:r>
      <w:r>
        <w:rPr>
          <w:rFonts w:hint="default" w:ascii="Times New Roman" w:hAnsi="Times New Roman" w:eastAsia="仿宋_GB2312" w:cs="Times New Roman"/>
          <w:color w:val="auto"/>
          <w:kern w:val="1"/>
          <w:sz w:val="32"/>
          <w:szCs w:val="32"/>
          <w:highlight w:val="none"/>
          <w:lang w:val="en-US" w:eastAsia="zh-CN"/>
        </w:rPr>
        <w:t>天猫</w:t>
      </w:r>
      <w:r>
        <w:rPr>
          <w:rFonts w:hint="default" w:ascii="Times New Roman" w:hAnsi="Times New Roman" w:eastAsia="仿宋_GB2312" w:cs="Times New Roman"/>
          <w:color w:val="auto"/>
          <w:kern w:val="1"/>
          <w:sz w:val="32"/>
          <w:szCs w:val="32"/>
          <w:highlight w:val="none"/>
        </w:rPr>
        <w:t>网络有限公司</w:t>
      </w:r>
      <w:r>
        <w:rPr>
          <w:rFonts w:hint="default" w:ascii="Times New Roman" w:hAnsi="Times New Roman" w:eastAsia="仿宋_GB2312" w:cs="Times New Roman"/>
          <w:color w:val="auto"/>
          <w:kern w:val="1"/>
          <w:sz w:val="32"/>
          <w:szCs w:val="32"/>
          <w:highlight w:val="none"/>
          <w:lang w:val="en-US" w:eastAsia="zh-CN"/>
        </w:rPr>
        <w:t>作为网络食品交易第三方平台提供者，</w:t>
      </w:r>
      <w:r>
        <w:rPr>
          <w:rFonts w:hint="default" w:ascii="Times New Roman" w:hAnsi="Times New Roman" w:eastAsia="仿宋_GB2312" w:cs="Times New Roman"/>
          <w:color w:val="auto"/>
          <w:sz w:val="32"/>
          <w:szCs w:val="32"/>
          <w:lang w:eastAsia="zh-CN"/>
        </w:rPr>
        <w:t>未依法履行资质</w:t>
      </w:r>
      <w:r>
        <w:rPr>
          <w:rFonts w:hint="default" w:ascii="Times New Roman" w:hAnsi="Times New Roman" w:eastAsia="仿宋_GB2312" w:cs="Times New Roman"/>
          <w:color w:val="auto"/>
          <w:sz w:val="32"/>
          <w:szCs w:val="32"/>
          <w:lang w:val="en-US" w:eastAsia="zh-CN"/>
        </w:rPr>
        <w:t>审查</w:t>
      </w:r>
      <w:r>
        <w:rPr>
          <w:rFonts w:hint="default" w:ascii="Times New Roman" w:hAnsi="Times New Roman" w:eastAsia="仿宋_GB2312" w:cs="Times New Roman"/>
          <w:color w:val="auto"/>
          <w:sz w:val="32"/>
          <w:szCs w:val="32"/>
          <w:lang w:eastAsia="zh-CN"/>
        </w:rPr>
        <w:t>义务，</w:t>
      </w:r>
      <w:r>
        <w:rPr>
          <w:rFonts w:hint="default" w:ascii="Times New Roman" w:hAnsi="Times New Roman" w:eastAsia="仿宋_GB2312" w:cs="Times New Roman"/>
          <w:color w:val="auto"/>
          <w:sz w:val="32"/>
          <w:szCs w:val="32"/>
          <w:highlight w:val="none"/>
          <w:lang w:val="en-US" w:eastAsia="zh-CN"/>
        </w:rPr>
        <w:t>本局已决定</w:t>
      </w:r>
      <w:r>
        <w:rPr>
          <w:rFonts w:hint="default" w:ascii="Times New Roman" w:hAnsi="Times New Roman" w:eastAsia="仿宋_GB2312" w:cs="Times New Roman"/>
          <w:color w:val="auto"/>
          <w:sz w:val="32"/>
          <w:szCs w:val="32"/>
          <w:highlight w:val="none"/>
          <w:u w:val="none"/>
          <w:lang w:val="en-US" w:eastAsia="zh-CN" w:bidi="ar"/>
        </w:rPr>
        <w:t>依据《中华人民共和国食品安全法》第一百三十一条第一款</w:t>
      </w:r>
      <w:r>
        <w:rPr>
          <w:rFonts w:hint="eastAsia" w:ascii="Times New Roman" w:hAnsi="Times New Roman" w:eastAsia="仿宋_GB2312" w:cs="Times New Roman"/>
          <w:color w:val="auto"/>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lang w:val="en-US" w:eastAsia="zh-CN" w:bidi="ar"/>
        </w:rPr>
        <w:t>违反本法规定，网络食品交易第三方平台提供者未对入网食品经营者进行实名登记、审查许可证，或者未履行报告、停止提供网络交易平台服务等义务的，由县级以上人民政府食品安全监督管理部门责令改正，没收违法所得，并处五万元以上二十万元以下罚款；造成严重后果的，责令停业，直至由原发证部门吊销许可证；使消费者的合法权益受到损害的，应当与食品经营者承担连带责任</w:t>
      </w:r>
      <w:r>
        <w:rPr>
          <w:rFonts w:hint="eastAsia" w:ascii="Times New Roman" w:hAnsi="Times New Roman" w:eastAsia="仿宋_GB2312" w:cs="Times New Roman"/>
          <w:color w:val="auto"/>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lang w:val="en-US" w:eastAsia="zh-CN" w:bidi="ar"/>
        </w:rPr>
        <w:t>的规定，对</w:t>
      </w:r>
      <w:r>
        <w:rPr>
          <w:rFonts w:hint="default" w:ascii="Times New Roman" w:hAnsi="Times New Roman" w:eastAsia="仿宋_GB2312" w:cs="Times New Roman"/>
          <w:color w:val="auto"/>
          <w:kern w:val="1"/>
          <w:sz w:val="32"/>
          <w:szCs w:val="32"/>
          <w:highlight w:val="none"/>
        </w:rPr>
        <w:t>浙江</w:t>
      </w:r>
      <w:r>
        <w:rPr>
          <w:rFonts w:hint="default" w:ascii="Times New Roman" w:hAnsi="Times New Roman" w:eastAsia="仿宋_GB2312" w:cs="Times New Roman"/>
          <w:color w:val="auto"/>
          <w:kern w:val="1"/>
          <w:sz w:val="32"/>
          <w:szCs w:val="32"/>
          <w:highlight w:val="none"/>
          <w:lang w:val="en-US" w:eastAsia="zh-CN"/>
        </w:rPr>
        <w:t>天猫</w:t>
      </w:r>
      <w:r>
        <w:rPr>
          <w:rFonts w:hint="default" w:ascii="Times New Roman" w:hAnsi="Times New Roman" w:eastAsia="仿宋_GB2312" w:cs="Times New Roman"/>
          <w:color w:val="auto"/>
          <w:kern w:val="1"/>
          <w:sz w:val="32"/>
          <w:szCs w:val="32"/>
          <w:highlight w:val="none"/>
        </w:rPr>
        <w:t>网络有限公司</w:t>
      </w:r>
      <w:r>
        <w:rPr>
          <w:rFonts w:hint="default" w:ascii="Times New Roman" w:hAnsi="Times New Roman" w:eastAsia="仿宋_GB2312" w:cs="Times New Roman"/>
          <w:color w:val="auto"/>
          <w:sz w:val="32"/>
          <w:szCs w:val="32"/>
          <w:highlight w:val="none"/>
          <w:u w:val="none"/>
          <w:lang w:val="en-US" w:eastAsia="zh-CN" w:bidi="ar"/>
        </w:rPr>
        <w:t>给予行政处罚。</w:t>
      </w:r>
      <w:bookmarkStart w:id="2" w:name="_GoBack"/>
      <w:bookmarkEnd w:id="2"/>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outlineLvl w:val="2"/>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1"/>
          <w:sz w:val="32"/>
          <w:szCs w:val="32"/>
          <w:highlight w:val="none"/>
        </w:rPr>
        <w:t>浙江</w:t>
      </w:r>
      <w:r>
        <w:rPr>
          <w:rFonts w:hint="eastAsia" w:ascii="Times New Roman" w:hAnsi="Times New Roman" w:eastAsia="仿宋_GB2312" w:cs="Times New Roman"/>
          <w:color w:val="auto"/>
          <w:kern w:val="1"/>
          <w:sz w:val="32"/>
          <w:szCs w:val="32"/>
          <w:highlight w:val="none"/>
          <w:lang w:val="en-US" w:eastAsia="zh-CN"/>
        </w:rPr>
        <w:t>天猫</w:t>
      </w:r>
      <w:r>
        <w:rPr>
          <w:rFonts w:hint="default" w:ascii="Times New Roman" w:hAnsi="Times New Roman" w:eastAsia="仿宋_GB2312" w:cs="Times New Roman"/>
          <w:color w:val="auto"/>
          <w:kern w:val="1"/>
          <w:sz w:val="32"/>
          <w:szCs w:val="32"/>
          <w:highlight w:val="none"/>
        </w:rPr>
        <w:t>网络有限公司</w:t>
      </w:r>
      <w:r>
        <w:rPr>
          <w:rFonts w:hint="eastAsia" w:ascii="Times New Roman" w:hAnsi="Times New Roman" w:eastAsia="仿宋_GB2312" w:cs="Times New Roman"/>
          <w:color w:val="auto"/>
          <w:sz w:val="32"/>
          <w:szCs w:val="32"/>
          <w:highlight w:val="none"/>
          <w:u w:val="none"/>
          <w:lang w:val="en-US" w:eastAsia="zh-CN" w:bidi="ar"/>
        </w:rPr>
        <w:t>上述违法行为</w:t>
      </w:r>
      <w:r>
        <w:rPr>
          <w:rFonts w:hint="default" w:ascii="Times New Roman" w:hAnsi="Times New Roman" w:eastAsia="仿宋_GB2312" w:cs="Times New Roman"/>
          <w:color w:val="auto"/>
          <w:sz w:val="32"/>
          <w:szCs w:val="32"/>
          <w:lang w:val="en-US" w:eastAsia="zh-CN"/>
        </w:rPr>
        <w:t>持续时间长、涉及店铺多、影响范围广、存在较高的食品安全风险，已构成《中华人民共和国食品安全法实施条例》第七十五条第一款第二项规定的</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违法行为性质恶劣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情形。</w:t>
      </w:r>
    </w:p>
    <w:p>
      <w:pPr>
        <w:keepNext w:val="0"/>
        <w:keepLines w:val="0"/>
        <w:pageBreakBefore w:val="0"/>
        <w:widowControl w:val="0"/>
        <w:numPr>
          <w:ilvl w:val="0"/>
          <w:numId w:val="0"/>
        </w:numPr>
        <w:kinsoku/>
        <w:wordWrap/>
        <w:overflowPunct/>
        <w:topLinePunct w:val="0"/>
        <w:autoSpaceDE/>
        <w:autoSpaceDN/>
        <w:bidi w:val="0"/>
        <w:adjustRightInd/>
        <w:snapToGrid w:val="0"/>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bidi="ar"/>
        </w:rPr>
      </w:pPr>
      <w:r>
        <w:rPr>
          <w:rFonts w:hint="default" w:ascii="Times New Roman" w:hAnsi="Times New Roman" w:eastAsia="仿宋_GB2312" w:cs="Times New Roman"/>
          <w:b w:val="0"/>
          <w:bCs w:val="0"/>
          <w:color w:val="auto"/>
          <w:kern w:val="2"/>
          <w:sz w:val="32"/>
          <w:szCs w:val="32"/>
          <w:highlight w:val="none"/>
          <w:u w:val="none"/>
          <w:lang w:val="en-US" w:eastAsia="zh-CN" w:bidi="ar-SA"/>
        </w:rPr>
        <w:t>经查，</w:t>
      </w:r>
      <w:r>
        <w:rPr>
          <w:rFonts w:hint="eastAsia" w:ascii="Times New Roman" w:hAnsi="Times New Roman" w:eastAsia="仿宋_GB2312" w:cs="Times New Roman"/>
          <w:b w:val="0"/>
          <w:bCs w:val="0"/>
          <w:color w:val="auto"/>
          <w:kern w:val="2"/>
          <w:sz w:val="32"/>
          <w:szCs w:val="32"/>
          <w:highlight w:val="none"/>
          <w:u w:val="none"/>
          <w:lang w:val="en-US" w:eastAsia="zh-CN" w:bidi="ar-SA"/>
        </w:rPr>
        <w:t>当事人</w:t>
      </w:r>
      <w:r>
        <w:rPr>
          <w:rFonts w:hint="default" w:ascii="Times New Roman" w:hAnsi="Times New Roman" w:eastAsia="仿宋_GB2312" w:cs="Times New Roman"/>
          <w:b w:val="0"/>
          <w:bCs w:val="0"/>
          <w:color w:val="auto"/>
          <w:kern w:val="2"/>
          <w:sz w:val="32"/>
          <w:szCs w:val="32"/>
          <w:highlight w:val="none"/>
          <w:u w:val="none"/>
          <w:lang w:val="en-US" w:eastAsia="zh-CN" w:bidi="ar-SA"/>
        </w:rPr>
        <w:t>是</w:t>
      </w:r>
      <w:r>
        <w:rPr>
          <w:rFonts w:hint="default" w:ascii="Times New Roman" w:hAnsi="Times New Roman" w:eastAsia="仿宋_GB2312" w:cs="Times New Roman"/>
          <w:color w:val="auto"/>
          <w:kern w:val="1"/>
          <w:sz w:val="32"/>
          <w:szCs w:val="32"/>
          <w:highlight w:val="none"/>
        </w:rPr>
        <w:t>浙江</w:t>
      </w:r>
      <w:r>
        <w:rPr>
          <w:rFonts w:hint="default" w:ascii="Times New Roman" w:hAnsi="Times New Roman" w:eastAsia="仿宋_GB2312" w:cs="Times New Roman"/>
          <w:color w:val="auto"/>
          <w:kern w:val="1"/>
          <w:sz w:val="32"/>
          <w:szCs w:val="32"/>
          <w:highlight w:val="none"/>
          <w:lang w:val="en-US" w:eastAsia="zh-CN"/>
        </w:rPr>
        <w:t>天猫</w:t>
      </w:r>
      <w:r>
        <w:rPr>
          <w:rFonts w:hint="default" w:ascii="Times New Roman" w:hAnsi="Times New Roman" w:eastAsia="仿宋_GB2312" w:cs="Times New Roman"/>
          <w:color w:val="auto"/>
          <w:kern w:val="1"/>
          <w:sz w:val="32"/>
          <w:szCs w:val="32"/>
          <w:highlight w:val="none"/>
        </w:rPr>
        <w:t>网络有限公司</w:t>
      </w:r>
      <w:r>
        <w:rPr>
          <w:rFonts w:hint="default" w:ascii="Times New Roman" w:hAnsi="Times New Roman" w:eastAsia="仿宋_GB2312" w:cs="Times New Roman"/>
          <w:b w:val="0"/>
          <w:bCs w:val="0"/>
          <w:color w:val="auto"/>
          <w:kern w:val="2"/>
          <w:sz w:val="32"/>
          <w:szCs w:val="32"/>
          <w:highlight w:val="none"/>
          <w:u w:val="none"/>
          <w:lang w:val="en-US" w:eastAsia="zh-CN" w:bidi="ar-SA"/>
        </w:rPr>
        <w:t>的法定代表人，上一年度取得的相关收入</w:t>
      </w:r>
      <w:r>
        <w:rPr>
          <w:rFonts w:hint="eastAsia" w:ascii="Times New Roman" w:hAnsi="Times New Roman" w:eastAsia="仿宋_GB2312" w:cs="Times New Roman"/>
          <w:b w:val="0"/>
          <w:bCs w:val="0"/>
          <w:color w:val="auto"/>
          <w:kern w:val="2"/>
          <w:sz w:val="32"/>
          <w:szCs w:val="32"/>
          <w:highlight w:val="none"/>
          <w:u w:val="none"/>
          <w:lang w:val="en-US" w:eastAsia="zh-CN" w:bidi="ar-SA"/>
        </w:rPr>
        <w:t>（略）</w:t>
      </w:r>
      <w:r>
        <w:rPr>
          <w:rFonts w:hint="default" w:ascii="Times New Roman" w:hAnsi="Times New Roman" w:eastAsia="仿宋_GB2312" w:cs="Times New Roman"/>
          <w:bCs/>
          <w:sz w:val="32"/>
          <w:szCs w:val="32"/>
          <w:lang w:eastAsia="zh-CN"/>
        </w:rPr>
        <w:t>。</w:t>
      </w:r>
    </w:p>
    <w:p>
      <w:pPr>
        <w:pStyle w:val="2"/>
        <w:keepNext w:val="0"/>
        <w:keepLines w:val="0"/>
        <w:pageBreakBefore w:val="0"/>
        <w:tabs>
          <w:tab w:val="left" w:pos="9060"/>
        </w:tabs>
        <w:kinsoku/>
        <w:wordWrap/>
        <w:topLinePunct w:val="0"/>
        <w:autoSpaceDE/>
        <w:autoSpaceDN/>
        <w:bidi w:val="0"/>
        <w:spacing w:line="540" w:lineRule="exact"/>
        <w:ind w:firstLine="640" w:firstLineChars="200"/>
        <w:jc w:val="both"/>
        <w:textAlignment w:val="auto"/>
        <w:rPr>
          <w:rFonts w:hint="default" w:ascii="Times New Roman" w:eastAsia="仿宋_GB2312" w:cs="Times New Roman"/>
          <w:color w:val="000000"/>
          <w:u w:val="single"/>
        </w:rPr>
      </w:pPr>
      <w:r>
        <w:rPr>
          <w:rFonts w:ascii="Times New Roman" w:eastAsia="仿宋_GB2312" w:cs="Times New Roman"/>
          <w:kern w:val="1"/>
        </w:rPr>
        <w:t>上述事实，主要有以下证据证明：</w:t>
      </w:r>
      <w:r>
        <w:rPr>
          <w:rFonts w:hint="default" w:ascii="Times New Roman" w:hAnsi="Times New Roman" w:eastAsia="仿宋_GB2312" w:cs="Times New Roman"/>
          <w:color w:val="auto"/>
          <w:kern w:val="1"/>
          <w:sz w:val="32"/>
          <w:szCs w:val="32"/>
          <w:highlight w:val="none"/>
        </w:rPr>
        <w:t>浙江</w:t>
      </w:r>
      <w:r>
        <w:rPr>
          <w:rFonts w:hint="default" w:ascii="Times New Roman" w:hAnsi="Times New Roman" w:eastAsia="仿宋_GB2312" w:cs="Times New Roman"/>
          <w:color w:val="auto"/>
          <w:kern w:val="1"/>
          <w:sz w:val="32"/>
          <w:szCs w:val="32"/>
          <w:highlight w:val="none"/>
          <w:lang w:val="en-US" w:eastAsia="zh-CN"/>
        </w:rPr>
        <w:t>天猫</w:t>
      </w:r>
      <w:r>
        <w:rPr>
          <w:rFonts w:hint="default" w:ascii="Times New Roman" w:hAnsi="Times New Roman" w:eastAsia="仿宋_GB2312" w:cs="Times New Roman"/>
          <w:color w:val="auto"/>
          <w:kern w:val="1"/>
          <w:sz w:val="32"/>
          <w:szCs w:val="32"/>
          <w:highlight w:val="none"/>
        </w:rPr>
        <w:t>网络有限公司</w:t>
      </w:r>
      <w:r>
        <w:rPr>
          <w:rFonts w:hint="default" w:ascii="Times New Roman" w:hAnsi="Times New Roman" w:eastAsia="仿宋_GB2312" w:cs="Times New Roman"/>
          <w:b w:val="0"/>
          <w:bCs w:val="0"/>
          <w:color w:val="auto"/>
          <w:sz w:val="32"/>
          <w:szCs w:val="32"/>
          <w:highlight w:val="none"/>
          <w:lang w:val="en-US" w:eastAsia="zh-CN"/>
        </w:rPr>
        <w:t>的营业执照、ICP备案、网络食</w:t>
      </w:r>
      <w:r>
        <w:rPr>
          <w:rFonts w:hint="default" w:ascii="Times New Roman" w:hAnsi="Times New Roman" w:eastAsia="仿宋_GB2312" w:cs="Times New Roman"/>
          <w:color w:val="auto"/>
          <w:sz w:val="32"/>
          <w:szCs w:val="32"/>
          <w:lang w:eastAsia="zh-CN"/>
        </w:rPr>
        <w:t>品</w:t>
      </w:r>
      <w:r>
        <w:rPr>
          <w:rFonts w:hint="default" w:ascii="Times New Roman" w:hAnsi="Times New Roman" w:eastAsia="仿宋_GB2312" w:cs="Times New Roman"/>
          <w:color w:val="auto"/>
          <w:sz w:val="32"/>
          <w:szCs w:val="32"/>
          <w:lang w:val="en-US" w:eastAsia="zh-CN"/>
        </w:rPr>
        <w:t>销售</w:t>
      </w:r>
      <w:r>
        <w:rPr>
          <w:rFonts w:hint="default" w:ascii="Times New Roman" w:hAnsi="Times New Roman" w:eastAsia="仿宋_GB2312" w:cs="Times New Roman"/>
          <w:color w:val="auto"/>
          <w:sz w:val="32"/>
          <w:szCs w:val="32"/>
          <w:lang w:eastAsia="zh-CN"/>
        </w:rPr>
        <w:t>第三方平台提供者备案、增值电信业务经营许可</w:t>
      </w:r>
      <w:r>
        <w:rPr>
          <w:rFonts w:hint="default" w:ascii="Times New Roman" w:hAnsi="Times New Roman" w:eastAsia="仿宋_GB2312" w:cs="Times New Roman"/>
          <w:color w:val="auto"/>
          <w:sz w:val="32"/>
          <w:szCs w:val="32"/>
          <w:highlight w:val="none"/>
          <w:lang w:eastAsia="zh-CN"/>
        </w:rPr>
        <w:t>证、</w:t>
      </w:r>
      <w:r>
        <w:rPr>
          <w:rFonts w:hint="default" w:ascii="Times New Roman" w:hAnsi="Times New Roman" w:eastAsia="仿宋_GB2312" w:cs="Times New Roman"/>
          <w:color w:val="auto"/>
          <w:sz w:val="32"/>
          <w:szCs w:val="32"/>
          <w:highlight w:val="none"/>
          <w:lang w:val="en-US" w:eastAsia="zh-CN"/>
        </w:rPr>
        <w:t>天猫网站的资质证照公示页面截图；</w:t>
      </w:r>
      <w:r>
        <w:rPr>
          <w:rFonts w:hint="default"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color w:val="auto"/>
          <w:kern w:val="1"/>
          <w:sz w:val="32"/>
          <w:szCs w:val="32"/>
          <w:highlight w:val="none"/>
        </w:rPr>
        <w:t>浙江</w:t>
      </w:r>
      <w:r>
        <w:rPr>
          <w:rFonts w:hint="default" w:ascii="Times New Roman" w:hAnsi="Times New Roman" w:eastAsia="仿宋_GB2312" w:cs="Times New Roman"/>
          <w:color w:val="auto"/>
          <w:kern w:val="1"/>
          <w:sz w:val="32"/>
          <w:szCs w:val="32"/>
          <w:highlight w:val="none"/>
          <w:lang w:val="en-US" w:eastAsia="zh-CN"/>
        </w:rPr>
        <w:t>天猫</w:t>
      </w:r>
      <w:r>
        <w:rPr>
          <w:rFonts w:hint="default" w:ascii="Times New Roman" w:hAnsi="Times New Roman" w:eastAsia="仿宋_GB2312" w:cs="Times New Roman"/>
          <w:color w:val="auto"/>
          <w:kern w:val="1"/>
          <w:sz w:val="32"/>
          <w:szCs w:val="32"/>
          <w:highlight w:val="none"/>
        </w:rPr>
        <w:t>网络有限公司</w:t>
      </w:r>
      <w:r>
        <w:rPr>
          <w:rFonts w:hint="default" w:ascii="Times New Roman" w:hAnsi="Times New Roman" w:eastAsia="仿宋_GB2312" w:cs="Times New Roman"/>
          <w:color w:val="auto"/>
          <w:sz w:val="32"/>
          <w:szCs w:val="32"/>
          <w:lang w:val="en-US" w:eastAsia="zh-CN"/>
        </w:rPr>
        <w:t>制作的现场笔录、</w:t>
      </w:r>
      <w:r>
        <w:rPr>
          <w:rFonts w:hint="default" w:ascii="Times New Roman" w:hAnsi="Times New Roman" w:eastAsia="仿宋_GB2312" w:cs="Times New Roman"/>
          <w:bCs/>
          <w:sz w:val="32"/>
          <w:szCs w:val="32"/>
          <w:lang w:val="en-US" w:eastAsia="zh-CN"/>
        </w:rPr>
        <w:t>对</w:t>
      </w:r>
      <w:r>
        <w:rPr>
          <w:rFonts w:hint="default" w:ascii="Times New Roman" w:hAnsi="Times New Roman" w:eastAsia="仿宋_GB2312" w:cs="Times New Roman"/>
          <w:color w:val="auto"/>
          <w:kern w:val="1"/>
          <w:sz w:val="32"/>
          <w:szCs w:val="32"/>
          <w:highlight w:val="none"/>
        </w:rPr>
        <w:t>浙江</w:t>
      </w:r>
      <w:r>
        <w:rPr>
          <w:rFonts w:hint="default" w:ascii="Times New Roman" w:hAnsi="Times New Roman" w:eastAsia="仿宋_GB2312" w:cs="Times New Roman"/>
          <w:color w:val="auto"/>
          <w:kern w:val="1"/>
          <w:sz w:val="32"/>
          <w:szCs w:val="32"/>
          <w:highlight w:val="none"/>
          <w:lang w:val="en-US" w:eastAsia="zh-CN"/>
        </w:rPr>
        <w:t>天猫</w:t>
      </w:r>
      <w:r>
        <w:rPr>
          <w:rFonts w:hint="default" w:ascii="Times New Roman" w:hAnsi="Times New Roman" w:eastAsia="仿宋_GB2312" w:cs="Times New Roman"/>
          <w:color w:val="auto"/>
          <w:kern w:val="1"/>
          <w:sz w:val="32"/>
          <w:szCs w:val="32"/>
          <w:highlight w:val="none"/>
        </w:rPr>
        <w:t>网络有限公司</w:t>
      </w:r>
      <w:r>
        <w:rPr>
          <w:rFonts w:hint="default" w:ascii="Times New Roman" w:hAnsi="Times New Roman" w:eastAsia="仿宋_GB2312" w:cs="Times New Roman"/>
          <w:bCs/>
          <w:sz w:val="32"/>
          <w:szCs w:val="32"/>
          <w:lang w:val="en-US" w:eastAsia="zh-CN"/>
        </w:rPr>
        <w:t>委托代理人制作</w:t>
      </w:r>
      <w:r>
        <w:rPr>
          <w:rFonts w:hint="default" w:ascii="Times New Roman" w:hAnsi="Times New Roman" w:eastAsia="仿宋_GB2312" w:cs="Times New Roman"/>
          <w:bCs/>
          <w:sz w:val="32"/>
          <w:szCs w:val="32"/>
          <w:lang w:eastAsia="zh-CN"/>
        </w:rPr>
        <w:t>的</w:t>
      </w:r>
      <w:r>
        <w:rPr>
          <w:rFonts w:hint="default" w:ascii="Times New Roman" w:hAnsi="Times New Roman" w:eastAsia="仿宋_GB2312" w:cs="Times New Roman"/>
          <w:bCs/>
          <w:sz w:val="32"/>
          <w:szCs w:val="32"/>
        </w:rPr>
        <w:t>询问笔录</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color w:val="auto"/>
          <w:kern w:val="1"/>
          <w:sz w:val="32"/>
          <w:szCs w:val="32"/>
          <w:highlight w:val="none"/>
        </w:rPr>
        <w:t>浙江</w:t>
      </w:r>
      <w:r>
        <w:rPr>
          <w:rFonts w:hint="default" w:ascii="Times New Roman" w:hAnsi="Times New Roman" w:eastAsia="仿宋_GB2312" w:cs="Times New Roman"/>
          <w:color w:val="auto"/>
          <w:kern w:val="1"/>
          <w:sz w:val="32"/>
          <w:szCs w:val="32"/>
          <w:highlight w:val="none"/>
          <w:lang w:val="en-US" w:eastAsia="zh-CN"/>
        </w:rPr>
        <w:t>天猫</w:t>
      </w:r>
      <w:r>
        <w:rPr>
          <w:rFonts w:hint="default" w:ascii="Times New Roman" w:hAnsi="Times New Roman" w:eastAsia="仿宋_GB2312" w:cs="Times New Roman"/>
          <w:color w:val="auto"/>
          <w:kern w:val="1"/>
          <w:sz w:val="32"/>
          <w:szCs w:val="32"/>
          <w:highlight w:val="none"/>
        </w:rPr>
        <w:t>网络有限公司</w:t>
      </w:r>
      <w:r>
        <w:rPr>
          <w:rFonts w:hint="default" w:ascii="Times New Roman" w:hAnsi="Times New Roman" w:eastAsia="仿宋_GB2312" w:cs="Times New Roman"/>
          <w:bCs/>
          <w:sz w:val="32"/>
          <w:szCs w:val="32"/>
          <w:lang w:eastAsia="zh-CN"/>
        </w:rPr>
        <w:t>提供的</w:t>
      </w:r>
      <w:r>
        <w:rPr>
          <w:rFonts w:hint="default" w:ascii="Times New Roman" w:hAnsi="Times New Roman" w:eastAsia="仿宋_GB2312" w:cs="Times New Roman"/>
          <w:color w:val="auto"/>
          <w:sz w:val="32"/>
          <w:szCs w:val="32"/>
          <w:lang w:val="en-US" w:eastAsia="zh-CN"/>
        </w:rPr>
        <w:t>《天猫食品行业管理规范》《天猫商品发布规范》</w:t>
      </w:r>
      <w:r>
        <w:rPr>
          <w:rFonts w:hint="default" w:ascii="Times New Roman" w:hAnsi="Times New Roman" w:eastAsia="仿宋_GB2312" w:cs="Times New Roman"/>
          <w:color w:val="auto"/>
          <w:sz w:val="32"/>
          <w:szCs w:val="32"/>
          <w:highlight w:val="none"/>
          <w:lang w:val="en-US" w:eastAsia="zh-CN"/>
        </w:rPr>
        <w:t>《食品商品审核规范》</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等制度规范</w:t>
      </w:r>
      <w:r>
        <w:rPr>
          <w:rFonts w:hint="eastAsia" w:asci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auto"/>
          <w:sz w:val="32"/>
          <w:szCs w:val="32"/>
          <w:lang w:val="en-US" w:eastAsia="zh-CN"/>
        </w:rPr>
        <w:t>天猫商家入驻申请页面及资质审核后台截图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、电子数据；</w:t>
      </w:r>
      <w:r>
        <w:rPr>
          <w:rFonts w:hint="default" w:ascii="Times New Roman" w:hAnsi="Times New Roman" w:eastAsia="仿宋_GB2312" w:cs="Times New Roman"/>
          <w:kern w:val="1"/>
          <w:sz w:val="32"/>
          <w:szCs w:val="32"/>
          <w:lang w:val="en-US" w:eastAsia="zh-CN"/>
        </w:rPr>
        <w:t>当事人的身份</w:t>
      </w:r>
      <w:r>
        <w:rPr>
          <w:rFonts w:hint="eastAsia" w:ascii="Times New Roman" w:hAnsi="Times New Roman" w:eastAsia="仿宋_GB2312" w:cs="Times New Roman"/>
          <w:kern w:val="1"/>
          <w:sz w:val="32"/>
          <w:szCs w:val="32"/>
          <w:lang w:val="en-US" w:eastAsia="zh-CN"/>
        </w:rPr>
        <w:t>证明文件</w:t>
      </w:r>
      <w:r>
        <w:rPr>
          <w:rFonts w:hint="default" w:ascii="Times New Roman" w:hAnsi="Times New Roman" w:eastAsia="仿宋_GB2312" w:cs="Times New Roman"/>
          <w:kern w:val="1"/>
          <w:sz w:val="32"/>
          <w:szCs w:val="32"/>
          <w:lang w:val="en-US" w:eastAsia="zh-CN"/>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当事人收入证明</w:t>
      </w:r>
      <w:r>
        <w:rPr>
          <w:rFonts w:hint="default" w:ascii="Times New Roman" w:eastAsia="仿宋_GB2312" w:cs="Times New Roman"/>
          <w:color w:val="000000" w:themeColor="text1"/>
          <w:sz w:val="32"/>
          <w:szCs w:val="32"/>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证据。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color w:val="000000"/>
          <w:u w:val="single"/>
        </w:rPr>
      </w:pPr>
      <w:r>
        <w:rPr>
          <w:rFonts w:hint="default" w:ascii="Times New Roman" w:hAnsi="Times New Roman" w:eastAsia="仿宋_GB2312" w:cs="Times New Roman"/>
          <w:bCs/>
          <w:color w:val="000000"/>
          <w:sz w:val="32"/>
          <w:szCs w:val="32"/>
          <w:u w:val="none"/>
          <w:lang w:val="en-US" w:eastAsia="zh-CN"/>
        </w:rPr>
        <w:t>2026</w:t>
      </w:r>
      <w:r>
        <w:rPr>
          <w:rFonts w:hint="default" w:ascii="Times New Roman" w:hAnsi="Times New Roman" w:eastAsia="仿宋_GB2312" w:cs="Times New Roman"/>
          <w:bCs/>
          <w:color w:val="000000"/>
          <w:sz w:val="32"/>
          <w:szCs w:val="32"/>
          <w:u w:val="none"/>
        </w:rPr>
        <w:t>年</w:t>
      </w:r>
      <w:r>
        <w:rPr>
          <w:rFonts w:hint="default" w:ascii="Times New Roman" w:hAnsi="Times New Roman" w:eastAsia="仿宋_GB2312" w:cs="Times New Roman"/>
          <w:bCs/>
          <w:color w:val="000000"/>
          <w:sz w:val="32"/>
          <w:szCs w:val="32"/>
          <w:u w:val="none"/>
          <w:lang w:val="en-US" w:eastAsia="zh-CN"/>
        </w:rPr>
        <w:t>4</w:t>
      </w:r>
      <w:r>
        <w:rPr>
          <w:rFonts w:hint="default" w:ascii="Times New Roman" w:hAnsi="Times New Roman" w:eastAsia="仿宋_GB2312" w:cs="Times New Roman"/>
          <w:bCs/>
          <w:color w:val="000000"/>
          <w:sz w:val="32"/>
          <w:szCs w:val="32"/>
          <w:u w:val="none"/>
        </w:rPr>
        <w:t>月</w:t>
      </w:r>
      <w:r>
        <w:rPr>
          <w:rFonts w:hint="default" w:ascii="Times New Roman" w:hAnsi="Times New Roman" w:eastAsia="仿宋_GB2312" w:cs="Times New Roman"/>
          <w:bCs/>
          <w:color w:val="000000"/>
          <w:sz w:val="32"/>
          <w:szCs w:val="32"/>
          <w:u w:val="none"/>
          <w:lang w:val="en-US" w:eastAsia="zh-CN"/>
        </w:rPr>
        <w:t>8</w:t>
      </w:r>
      <w:r>
        <w:rPr>
          <w:rFonts w:hint="default" w:ascii="Times New Roman" w:hAnsi="Times New Roman" w:eastAsia="仿宋_GB2312" w:cs="Times New Roman"/>
          <w:bCs/>
          <w:color w:val="000000"/>
          <w:sz w:val="32"/>
          <w:szCs w:val="32"/>
          <w:u w:val="none"/>
        </w:rPr>
        <w:t>日，</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sz w:val="32"/>
          <w:szCs w:val="32"/>
        </w:rPr>
        <w:t>向</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送达了《行政处罚告知书》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国市监罚告</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2026</w:t>
      </w:r>
      <w:r>
        <w:rPr>
          <w:rFonts w:hint="default" w:ascii="Times New Roman" w:hAnsi="Times New Roman" w:eastAsia="仿宋_GB2312" w:cs="Times New Roman"/>
          <w:bCs/>
          <w:color w:val="000000"/>
          <w:sz w:val="32"/>
          <w:szCs w:val="32"/>
          <w:u w:val="none"/>
        </w:rPr>
        <w:t>〕</w:t>
      </w:r>
      <w:r>
        <w:rPr>
          <w:rFonts w:hint="default" w:ascii="Times New Roman" w:hAnsi="Times New Roman" w:eastAsia="仿宋_GB2312" w:cs="Times New Roman"/>
          <w:bCs/>
          <w:color w:val="000000"/>
          <w:sz w:val="32"/>
          <w:szCs w:val="32"/>
          <w:u w:val="none"/>
          <w:lang w:val="en-US" w:eastAsia="zh-CN"/>
        </w:rPr>
        <w:t>18号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，告知了拟作出行政处罚的事实、理由、依据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处罚内容，</w:t>
      </w:r>
      <w:r>
        <w:rPr>
          <w:rFonts w:hint="default" w:ascii="Times New Roman" w:hAnsi="Times New Roman" w:eastAsia="仿宋_GB2312" w:cs="Times New Roman"/>
          <w:sz w:val="32"/>
          <w:szCs w:val="32"/>
          <w:lang w:eastAsia="zh-CN"/>
        </w:rPr>
        <w:t>以及依法享有</w:t>
      </w:r>
      <w:r>
        <w:rPr>
          <w:rFonts w:hint="default" w:ascii="Times New Roman" w:hAnsi="Times New Roman" w:eastAsia="仿宋_GB2312" w:cs="Times New Roman"/>
          <w:sz w:val="32"/>
          <w:szCs w:val="32"/>
        </w:rPr>
        <w:t>陈述、申辩</w:t>
      </w:r>
      <w:r>
        <w:rPr>
          <w:rFonts w:hint="default" w:ascii="Times New Roman" w:hAnsi="Times New Roman" w:eastAsia="仿宋_GB2312" w:cs="Times New Roman"/>
          <w:sz w:val="32"/>
          <w:szCs w:val="32"/>
          <w:lang w:eastAsia="zh-CN"/>
        </w:rPr>
        <w:t>和要求听证的权利</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val="en-US" w:eastAsia="zh-CN"/>
        </w:rPr>
        <w:t>在法定期限内</w:t>
      </w:r>
      <w:r>
        <w:rPr>
          <w:rFonts w:hint="default" w:ascii="Times New Roman" w:hAnsi="Times New Roman" w:eastAsia="仿宋_GB2312" w:cs="Times New Roman"/>
          <w:sz w:val="32"/>
          <w:szCs w:val="32"/>
          <w:lang w:eastAsia="zh-CN"/>
        </w:rPr>
        <w:t>未</w:t>
      </w:r>
      <w:r>
        <w:rPr>
          <w:rFonts w:hint="default" w:ascii="Times New Roman" w:hAnsi="Times New Roman" w:eastAsia="仿宋_GB2312" w:cs="Times New Roman"/>
          <w:sz w:val="32"/>
          <w:szCs w:val="32"/>
          <w:lang w:val="en-US" w:eastAsia="zh-CN"/>
        </w:rPr>
        <w:t>向本局</w:t>
      </w:r>
      <w:r>
        <w:rPr>
          <w:rFonts w:hint="default" w:ascii="Times New Roman" w:hAnsi="Times New Roman" w:eastAsia="仿宋_GB2312" w:cs="Times New Roman"/>
          <w:sz w:val="32"/>
          <w:szCs w:val="32"/>
          <w:lang w:eastAsia="zh-CN"/>
        </w:rPr>
        <w:t>提出</w:t>
      </w:r>
      <w:r>
        <w:rPr>
          <w:rFonts w:hint="default" w:ascii="Times New Roman" w:hAnsi="Times New Roman" w:eastAsia="仿宋_GB2312" w:cs="Times New Roman"/>
          <w:sz w:val="32"/>
          <w:szCs w:val="32"/>
          <w:lang w:val="en-US" w:eastAsia="zh-CN"/>
        </w:rPr>
        <w:t>陈述、申辩，未要求听证。</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sz w:val="32"/>
          <w:szCs w:val="32"/>
          <w:lang w:val="en-US" w:eastAsia="zh-CN"/>
        </w:rPr>
        <w:t>综合当事人的岗</w:t>
      </w:r>
      <w:r>
        <w:rPr>
          <w:rFonts w:hint="default" w:ascii="Times New Roman" w:hAnsi="Times New Roman" w:eastAsia="仿宋_GB2312" w:cs="Times New Roman"/>
          <w:bCs w:val="0"/>
          <w:color w:val="auto"/>
          <w:sz w:val="32"/>
          <w:szCs w:val="32"/>
          <w:lang w:val="zh-CN" w:eastAsia="zh-CN"/>
        </w:rPr>
        <w:t>位职责及</w:t>
      </w:r>
      <w:r>
        <w:rPr>
          <w:rFonts w:hint="default" w:ascii="Times New Roman" w:hAnsi="Times New Roman" w:eastAsia="仿宋_GB2312" w:cs="Times New Roman"/>
          <w:color w:val="auto"/>
          <w:kern w:val="1"/>
          <w:sz w:val="32"/>
          <w:szCs w:val="32"/>
          <w:highlight w:val="none"/>
        </w:rPr>
        <w:t>浙江</w:t>
      </w:r>
      <w:r>
        <w:rPr>
          <w:rFonts w:hint="default" w:ascii="Times New Roman" w:hAnsi="Times New Roman" w:eastAsia="仿宋_GB2312" w:cs="Times New Roman"/>
          <w:color w:val="auto"/>
          <w:kern w:val="1"/>
          <w:sz w:val="32"/>
          <w:szCs w:val="32"/>
          <w:highlight w:val="none"/>
          <w:lang w:val="en-US" w:eastAsia="zh-CN"/>
        </w:rPr>
        <w:t>天猫</w:t>
      </w:r>
      <w:r>
        <w:rPr>
          <w:rFonts w:hint="default" w:ascii="Times New Roman" w:hAnsi="Times New Roman" w:eastAsia="仿宋_GB2312" w:cs="Times New Roman"/>
          <w:color w:val="auto"/>
          <w:kern w:val="1"/>
          <w:sz w:val="32"/>
          <w:szCs w:val="32"/>
          <w:highlight w:val="none"/>
        </w:rPr>
        <w:t>网络有限公司</w:t>
      </w:r>
      <w:r>
        <w:rPr>
          <w:rFonts w:hint="default" w:ascii="Times New Roman" w:hAnsi="Times New Roman" w:eastAsia="仿宋_GB2312" w:cs="Times New Roman"/>
          <w:color w:val="auto"/>
          <w:sz w:val="32"/>
          <w:szCs w:val="32"/>
          <w:lang w:val="zh-CN" w:eastAsia="zh-CN"/>
        </w:rPr>
        <w:t>违法行为的社会危害程度</w:t>
      </w:r>
      <w:r>
        <w:rPr>
          <w:rFonts w:hint="default" w:ascii="Times New Roman" w:hAnsi="Times New Roman" w:eastAsia="仿宋_GB2312" w:cs="Times New Roman"/>
          <w:b w:val="0"/>
          <w:bCs w:val="0"/>
          <w:color w:val="auto"/>
          <w:kern w:val="2"/>
          <w:sz w:val="32"/>
          <w:szCs w:val="32"/>
          <w:u w:val="none"/>
          <w:lang w:val="zh-CN" w:eastAsia="zh-CN" w:bidi="ar-SA"/>
        </w:rPr>
        <w:t>，依据</w:t>
      </w:r>
      <w:r>
        <w:rPr>
          <w:rFonts w:hint="default" w:ascii="Times New Roman" w:hAnsi="Times New Roman" w:eastAsia="仿宋_GB2312" w:cs="Times New Roman"/>
          <w:color w:val="auto"/>
          <w:sz w:val="32"/>
          <w:szCs w:val="32"/>
          <w:lang w:val="zh-CN" w:eastAsia="zh-CN"/>
        </w:rPr>
        <w:t>《中华人民</w:t>
      </w:r>
      <w:r>
        <w:rPr>
          <w:rFonts w:hint="default" w:ascii="Times New Roman" w:hAnsi="Times New Roman" w:eastAsia="仿宋_GB2312" w:cs="Times New Roman"/>
          <w:color w:val="auto"/>
          <w:sz w:val="32"/>
          <w:szCs w:val="32"/>
          <w:lang w:val="en-US" w:eastAsia="zh-CN"/>
        </w:rPr>
        <w:t>共和国食品安全法实施条例》第七十五条第一款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eastAsia="zh-CN"/>
        </w:rPr>
        <w:t>（二）违法行为性质恶劣</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b w:val="0"/>
          <w:bCs w:val="0"/>
          <w:color w:val="auto"/>
          <w:sz w:val="32"/>
          <w:szCs w:val="32"/>
          <w:highlight w:val="none"/>
          <w:u w:val="none"/>
          <w:lang w:val="en-US" w:eastAsia="zh-CN"/>
        </w:rPr>
        <w:t>规定，决定</w:t>
      </w:r>
      <w:r>
        <w:rPr>
          <w:rFonts w:hint="eastAsia" w:ascii="Times New Roman" w:hAnsi="Times New Roman" w:eastAsia="仿宋_GB2312" w:cs="Times New Roman"/>
          <w:bCs/>
          <w:sz w:val="32"/>
          <w:szCs w:val="32"/>
          <w:lang w:val="en-US" w:eastAsia="zh-CN"/>
        </w:rPr>
        <w:t>处罚</w:t>
      </w:r>
      <w:r>
        <w:rPr>
          <w:rFonts w:hint="default" w:ascii="Times New Roman" w:hAnsi="Times New Roman" w:eastAsia="仿宋_GB2312" w:cs="Times New Roman"/>
          <w:color w:val="auto"/>
          <w:sz w:val="32"/>
          <w:szCs w:val="32"/>
          <w:lang w:val="en-US" w:eastAsia="zh-CN"/>
        </w:rPr>
        <w:t>如下：</w:t>
      </w:r>
    </w:p>
    <w:p>
      <w:pPr>
        <w:pStyle w:val="2"/>
        <w:keepNext w:val="0"/>
        <w:keepLines w:val="0"/>
        <w:pageBreakBefore w:val="0"/>
        <w:tabs>
          <w:tab w:val="left" w:pos="9060"/>
        </w:tabs>
        <w:kinsoku/>
        <w:wordWrap/>
        <w:topLinePunct w:val="0"/>
        <w:autoSpaceDE/>
        <w:autoSpaceDN/>
        <w:bidi w:val="0"/>
        <w:spacing w:line="540" w:lineRule="exact"/>
        <w:ind w:firstLine="640" w:firstLineChars="200"/>
        <w:jc w:val="both"/>
        <w:textAlignment w:val="auto"/>
        <w:rPr>
          <w:rFonts w:hint="default" w:ascii="Times New Roman" w:eastAsia="仿宋_GB2312" w:cs="Times New Roman"/>
          <w:color w:val="000000"/>
          <w:u w:val="single"/>
        </w:rPr>
      </w:pPr>
      <w:r>
        <w:rPr>
          <w:rFonts w:hint="default" w:ascii="Times New Roman" w:hAnsi="Times New Roman" w:eastAsia="仿宋_GB2312" w:cs="Times New Roman"/>
          <w:bCs/>
          <w:sz w:val="32"/>
          <w:szCs w:val="32"/>
          <w:lang w:val="en-US" w:eastAsia="zh-CN"/>
        </w:rPr>
        <w:t>罚款</w:t>
      </w:r>
      <w:r>
        <w:rPr>
          <w:rFonts w:hint="default" w:ascii="Times New Roman" w:hAnsi="Times New Roman" w:eastAsia="仿宋_GB2312" w:cs="Times New Roman"/>
          <w:color w:val="auto"/>
          <w:sz w:val="32"/>
          <w:szCs w:val="32"/>
          <w:highlight w:val="none"/>
          <w:lang w:val="en-US" w:eastAsia="zh-CN"/>
        </w:rPr>
        <w:t>1434598</w:t>
      </w:r>
      <w:r>
        <w:rPr>
          <w:rFonts w:hint="default" w:ascii="Times New Roman" w:hAnsi="Times New Roman" w:eastAsia="仿宋_GB2312" w:cs="Times New Roman"/>
          <w:bCs/>
          <w:sz w:val="32"/>
          <w:szCs w:val="32"/>
        </w:rPr>
        <w:t>元</w:t>
      </w:r>
      <w:r>
        <w:rPr>
          <w:rFonts w:hint="default" w:ascii="Times New Roman" w:hAnsi="Times New Roman" w:eastAsia="仿宋_GB2312" w:cs="Times New Roman"/>
          <w:bCs/>
          <w:sz w:val="32"/>
          <w:szCs w:val="32"/>
          <w:lang w:eastAsia="zh-CN"/>
        </w:rPr>
        <w:t>（壹佰肆拾叁万肆仟伍佰玖拾捌元</w:t>
      </w:r>
      <w:r>
        <w:rPr>
          <w:rFonts w:hint="default" w:ascii="Times New Roman" w:hAnsi="Times New Roman" w:eastAsia="仿宋_GB2312" w:cs="Times New Roman"/>
          <w:bCs/>
          <w:sz w:val="32"/>
          <w:szCs w:val="32"/>
          <w:lang w:val="en-US" w:eastAsia="zh-CN"/>
        </w:rPr>
        <w:t>整</w:t>
      </w:r>
      <w:r>
        <w:rPr>
          <w:rFonts w:hint="default" w:ascii="Times New Roman" w:hAnsi="Times New Roman" w:eastAsia="仿宋_GB2312" w:cs="Times New Roman"/>
          <w:bCs/>
          <w:sz w:val="32"/>
          <w:szCs w:val="32"/>
          <w:lang w:eastAsia="zh-CN"/>
        </w:rPr>
        <w:t>）</w:t>
      </w:r>
      <w:r>
        <w:rPr>
          <w:rFonts w:hint="default" w:ascii="Times New Roman"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应当自收到本行政处罚决定书之日起十五日内，根据本行政处罚决定书，携缴款码</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lang w:val="en-US" w:eastAsia="zh-CN"/>
        </w:rPr>
        <w:t>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到1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家中央财政非税收入收缴代理银行（工、农、中、建、交、中信、光大、招商、邮储、华夏、平安、兴业</w:t>
      </w:r>
      <w:r>
        <w:rPr>
          <w:rFonts w:hint="default" w:ascii="Times New Roman" w:hAnsi="Times New Roman" w:eastAsia="仿宋_GB2312" w:cs="Times New Roman"/>
          <w:sz w:val="32"/>
          <w:szCs w:val="32"/>
          <w:lang w:eastAsia="zh-CN"/>
        </w:rPr>
        <w:t>、民生、广发、浙商、</w:t>
      </w:r>
      <w:r>
        <w:rPr>
          <w:rFonts w:hint="default" w:ascii="Times New Roman" w:hAnsi="Times New Roman" w:eastAsia="仿宋_GB2312" w:cs="Times New Roman"/>
          <w:sz w:val="32"/>
          <w:szCs w:val="32"/>
          <w:lang w:val="en-US" w:eastAsia="zh-CN"/>
        </w:rPr>
        <w:t>浦发、江苏</w:t>
      </w:r>
      <w:r>
        <w:rPr>
          <w:rFonts w:hint="default" w:ascii="Times New Roman" w:hAnsi="Times New Roman" w:eastAsia="仿宋_GB2312" w:cs="Times New Roman"/>
          <w:sz w:val="32"/>
          <w:szCs w:val="32"/>
        </w:rPr>
        <w:t>）任一银行网点或者网上银行</w:t>
      </w:r>
      <w:r>
        <w:rPr>
          <w:rFonts w:hint="default" w:ascii="Times New Roman" w:hAnsi="Times New Roman" w:eastAsia="仿宋_GB2312" w:cs="Times New Roman"/>
          <w:sz w:val="32"/>
          <w:szCs w:val="32"/>
          <w:lang w:eastAsia="zh-CN"/>
        </w:rPr>
        <w:t>缴纳</w:t>
      </w:r>
      <w:r>
        <w:rPr>
          <w:rFonts w:hint="default" w:ascii="Times New Roman" w:hAnsi="Times New Roman" w:eastAsia="仿宋_GB2312" w:cs="Times New Roman"/>
          <w:sz w:val="32"/>
          <w:szCs w:val="32"/>
        </w:rPr>
        <w:t>罚款。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lang w:val="en-US" w:eastAsia="zh-CN"/>
        </w:rPr>
        <w:t>到期不缴纳罚款的</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依据</w:t>
      </w:r>
      <w:r>
        <w:rPr>
          <w:rFonts w:hint="default" w:ascii="Times New Roman" w:hAnsi="Times New Roman" w:eastAsia="仿宋_GB2312" w:cs="Times New Roman"/>
          <w:sz w:val="32"/>
          <w:szCs w:val="32"/>
        </w:rPr>
        <w:t>《中华人民共和国行政处罚法》第</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规定，本</w:t>
      </w:r>
      <w:r>
        <w:rPr>
          <w:rFonts w:hint="default" w:ascii="Times New Roman" w:hAnsi="Times New Roman" w:eastAsia="仿宋_GB2312" w:cs="Times New Roman"/>
          <w:sz w:val="32"/>
          <w:szCs w:val="32"/>
          <w:lang w:val="en-US" w:eastAsia="zh-CN"/>
        </w:rPr>
        <w:t>局将</w:t>
      </w:r>
      <w:r>
        <w:rPr>
          <w:rFonts w:hint="default" w:ascii="Times New Roman" w:hAnsi="Times New Roman" w:eastAsia="仿宋_GB2312" w:cs="Times New Roman"/>
          <w:sz w:val="32"/>
          <w:szCs w:val="32"/>
        </w:rPr>
        <w:t>每日按罚款数额的百分之三加处罚款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并依法</w:t>
      </w:r>
      <w:r>
        <w:rPr>
          <w:rFonts w:hint="default" w:ascii="Times New Roman" w:hAnsi="Times New Roman" w:eastAsia="仿宋_GB2312" w:cs="Times New Roman"/>
          <w:sz w:val="32"/>
          <w:szCs w:val="32"/>
        </w:rPr>
        <w:t>申请人民法院强制执行。</w:t>
      </w:r>
    </w:p>
    <w:p>
      <w:pPr>
        <w:keepNext w:val="0"/>
        <w:keepLines w:val="0"/>
        <w:pageBreakBefore w:val="0"/>
        <w:widowControl/>
        <w:kinsoku/>
        <w:wordWrap/>
        <w:overflowPunct w:val="0"/>
        <w:topLinePunct w:val="0"/>
        <w:bidi w:val="0"/>
        <w:adjustRightInd w:val="0"/>
        <w:spacing w:line="540" w:lineRule="exact"/>
        <w:ind w:firstLine="640" w:firstLineChars="200"/>
        <w:jc w:val="both"/>
        <w:textAlignment w:val="auto"/>
        <w:rPr>
          <w:rFonts w:ascii="Times New Roman" w:hAnsi="Times New Roman" w:eastAsia="仿宋_GB2312"/>
          <w:sz w:val="32"/>
          <w:szCs w:val="32"/>
        </w:rPr>
      </w:pPr>
      <w:r>
        <w:rPr>
          <w:rFonts w:hint="default" w:ascii="Times New Roman" w:hAnsi="Times New Roman" w:eastAsia="仿宋_GB2312"/>
          <w:sz w:val="32"/>
          <w:szCs w:val="32"/>
        </w:rPr>
        <w:t>如当事人不服</w:t>
      </w:r>
      <w:r>
        <w:rPr>
          <w:rFonts w:hint="default" w:ascii="Times New Roman" w:hAnsi="Times New Roman" w:eastAsia="仿宋_GB2312"/>
          <w:sz w:val="32"/>
          <w:szCs w:val="32"/>
          <w:lang w:val="en-US" w:eastAsia="zh-CN"/>
        </w:rPr>
        <w:t>本</w:t>
      </w:r>
      <w:r>
        <w:rPr>
          <w:rFonts w:hint="default" w:ascii="Times New Roman" w:hAnsi="Times New Roman" w:eastAsia="仿宋_GB2312"/>
          <w:sz w:val="32"/>
          <w:szCs w:val="32"/>
        </w:rPr>
        <w:t>行政处罚决定，可以</w:t>
      </w:r>
      <w:r>
        <w:rPr>
          <w:rFonts w:hint="default" w:ascii="Times New Roman" w:hAnsi="Times New Roman" w:eastAsia="仿宋_GB2312"/>
          <w:sz w:val="32"/>
          <w:szCs w:val="32"/>
          <w:lang w:val="en-US" w:eastAsia="zh-CN"/>
        </w:rPr>
        <w:t>在</w:t>
      </w:r>
      <w:r>
        <w:rPr>
          <w:rFonts w:hint="default" w:ascii="Times New Roman" w:hAnsi="Times New Roman" w:eastAsia="仿宋_GB2312"/>
          <w:sz w:val="32"/>
          <w:szCs w:val="32"/>
        </w:rPr>
        <w:t>收到本行政处罚决定书之日起六十日内向国家市场监督管理总局申请行政复议；</w:t>
      </w:r>
      <w:r>
        <w:rPr>
          <w:rFonts w:hint="default" w:ascii="Times New Roman" w:hAnsi="Times New Roman" w:eastAsia="仿宋_GB2312"/>
          <w:sz w:val="32"/>
          <w:szCs w:val="32"/>
          <w:lang w:val="en-US" w:eastAsia="zh-CN"/>
        </w:rPr>
        <w:t>也可以在</w:t>
      </w:r>
      <w:r>
        <w:rPr>
          <w:rFonts w:hint="default" w:ascii="Times New Roman" w:hAnsi="Times New Roman" w:eastAsia="仿宋_GB2312"/>
          <w:sz w:val="32"/>
          <w:szCs w:val="32"/>
        </w:rPr>
        <w:t>收到本行政处罚决定书之日起六个月内，依法向</w:t>
      </w:r>
      <w:r>
        <w:rPr>
          <w:rFonts w:hint="default" w:ascii="Times New Roman" w:hAnsi="Times New Roman" w:eastAsia="仿宋_GB2312" w:cs="Times New Roman"/>
          <w:sz w:val="32"/>
          <w:szCs w:val="32"/>
        </w:rPr>
        <w:t>北京市第一中级人民法院提起行政诉讼</w:t>
      </w:r>
      <w:r>
        <w:rPr>
          <w:rFonts w:hint="default" w:ascii="Times New Roman" w:hAnsi="Times New Roman" w:eastAsia="仿宋_GB2312"/>
          <w:sz w:val="32"/>
          <w:szCs w:val="32"/>
        </w:rPr>
        <w:t>。</w:t>
      </w:r>
      <w:r>
        <w:rPr>
          <w:rFonts w:hint="default" w:ascii="Times New Roman" w:hAnsi="Times New Roman" w:eastAsia="仿宋_GB2312"/>
          <w:sz w:val="32"/>
          <w:szCs w:val="32"/>
          <w:lang w:val="en-US" w:eastAsia="zh-CN"/>
        </w:rPr>
        <w:t>申请</w:t>
      </w:r>
      <w:r>
        <w:rPr>
          <w:rFonts w:hint="default" w:ascii="Times New Roman" w:hAnsi="Times New Roman" w:eastAsia="仿宋_GB2312"/>
          <w:sz w:val="32"/>
          <w:szCs w:val="32"/>
        </w:rPr>
        <w:t>行政复议或者</w:t>
      </w:r>
      <w:r>
        <w:rPr>
          <w:rFonts w:hint="default" w:ascii="Times New Roman" w:hAnsi="Times New Roman" w:eastAsia="仿宋_GB2312"/>
          <w:sz w:val="32"/>
          <w:szCs w:val="32"/>
          <w:lang w:val="en-US" w:eastAsia="zh-CN"/>
        </w:rPr>
        <w:t>提起</w:t>
      </w:r>
      <w:r>
        <w:rPr>
          <w:rFonts w:hint="default" w:ascii="Times New Roman" w:hAnsi="Times New Roman" w:eastAsia="仿宋_GB2312"/>
          <w:sz w:val="32"/>
          <w:szCs w:val="32"/>
        </w:rPr>
        <w:t>行政诉讼期间，行政处罚不停止执行。</w:t>
      </w:r>
    </w:p>
    <w:p>
      <w:pPr>
        <w:keepNext w:val="0"/>
        <w:keepLines w:val="0"/>
        <w:pageBreakBefore w:val="0"/>
        <w:widowControl/>
        <w:kinsoku/>
        <w:wordWrap/>
        <w:topLinePunct w:val="0"/>
        <w:bidi w:val="0"/>
        <w:snapToGrid w:val="0"/>
        <w:spacing w:line="540" w:lineRule="exact"/>
        <w:ind w:firstLine="0" w:firstLineChars="0"/>
        <w:jc w:val="left"/>
        <w:textAlignment w:val="auto"/>
        <w:rPr>
          <w:rFonts w:hint="default" w:ascii="Times New Roman" w:hAnsi="Times New Roman" w:eastAsia="仿宋_GB2312" w:cs="Times New Roman"/>
          <w:color w:val="000000"/>
          <w:sz w:val="32"/>
          <w:szCs w:val="32"/>
        </w:rPr>
      </w:pPr>
    </w:p>
    <w:p>
      <w:pPr>
        <w:keepNext w:val="0"/>
        <w:keepLines w:val="0"/>
        <w:pageBreakBefore w:val="0"/>
        <w:widowControl/>
        <w:kinsoku/>
        <w:wordWrap/>
        <w:overflowPunct/>
        <w:topLinePunct w:val="0"/>
        <w:bidi w:val="0"/>
        <w:snapToGrid w:val="0"/>
        <w:spacing w:line="540" w:lineRule="exact"/>
        <w:ind w:firstLine="6240" w:firstLineChars="1950"/>
        <w:jc w:val="left"/>
        <w:textAlignment w:val="auto"/>
        <w:rPr>
          <w:rFonts w:hint="default" w:ascii="Times New Roman" w:hAnsi="Times New Roman" w:eastAsia="仿宋_GB2312" w:cs="Times New Roman"/>
          <w:color w:val="000000"/>
          <w:sz w:val="32"/>
          <w:szCs w:val="32"/>
        </w:rPr>
      </w:pPr>
      <w:bookmarkStart w:id="1" w:name="OLE_LINK1"/>
    </w:p>
    <w:p>
      <w:pPr>
        <w:keepNext w:val="0"/>
        <w:keepLines w:val="0"/>
        <w:pageBreakBefore w:val="0"/>
        <w:widowControl/>
        <w:kinsoku/>
        <w:wordWrap/>
        <w:overflowPunct/>
        <w:topLinePunct w:val="0"/>
        <w:bidi w:val="0"/>
        <w:snapToGrid w:val="0"/>
        <w:spacing w:line="540" w:lineRule="exact"/>
        <w:ind w:firstLine="6240" w:firstLineChars="1950"/>
        <w:jc w:val="left"/>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bidi w:val="0"/>
        <w:spacing w:line="540" w:lineRule="exact"/>
        <w:ind w:right="640" w:firstLine="601"/>
        <w:jc w:val="right"/>
        <w:textAlignment w:val="auto"/>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u w:val="none"/>
          <w:lang w:val="en-US" w:eastAsia="zh-CN"/>
        </w:rPr>
        <w:t>国家</w:t>
      </w:r>
      <w:r>
        <w:rPr>
          <w:rFonts w:hint="default" w:ascii="Times New Roman" w:hAnsi="Times New Roman" w:eastAsia="仿宋_GB2312" w:cs="Times New Roman"/>
          <w:color w:val="000000"/>
          <w:sz w:val="32"/>
          <w:szCs w:val="32"/>
        </w:rPr>
        <w:t>市场监督管理</w:t>
      </w:r>
      <w:r>
        <w:rPr>
          <w:rFonts w:hint="default" w:ascii="Times New Roman" w:hAnsi="Times New Roman" w:eastAsia="仿宋_GB2312" w:cs="Times New Roman"/>
          <w:color w:val="000000"/>
          <w:sz w:val="32"/>
          <w:szCs w:val="32"/>
          <w:lang w:val="en-US" w:eastAsia="zh-CN"/>
        </w:rPr>
        <w:t>总</w:t>
      </w:r>
      <w:r>
        <w:rPr>
          <w:rFonts w:hint="default" w:ascii="Times New Roman" w:hAnsi="Times New Roman" w:eastAsia="仿宋_GB2312" w:cs="Times New Roman"/>
          <w:color w:val="000000"/>
          <w:sz w:val="32"/>
          <w:szCs w:val="32"/>
        </w:rPr>
        <w:t>局</w:t>
      </w:r>
    </w:p>
    <w:p>
      <w:pPr>
        <w:keepNext w:val="0"/>
        <w:keepLines w:val="0"/>
        <w:pageBreakBefore w:val="0"/>
        <w:kinsoku/>
        <w:wordWrap/>
        <w:overflowPunct/>
        <w:topLinePunct w:val="0"/>
        <w:bidi w:val="0"/>
        <w:spacing w:line="540" w:lineRule="exact"/>
        <w:ind w:right="978" w:rightChars="0" w:firstLine="600"/>
        <w:jc w:val="right"/>
        <w:textAlignment w:val="auto"/>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2026</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eastAsia="zh-CN"/>
        </w:rPr>
        <w:t>1</w:t>
      </w: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日</w:t>
      </w:r>
    </w:p>
    <w:p>
      <w:pPr>
        <w:keepNext w:val="0"/>
        <w:keepLines w:val="0"/>
        <w:pageBreakBefore w:val="0"/>
        <w:kinsoku/>
        <w:wordWrap/>
        <w:overflowPunct/>
        <w:topLinePunct w:val="0"/>
        <w:bidi w:val="0"/>
        <w:spacing w:after="157" w:afterLines="50" w:line="540" w:lineRule="exact"/>
        <w:ind w:right="1281"/>
        <w:jc w:val="left"/>
        <w:textAlignment w:val="auto"/>
        <w:rPr>
          <w:rFonts w:hint="default" w:ascii="Times New Roman" w:hAnsi="Times New Roman" w:eastAsia="仿宋_GB2312" w:cs="Times New Roman"/>
          <w:color w:val="000000"/>
          <w:sz w:val="32"/>
          <w:szCs w:val="32"/>
        </w:rPr>
      </w:pPr>
    </w:p>
    <w:p>
      <w:pPr>
        <w:pStyle w:val="2"/>
        <w:keepNext w:val="0"/>
        <w:keepLines w:val="0"/>
        <w:pageBreakBefore w:val="0"/>
        <w:kinsoku/>
        <w:wordWrap/>
        <w:overflowPunct/>
        <w:topLinePunct w:val="0"/>
        <w:autoSpaceDE/>
        <w:autoSpaceDN/>
        <w:bidi w:val="0"/>
        <w:spacing w:before="1" w:line="540" w:lineRule="exact"/>
        <w:jc w:val="center"/>
        <w:textAlignment w:val="auto"/>
        <w:rPr>
          <w:rFonts w:ascii="Times New Roman" w:hAnsi="Times New Roman" w:eastAsia="方正仿宋_GBK" w:cs="Times New Roman"/>
          <w:sz w:val="32"/>
          <w:szCs w:val="32"/>
        </w:rPr>
      </w:pPr>
      <w:r>
        <w:rPr>
          <w:rFonts w:hint="default" w:ascii="Times New Roman" w:hAnsi="Times New Roman" w:eastAsia="仿宋_GB2312" w:cs="Times New Roman"/>
          <w:sz w:val="32"/>
          <w:szCs w:val="32"/>
        </w:rPr>
        <mc:AlternateContent>
          <mc:Choice Requires="wps">
            <w:drawing>
              <wp:anchor distT="0" distB="0" distL="113665" distR="113665" simplePos="0" relativeHeight="251664384" behindDoc="0" locked="0" layoutInCell="1" allowOverlap="1">
                <wp:simplePos x="0" y="0"/>
                <wp:positionH relativeFrom="column">
                  <wp:posOffset>171450</wp:posOffset>
                </wp:positionH>
                <wp:positionV relativeFrom="paragraph">
                  <wp:posOffset>375285</wp:posOffset>
                </wp:positionV>
                <wp:extent cx="5339080" cy="635"/>
                <wp:effectExtent l="0" t="7620" r="10160" b="14605"/>
                <wp:wrapNone/>
                <wp:docPr id="5" name="直接连接符 5"/>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_x0000_s1026" o:spid="_x0000_s1026" o:spt="20" style="position:absolute;left:0pt;margin-left:13.5pt;margin-top:29.55pt;height:0.05pt;width:420.4pt;z-index:251664384;mso-width-relative:page;mso-height-relative:page;" filled="f" stroked="t" coordsize="21600,21600" o:gfxdata="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IB99e&#10;1wAAAAgBAAAPAAAAAAAAAAEAIAAAACIAAABkcnMvZG93bnJldi54bWxQSwECFAAUAAAACACHTuJA&#10;q+YhgiICAAApBAAADgAAAAAAAAABACAAAAAmAQAAZHJzL2Uyb0RvYy54bWxQSwUGAAAAAAYABgBZ&#10;AQAAugUAAAAA&#10;">
                <v:fill on="f" focussize="0,0"/>
                <v:stroke weight="1.25pt" color="#000000" joinstyle="round"/>
                <v:imagedata o:title=""/>
                <o:lock v:ext="edit" aspectratio="f"/>
              </v:line>
            </w:pict>
          </mc:Fallback>
        </mc:AlternateContent>
      </w:r>
      <w:r>
        <w:rPr>
          <w:rFonts w:hint="default" w:ascii="Times New Roman" w:hAnsi="Times New Roman" w:eastAsia="黑体"/>
          <w:color w:val="231F20"/>
          <w:spacing w:val="-16"/>
          <w:highlight w:val="none"/>
        </w:rPr>
        <w:t>（市场监督管理部门将依法向社会公开行政处罚决定信息）</w:t>
      </w:r>
    </w:p>
    <w:p>
      <w:pPr>
        <w:keepNext w:val="0"/>
        <w:keepLines w:val="0"/>
        <w:pageBreakBefore w:val="0"/>
        <w:kinsoku/>
        <w:wordWrap/>
        <w:overflowPunct/>
        <w:topLinePunct w:val="0"/>
        <w:bidi w:val="0"/>
        <w:spacing w:line="540" w:lineRule="exact"/>
        <w:jc w:val="center"/>
        <w:textAlignment w:val="auto"/>
        <w:rPr>
          <w:rFonts w:ascii="Times New Roman" w:hAnsi="Times New Roman"/>
        </w:rPr>
      </w:pPr>
      <w:r>
        <w:rPr>
          <w:rFonts w:hint="default" w:ascii="Times New Roman" w:hAnsi="Times New Roman" w:eastAsia="仿宋_GB2312" w:cs="Times New Roman"/>
          <w:sz w:val="32"/>
          <w:szCs w:val="32"/>
        </w:rPr>
        <mc:AlternateContent>
          <mc:Choice Requires="wps">
            <w:drawing>
              <wp:anchor distT="0" distB="0" distL="113665" distR="113665" simplePos="0" relativeHeight="251664384"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6"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4384;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CI3ZP0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sz w:val="32"/>
          <w:szCs w:val="32"/>
        </w:rPr>
        <w:t>本文书一式</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份，一份送达，一份归档。</w:t>
      </w:r>
      <w:r>
        <w:rPr>
          <w:rFonts w:hint="default" w:ascii="Times New Roman" w:hAnsi="Times New Roman" w:eastAsia="仿宋_GB2312" w:cs="Times New Roman"/>
          <w:sz w:val="32"/>
          <w:szCs w:val="32"/>
        </w:rPr>
        <mc:AlternateContent>
          <mc:Choice Requires="wps">
            <w:drawing>
              <wp:anchor distT="0" distB="0" distL="113665" distR="113665" simplePos="0" relativeHeight="251663360"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7"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3360;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wrqw&#10;8dkAAAAMAQAADwAAAAAAAAABACAAAAAiAAAAZHJzL2Rvd25yZXYueG1sUEsBAhQAFAAAAAgAh07i&#10;QKkn9yshAgAAJwQAAA4AAAAAAAAAAQAgAAAAKAEAAGRycy9lMm9Eb2MueG1sUEsFBgAAAAAGAAYA&#10;WQEAALsFA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9"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urDx&#10;2QAAAAwBAAAPAAAAAAAAAAEAIAAAACIAAABkcnMvZG93bnJldi54bWxQSwECFAAUAAAACACHTuJA&#10;TdUjsyACAAAnBAAADgAAAAAAAAABACAAAAAoAQAAZHJzL2Uyb0RvYy54bWxQSwUGAAAAAAYABgBZ&#10;AQAAugU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1"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v85HX&#10;AAAACgEAAA8AAAAAAAAAAQAgAAAAIgAAAGRycy9kb3ducmV2LnhtbFBLAQIUABQAAAAIAIdO4kAH&#10;aVnHIQIAACcEAAAOAAAAAAAAAAEAIAAAACYBAABkcnMvZTJvRG9jLnhtbFBLBQYAAAAABgAGAFkB&#10;AAC5BQAAAAA=&#10;">
                <v:fill on="f" focussize="0,0"/>
                <v:stroke weight="0.737007874015748pt" color="#000000" joinstyle="round" endcap="square"/>
                <v:imagedata o:title=""/>
                <o:lock v:ext="edit" aspectratio="f"/>
              </v:line>
            </w:pict>
          </mc:Fallback>
        </mc:AlternateContent>
      </w:r>
      <w:bookmarkEnd w:id="1"/>
    </w:p>
    <w:sectPr>
      <w:footerReference r:id="rId3" w:type="default"/>
      <w:pgSz w:w="11906" w:h="16838"/>
      <w:pgMar w:top="1984" w:right="1474" w:bottom="164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eastAsia="宋体"/>
                              <w:sz w:val="28"/>
                            </w:rPr>
                          </w:pPr>
                          <w:r>
                            <w:rPr>
                              <w:rFonts w:ascii="宋体" w:hAnsi="宋体"/>
                              <w:sz w:val="28"/>
                            </w:rPr>
                            <w:t xml:space="preserve">第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页 共 </w:t>
                          </w:r>
                          <w:r>
                            <w:rPr>
                              <w:rFonts w:ascii="宋体" w:hAnsi="宋体"/>
                              <w:sz w:val="28"/>
                            </w:rPr>
                            <w:fldChar w:fldCharType="begin"/>
                          </w:r>
                          <w:r>
                            <w:rPr>
                              <w:rFonts w:ascii="宋体" w:hAnsi="宋体"/>
                              <w:sz w:val="28"/>
                            </w:rPr>
                            <w:instrText xml:space="preserve"> NUMPAGES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center;mso-position-horizontal-relative:margin;mso-wrap-style:none;z-index:251659264;mso-width-relative:page;mso-height-relative:page;" filled="f" stroked="f" coordsize="21600,21600" o:gfxdata="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AegHW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pPr>
                      <w:pStyle w:val="3"/>
                      <w:rPr>
                        <w:rFonts w:ascii="宋体" w:hAnsi="宋体" w:eastAsia="宋体"/>
                        <w:sz w:val="28"/>
                      </w:rPr>
                    </w:pPr>
                    <w:r>
                      <w:rPr>
                        <w:rFonts w:ascii="宋体" w:hAnsi="宋体"/>
                        <w:sz w:val="28"/>
                      </w:rPr>
                      <w:t xml:space="preserve">第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8"/>
                      </w:rPr>
                      <w:t xml:space="preserve"> 页 共 </w:t>
                    </w:r>
                    <w:r>
                      <w:rPr>
                        <w:rFonts w:ascii="宋体" w:hAnsi="宋体"/>
                        <w:sz w:val="28"/>
                      </w:rPr>
                      <w:fldChar w:fldCharType="begin"/>
                    </w:r>
                    <w:r>
                      <w:rPr>
                        <w:rFonts w:ascii="宋体" w:hAnsi="宋体"/>
                        <w:sz w:val="28"/>
                      </w:rPr>
                      <w:instrText xml:space="preserve"> NUMPAGES  \* MERGEFORMAT </w:instrText>
                    </w:r>
                    <w:r>
                      <w:rPr>
                        <w:rFonts w:ascii="宋体" w:hAnsi="宋体"/>
                        <w:sz w:val="28"/>
                      </w:rPr>
                      <w:fldChar w:fldCharType="separate"/>
                    </w:r>
                    <w:r>
                      <w:rPr>
                        <w:rFonts w:ascii="宋体" w:hAnsi="宋体"/>
                        <w:sz w:val="28"/>
                      </w:rPr>
                      <w:t>3</w:t>
                    </w:r>
                    <w:r>
                      <w:rPr>
                        <w:rFonts w:ascii="宋体" w:hAnsi="宋体"/>
                        <w:sz w:val="28"/>
                      </w:rPr>
                      <w:fldChar w:fldCharType="end"/>
                    </w:r>
                    <w:r>
                      <w:rPr>
                        <w:rFonts w:ascii="宋体" w:hAnsi="宋体"/>
                        <w:sz w:val="2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2518A"/>
    <w:rsid w:val="14502DC3"/>
    <w:rsid w:val="237075A4"/>
    <w:rsid w:val="33822B45"/>
    <w:rsid w:val="3C215DA6"/>
    <w:rsid w:val="45044BD4"/>
    <w:rsid w:val="466212DE"/>
    <w:rsid w:val="4D1A2A7C"/>
    <w:rsid w:val="571409EE"/>
    <w:rsid w:val="5889123E"/>
    <w:rsid w:val="5B44311B"/>
    <w:rsid w:val="5CB85FDE"/>
    <w:rsid w:val="5FED10AF"/>
    <w:rsid w:val="622A0915"/>
    <w:rsid w:val="67F11E27"/>
    <w:rsid w:val="6BB06BEE"/>
    <w:rsid w:val="6BDA59D1"/>
    <w:rsid w:val="6D1E42B4"/>
    <w:rsid w:val="6E08589B"/>
    <w:rsid w:val="71514ADF"/>
    <w:rsid w:val="72A84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2026-03-26T00:47:00Z</dcterms:created>
  <dc:creator>王燕</dc:creator>
  <cp:lastModifiedBy>企业用户_325245456</cp:lastModifiedBy>
  <cp:lastPrinted>2026-04-15T00:35:00Z</cp:lastPrinted>
  <dcterms:modified xsi:type="dcterms:W3CDTF">2026-04-17T02:14:30Z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DEF318DEB4654EFBB2C19A518937EFCE_12</vt:lpwstr>
  </property>
</Properties>
</file>