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94"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9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94"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12</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94" w:lineRule="exact"/>
        <w:ind w:right="55"/>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default" w:ascii="Times New Roman" w:hAnsi="Times New Roman" w:eastAsia="仿宋_GB2312" w:cs="Times New Roman"/>
          <w:color w:val="auto"/>
          <w:sz w:val="32"/>
          <w:szCs w:val="32"/>
          <w:lang w:val="en-US" w:eastAsia="zh-CN"/>
        </w:rPr>
        <w:t>廖天博</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bidi w:val="0"/>
        <w:spacing w:line="594" w:lineRule="exact"/>
        <w:jc w:val="both"/>
        <w:textAlignment w:val="auto"/>
        <w:rPr>
          <w:rFonts w:hint="eastAsia" w:ascii="Times New Roman" w:hAnsi="Times New Roman" w:eastAsia="仿宋_GB2312"/>
          <w:b/>
          <w:strike/>
          <w:color w:val="231F20"/>
          <w:spacing w:val="-49"/>
          <w:sz w:val="32"/>
          <w:lang w:val="en-US" w:eastAsia="zh-CN"/>
        </w:rPr>
      </w:pPr>
    </w:p>
    <w:p>
      <w:pPr>
        <w:pStyle w:val="2"/>
        <w:keepNext w:val="0"/>
        <w:keepLines w:val="0"/>
        <w:pageBreakBefore w:val="0"/>
        <w:tabs>
          <w:tab w:val="left" w:pos="8240"/>
        </w:tabs>
        <w:kinsoku/>
        <w:wordWrap/>
        <w:overflowPunct/>
        <w:topLinePunct w:val="0"/>
        <w:bidi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kern w:val="1"/>
          <w:sz w:val="32"/>
          <w:szCs w:val="32"/>
          <w:highlight w:val="none"/>
          <w:lang w:val="en-US" w:eastAsia="zh-CN"/>
        </w:rPr>
        <w:t>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系该公司食品安全总监</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kern w:val="1"/>
          <w:sz w:val="32"/>
          <w:szCs w:val="32"/>
          <w:highlight w:val="none"/>
          <w:lang w:val="en-US" w:eastAsia="zh-CN"/>
        </w:rPr>
        <w:t>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eastAsia="zh-CN"/>
        </w:rPr>
        <w:t>北京抖音科技有限公司</w:t>
      </w:r>
      <w:r>
        <w:rPr>
          <w:rFonts w:hint="default" w:ascii="Times New Roman" w:hAnsi="Times New Roman" w:eastAsia="仿宋_GB2312" w:cs="Times New Roman"/>
          <w:color w:val="auto"/>
          <w:kern w:val="1"/>
          <w:sz w:val="32"/>
          <w:szCs w:val="32"/>
          <w:lang w:val="en-US" w:eastAsia="zh-CN"/>
        </w:rPr>
        <w:t>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kern w:val="1"/>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食品安全总监</w:t>
      </w:r>
      <w:r>
        <w:rPr>
          <w:rFonts w:hint="eastAsia" w:ascii="Times New Roman" w:hAnsi="Times New Roman" w:eastAsia="仿宋_GB2312" w:cs="仿宋_GB2312"/>
          <w:color w:val="auto"/>
          <w:kern w:val="1"/>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作为</w:t>
      </w:r>
      <w:r>
        <w:rPr>
          <w:rFonts w:hint="eastAsia" w:ascii="Times New Roman" w:hAnsi="Times New Roman" w:eastAsia="仿宋_GB2312" w:cs="Times New Roman"/>
          <w:color w:val="auto"/>
          <w:kern w:val="1"/>
          <w:sz w:val="32"/>
          <w:szCs w:val="32"/>
          <w:lang w:val="en-US" w:eastAsia="zh-CN"/>
        </w:rPr>
        <w:t>该公司</w:t>
      </w:r>
      <w:r>
        <w:rPr>
          <w:rFonts w:hint="default" w:ascii="Times New Roman" w:hAnsi="Times New Roman" w:eastAsia="仿宋_GB2312" w:cs="Times New Roman"/>
          <w:color w:val="auto"/>
          <w:sz w:val="32"/>
          <w:szCs w:val="32"/>
          <w:highlight w:val="none"/>
          <w:lang w:val="en-US" w:eastAsia="zh-CN"/>
        </w:rPr>
        <w:t>食品安全</w:t>
      </w:r>
      <w:r>
        <w:rPr>
          <w:rFonts w:hint="default" w:ascii="Times New Roman" w:hAnsi="Times New Roman" w:eastAsia="仿宋_GB2312" w:cs="Times New Roman"/>
          <w:color w:val="auto"/>
          <w:sz w:val="32"/>
          <w:szCs w:val="32"/>
          <w:lang w:val="en-US" w:eastAsia="zh-CN"/>
        </w:rPr>
        <w:t>直接负责的主管人员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上一年度取得的相关收入</w:t>
      </w:r>
      <w:r>
        <w:rPr>
          <w:rFonts w:hint="eastAsia" w:ascii="Times New Roman" w:hAnsi="Times New Roman" w:eastAsia="仿宋_GB2312" w:cs="Times New Roman"/>
          <w:color w:val="auto"/>
          <w:sz w:val="32"/>
          <w:szCs w:val="32"/>
          <w:highlight w:val="none"/>
          <w:lang w:val="en-US" w:eastAsia="zh-CN"/>
        </w:rPr>
        <w:t>（略）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kern w:val="1"/>
          <w:sz w:val="32"/>
          <w:szCs w:val="32"/>
        </w:rPr>
        <w:t>上述事实，主要有以下证据证明：</w:t>
      </w:r>
      <w:r>
        <w:rPr>
          <w:rFonts w:hint="eastAsia" w:ascii="Times New Roman" w:hAnsi="Times New Roman" w:eastAsia="仿宋_GB2312" w:cs="仿宋_GB2312"/>
          <w:kern w:val="1"/>
          <w:sz w:val="32"/>
          <w:szCs w:val="32"/>
          <w:lang w:eastAsia="zh-CN"/>
        </w:rPr>
        <w:t>北京抖音科技有限公司的营业执照、增值电信业务经营许可证、网络食品交易第三方平台提供者备案、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抖音</w:t>
      </w:r>
      <w:r>
        <w:rPr>
          <w:rFonts w:hint="eastAsia" w:ascii="Times New Roman" w:hAnsi="Times New Roman" w:eastAsia="仿宋_GB2312" w:cs="仿宋_GB2312"/>
          <w:kern w:val="1"/>
          <w:sz w:val="32"/>
          <w:szCs w:val="32"/>
          <w:lang w:val="en-US" w:eastAsia="zh-CN"/>
        </w:rPr>
        <w:t>APP和抖音商城APP的资质证照页面截图；</w:t>
      </w:r>
      <w:r>
        <w:rPr>
          <w:rFonts w:hint="eastAsia" w:ascii="Times New Roman" w:hAnsi="Times New Roman" w:eastAsia="仿宋_GB2312" w:cs="仿宋_GB2312"/>
          <w:kern w:val="1"/>
          <w:sz w:val="32"/>
          <w:szCs w:val="32"/>
          <w:lang w:eastAsia="zh-CN"/>
        </w:rPr>
        <w:t>北京抖音科技有限公司提供的</w:t>
      </w:r>
      <w:r>
        <w:rPr>
          <w:rFonts w:hint="eastAsia" w:ascii="Times New Roman" w:hAnsi="Times New Roman" w:eastAsia="仿宋_GB2312" w:cs="仿宋_GB2312"/>
          <w:kern w:val="1"/>
          <w:sz w:val="32"/>
          <w:szCs w:val="32"/>
          <w:lang w:val="en-US" w:eastAsia="zh-CN"/>
        </w:rPr>
        <w:t>《招商标准及入驻规范》《即时零售招商入驻管理规范》《食品饮料行业管理规范》、商家入驻和商品上架的审核逻辑图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对</w:t>
      </w:r>
      <w:r>
        <w:rPr>
          <w:rFonts w:hint="eastAsia" w:ascii="Times New Roman" w:hAnsi="Times New Roman" w:eastAsia="仿宋_GB2312" w:cs="仿宋_GB2312"/>
          <w:kern w:val="1"/>
          <w:sz w:val="32"/>
          <w:szCs w:val="32"/>
          <w:lang w:eastAsia="zh-CN"/>
        </w:rPr>
        <w:t>北京抖音科技有限公司</w:t>
      </w:r>
      <w:r>
        <w:rPr>
          <w:rFonts w:hint="eastAsia" w:ascii="Times New Roman" w:hAnsi="Times New Roman" w:eastAsia="仿宋_GB2312" w:cs="仿宋_GB2312"/>
          <w:kern w:val="1"/>
          <w:sz w:val="32"/>
          <w:szCs w:val="32"/>
          <w:lang w:val="en-US" w:eastAsia="zh-CN"/>
        </w:rPr>
        <w:t>委托代理人制作的询问笔录；454家店铺主页、商品页面和资质页面截图；</w:t>
      </w:r>
      <w:r>
        <w:rPr>
          <w:rFonts w:hint="eastAsia" w:ascii="Times New Roman" w:hAnsi="Times New Roman" w:eastAsia="仿宋_GB2312" w:cs="仿宋_GB2312"/>
          <w:kern w:val="1"/>
          <w:sz w:val="32"/>
          <w:szCs w:val="32"/>
          <w:lang w:eastAsia="zh-CN"/>
        </w:rPr>
        <w:t>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审计报告；当事人的身份证明文件、当事人的职务及任职证明材料、当事人上一年度收入证明材料等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10</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default" w:ascii="Times New Roman" w:hAnsi="Times New Roman" w:eastAsia="仿宋_GB2312" w:cs="Times New Roman"/>
          <w:color w:val="auto"/>
          <w:kern w:val="1"/>
          <w:sz w:val="32"/>
          <w:szCs w:val="32"/>
          <w:lang w:eastAsia="zh-CN"/>
        </w:rPr>
        <w:t>北京抖音科技有限公司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w:t>
      </w:r>
      <w:bookmarkStart w:id="2" w:name="_GoBack"/>
      <w:bookmarkEnd w:id="2"/>
      <w:r>
        <w:rPr>
          <w:rFonts w:hint="eastAsia" w:ascii="Times New Roman" w:hAnsi="Times New Roman" w:eastAsia="仿宋_GB2312" w:cs="仿宋_GB2312"/>
          <w:b w:val="0"/>
          <w:bCs w:val="0"/>
          <w:color w:val="auto"/>
          <w:sz w:val="32"/>
          <w:szCs w:val="32"/>
          <w:highlight w:val="none"/>
          <w:u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罚款646610.16元（陆拾肆万陆仟陆佰壹拾元壹角陆分）。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bookmarkStart w:id="1" w:name="OLE_LINK1"/>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9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widowControl/>
        <w:kinsoku/>
        <w:wordWrap/>
        <w:overflowPunct/>
        <w:topLinePunct w:val="0"/>
        <w:bidi w:val="0"/>
        <w:snapToGrid w:val="0"/>
        <w:spacing w:line="594" w:lineRule="exact"/>
        <w:ind w:right="64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9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94"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28575</wp:posOffset>
                </wp:positionH>
                <wp:positionV relativeFrom="paragraph">
                  <wp:posOffset>-2540</wp:posOffset>
                </wp:positionV>
                <wp:extent cx="5339080" cy="635"/>
                <wp:effectExtent l="0" t="7620" r="10160" b="14605"/>
                <wp:wrapNone/>
                <wp:docPr id="8" name="直接连接符 8"/>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2336;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IXX&#10;ImI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485A"/>
    <w:rsid w:val="17D066AA"/>
    <w:rsid w:val="17EC1EF0"/>
    <w:rsid w:val="1A3A6745"/>
    <w:rsid w:val="25BB9681"/>
    <w:rsid w:val="292F635B"/>
    <w:rsid w:val="2A5243ED"/>
    <w:rsid w:val="2B164EBE"/>
    <w:rsid w:val="2B9B5E5B"/>
    <w:rsid w:val="31E177B8"/>
    <w:rsid w:val="33822B45"/>
    <w:rsid w:val="46D61405"/>
    <w:rsid w:val="49EA7BC7"/>
    <w:rsid w:val="555071B0"/>
    <w:rsid w:val="57AB0A5C"/>
    <w:rsid w:val="5FD7A26F"/>
    <w:rsid w:val="67BD7F61"/>
    <w:rsid w:val="67F11E27"/>
    <w:rsid w:val="6B787A7E"/>
    <w:rsid w:val="6CCA0E22"/>
    <w:rsid w:val="71514ADF"/>
    <w:rsid w:val="72D523A5"/>
    <w:rsid w:val="75520E3C"/>
    <w:rsid w:val="76C24BB7"/>
    <w:rsid w:val="7A5B3336"/>
    <w:rsid w:val="7A9871A4"/>
    <w:rsid w:val="7C504C83"/>
    <w:rsid w:val="7DDA6064"/>
    <w:rsid w:val="7F092E60"/>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2026-04-15T01:06:00Z</cp:lastPrinted>
  <dcterms:modified xsi:type="dcterms:W3CDTF">2026-04-17T00:49:19Z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