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9D119" w14:textId="07CED5C1" w:rsidR="00074D3D" w:rsidRPr="006940C3" w:rsidRDefault="002D0254" w:rsidP="00B91BA3">
      <w:pPr>
        <w:snapToGrid w:val="0"/>
        <w:jc w:val="center"/>
        <w:rPr>
          <w:rFonts w:ascii="Times New Roman" w:eastAsia="黑体" w:hAnsi="Times New Roman"/>
          <w:sz w:val="36"/>
          <w:szCs w:val="36"/>
        </w:rPr>
      </w:pPr>
      <w:r w:rsidRPr="006940C3">
        <w:rPr>
          <w:rFonts w:ascii="Times New Roman" w:eastAsia="黑体" w:hAnsi="Times New Roman"/>
          <w:sz w:val="36"/>
          <w:szCs w:val="36"/>
        </w:rPr>
        <w:t>经营者集中简易案件公示表</w:t>
      </w:r>
    </w:p>
    <w:p w14:paraId="3847809A" w14:textId="77777777" w:rsidR="00074D3D" w:rsidRPr="006940C3" w:rsidRDefault="00074D3D" w:rsidP="00B91BA3">
      <w:pPr>
        <w:snapToGrid w:val="0"/>
        <w:rPr>
          <w:rFonts w:ascii="Times New Roman" w:eastAsia="仿宋_GB2312" w:hAnsi="Times New Roman"/>
          <w:sz w:val="22"/>
        </w:rPr>
      </w:pPr>
    </w:p>
    <w:tbl>
      <w:tblPr>
        <w:tblW w:w="8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41"/>
        <w:gridCol w:w="1740"/>
        <w:gridCol w:w="5077"/>
      </w:tblGrid>
      <w:tr w:rsidR="00B54D86" w:rsidRPr="006940C3" w14:paraId="220035A7" w14:textId="77777777" w:rsidTr="00325FE4">
        <w:trPr>
          <w:trHeight w:val="795"/>
        </w:trPr>
        <w:tc>
          <w:tcPr>
            <w:tcW w:w="1941" w:type="dxa"/>
            <w:shd w:val="clear" w:color="auto" w:fill="D9D9D9"/>
            <w:vAlign w:val="center"/>
          </w:tcPr>
          <w:p w14:paraId="39F040E7" w14:textId="4B8D0FB7" w:rsidR="00B54D86" w:rsidRPr="006940C3" w:rsidRDefault="002D0254" w:rsidP="00325FE4">
            <w:pPr>
              <w:snapToGri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6940C3">
              <w:rPr>
                <w:rFonts w:ascii="Times New Roman" w:eastAsiaTheme="minorEastAsia" w:hAnsi="Times New Roman"/>
                <w:kern w:val="0"/>
                <w:sz w:val="24"/>
                <w:szCs w:val="24"/>
              </w:rPr>
              <w:t>案件名称</w:t>
            </w:r>
          </w:p>
        </w:tc>
        <w:tc>
          <w:tcPr>
            <w:tcW w:w="6817" w:type="dxa"/>
            <w:gridSpan w:val="2"/>
            <w:vAlign w:val="center"/>
          </w:tcPr>
          <w:p w14:paraId="50F6AAB8" w14:textId="54D241AF" w:rsidR="00B54D86" w:rsidRPr="006940C3" w:rsidRDefault="00B555E0" w:rsidP="00B91BA3">
            <w:pPr>
              <w:snapToGrid w:val="0"/>
              <w:jc w:val="lef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6940C3">
              <w:rPr>
                <w:rFonts w:ascii="Times New Roman" w:eastAsiaTheme="minorEastAsia" w:hAnsi="Times New Roman" w:hint="eastAsia"/>
                <w:sz w:val="24"/>
                <w:szCs w:val="24"/>
              </w:rPr>
              <w:t>AISG Labs Pte. Ltd.</w:t>
            </w:r>
            <w:r w:rsidRPr="006940C3">
              <w:rPr>
                <w:rFonts w:ascii="Times New Roman" w:eastAsiaTheme="minorEastAsia" w:hAnsi="Times New Roman" w:hint="eastAsia"/>
                <w:sz w:val="24"/>
                <w:szCs w:val="24"/>
              </w:rPr>
              <w:t>收购</w:t>
            </w:r>
            <w:r w:rsidRPr="006940C3">
              <w:rPr>
                <w:rFonts w:ascii="Times New Roman" w:eastAsiaTheme="minorEastAsia" w:hAnsi="Times New Roman" w:hint="eastAsia"/>
                <w:sz w:val="24"/>
                <w:szCs w:val="24"/>
              </w:rPr>
              <w:t>INCLOO TECHNOLOGY PTE. LTD.</w:t>
            </w:r>
            <w:r w:rsidRPr="006940C3">
              <w:rPr>
                <w:rFonts w:ascii="Times New Roman" w:eastAsiaTheme="minorEastAsia" w:hAnsi="Times New Roman" w:hint="eastAsia"/>
                <w:sz w:val="24"/>
                <w:szCs w:val="24"/>
              </w:rPr>
              <w:t>股权案</w:t>
            </w:r>
          </w:p>
        </w:tc>
      </w:tr>
      <w:tr w:rsidR="00B54D86" w:rsidRPr="006940C3" w14:paraId="7316D1B3" w14:textId="77777777" w:rsidTr="00325FE4">
        <w:trPr>
          <w:trHeight w:val="2819"/>
        </w:trPr>
        <w:tc>
          <w:tcPr>
            <w:tcW w:w="1941" w:type="dxa"/>
            <w:shd w:val="clear" w:color="auto" w:fill="D9D9D9"/>
            <w:vAlign w:val="center"/>
          </w:tcPr>
          <w:p w14:paraId="7995DF1B" w14:textId="5ABD0DC2" w:rsidR="00B54D86" w:rsidRPr="006940C3" w:rsidRDefault="002D0254" w:rsidP="00325FE4">
            <w:pPr>
              <w:snapToGri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6940C3">
              <w:rPr>
                <w:rFonts w:ascii="Times New Roman" w:eastAsiaTheme="minorEastAsia" w:hAnsi="Times New Roman"/>
                <w:sz w:val="24"/>
                <w:szCs w:val="24"/>
              </w:rPr>
              <w:t>交易概况（限</w:t>
            </w:r>
            <w:r w:rsidR="00795BFD" w:rsidRPr="006940C3">
              <w:rPr>
                <w:rFonts w:ascii="Times New Roman" w:eastAsiaTheme="minorEastAsia" w:hAnsi="Times New Roman"/>
                <w:sz w:val="24"/>
                <w:szCs w:val="24"/>
              </w:rPr>
              <w:t>200</w:t>
            </w:r>
            <w:r w:rsidRPr="006940C3">
              <w:rPr>
                <w:rFonts w:ascii="Times New Roman" w:eastAsiaTheme="minorEastAsia" w:hAnsi="Times New Roman"/>
                <w:sz w:val="24"/>
                <w:szCs w:val="24"/>
              </w:rPr>
              <w:t>字内）</w:t>
            </w:r>
          </w:p>
        </w:tc>
        <w:tc>
          <w:tcPr>
            <w:tcW w:w="6817" w:type="dxa"/>
            <w:gridSpan w:val="2"/>
            <w:vAlign w:val="center"/>
          </w:tcPr>
          <w:p w14:paraId="38ED8B81" w14:textId="3BE6FB0E" w:rsidR="00185228" w:rsidRPr="006940C3" w:rsidRDefault="0078378F" w:rsidP="0007146F">
            <w:pPr>
              <w:snapToGri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6940C3">
              <w:rPr>
                <w:rFonts w:ascii="Times New Roman" w:eastAsiaTheme="minorEastAsia" w:hAnsi="Times New Roman"/>
                <w:sz w:val="24"/>
                <w:szCs w:val="24"/>
              </w:rPr>
              <w:t>AISG Labs</w:t>
            </w:r>
            <w:r w:rsidRPr="006940C3">
              <w:rPr>
                <w:rFonts w:ascii="Times New Roman" w:eastAsiaTheme="minorEastAsia" w:hAnsi="Times New Roman" w:hint="eastAsia"/>
                <w:sz w:val="24"/>
                <w:szCs w:val="24"/>
              </w:rPr>
              <w:t xml:space="preserve"> Pte. Ltd.</w:t>
            </w:r>
            <w:proofErr w:type="gramStart"/>
            <w:r w:rsidRPr="006940C3">
              <w:rPr>
                <w:rFonts w:ascii="Times New Roman" w:eastAsiaTheme="minorEastAsia" w:hAnsi="Times New Roman" w:hint="eastAsia"/>
                <w:sz w:val="24"/>
                <w:szCs w:val="24"/>
              </w:rPr>
              <w:t>（“</w:t>
            </w:r>
            <w:proofErr w:type="gramEnd"/>
            <w:r w:rsidRPr="006940C3">
              <w:rPr>
                <w:rFonts w:ascii="Times New Roman" w:eastAsiaTheme="minorEastAsia" w:hAnsi="Times New Roman"/>
                <w:b/>
                <w:bCs/>
                <w:sz w:val="24"/>
                <w:szCs w:val="24"/>
              </w:rPr>
              <w:t xml:space="preserve">AISG </w:t>
            </w:r>
            <w:proofErr w:type="gramStart"/>
            <w:r w:rsidRPr="006940C3">
              <w:rPr>
                <w:rFonts w:ascii="Times New Roman" w:eastAsiaTheme="minorEastAsia" w:hAnsi="Times New Roman"/>
                <w:b/>
                <w:bCs/>
                <w:sz w:val="24"/>
                <w:szCs w:val="24"/>
              </w:rPr>
              <w:t>Labs</w:t>
            </w:r>
            <w:r w:rsidRPr="006940C3">
              <w:rPr>
                <w:rFonts w:ascii="Times New Roman" w:eastAsiaTheme="minorEastAsia" w:hAnsi="Times New Roman" w:hint="eastAsia"/>
                <w:sz w:val="24"/>
                <w:szCs w:val="24"/>
              </w:rPr>
              <w:t>”）</w:t>
            </w:r>
            <w:proofErr w:type="gramEnd"/>
            <w:r w:rsidR="006351CE" w:rsidRPr="006940C3">
              <w:rPr>
                <w:rFonts w:ascii="Times New Roman" w:eastAsiaTheme="minorEastAsia" w:hAnsi="Times New Roman" w:hint="eastAsia"/>
                <w:sz w:val="24"/>
                <w:szCs w:val="24"/>
              </w:rPr>
              <w:t>、</w:t>
            </w:r>
            <w:r w:rsidR="006351CE" w:rsidRPr="006940C3">
              <w:rPr>
                <w:rFonts w:ascii="Times New Roman" w:eastAsiaTheme="minorEastAsia" w:hAnsi="Times New Roman"/>
                <w:sz w:val="24"/>
                <w:szCs w:val="24"/>
              </w:rPr>
              <w:t>WHALE CLOUD SINGAPORE PTE. LTD.</w:t>
            </w:r>
            <w:proofErr w:type="gramStart"/>
            <w:r w:rsidR="00402367" w:rsidRPr="006940C3">
              <w:rPr>
                <w:rFonts w:ascii="Times New Roman" w:eastAsiaTheme="minorEastAsia" w:hAnsi="Times New Roman" w:hint="eastAsia"/>
                <w:sz w:val="24"/>
                <w:szCs w:val="24"/>
              </w:rPr>
              <w:t>（“</w:t>
            </w:r>
            <w:r w:rsidR="00402367" w:rsidRPr="006940C3">
              <w:rPr>
                <w:rFonts w:ascii="Times New Roman" w:eastAsiaTheme="minorEastAsia" w:hAnsi="Times New Roman" w:hint="eastAsia"/>
                <w:b/>
                <w:bCs/>
                <w:sz w:val="24"/>
                <w:szCs w:val="24"/>
              </w:rPr>
              <w:t>浩鲸</w:t>
            </w:r>
            <w:r w:rsidR="00402367" w:rsidRPr="006940C3">
              <w:rPr>
                <w:rFonts w:ascii="Times New Roman" w:eastAsiaTheme="minorEastAsia" w:hAnsi="Times New Roman" w:hint="eastAsia"/>
                <w:sz w:val="24"/>
                <w:szCs w:val="24"/>
              </w:rPr>
              <w:t>”）</w:t>
            </w:r>
            <w:proofErr w:type="gramEnd"/>
            <w:r w:rsidR="0007146F" w:rsidRPr="006940C3">
              <w:rPr>
                <w:rFonts w:ascii="Times New Roman" w:eastAsiaTheme="minorEastAsia" w:hAnsi="Times New Roman" w:hint="eastAsia"/>
                <w:sz w:val="24"/>
                <w:szCs w:val="24"/>
              </w:rPr>
              <w:t>、</w:t>
            </w:r>
            <w:r w:rsidRPr="006940C3">
              <w:rPr>
                <w:rFonts w:ascii="Times New Roman" w:eastAsiaTheme="minorEastAsia" w:hAnsi="Times New Roman"/>
                <w:sz w:val="24"/>
                <w:szCs w:val="24"/>
              </w:rPr>
              <w:tab/>
              <w:t>INCLOO</w:t>
            </w:r>
            <w:r w:rsidR="0007146F" w:rsidRPr="006940C3">
              <w:rPr>
                <w:rFonts w:ascii="Times New Roman" w:eastAsiaTheme="minorEastAsia" w:hAnsi="Times New Roman" w:hint="eastAsia"/>
                <w:sz w:val="24"/>
                <w:szCs w:val="24"/>
              </w:rPr>
              <w:t xml:space="preserve"> </w:t>
            </w:r>
            <w:r w:rsidRPr="006940C3">
              <w:rPr>
                <w:rFonts w:ascii="Times New Roman" w:eastAsiaTheme="minorEastAsia" w:hAnsi="Times New Roman"/>
                <w:sz w:val="24"/>
                <w:szCs w:val="24"/>
              </w:rPr>
              <w:t>TECHNOLOGY</w:t>
            </w:r>
            <w:r w:rsidR="0007146F" w:rsidRPr="006940C3">
              <w:rPr>
                <w:rFonts w:ascii="Times New Roman" w:eastAsiaTheme="minorEastAsia" w:hAnsi="Times New Roman" w:hint="eastAsia"/>
                <w:sz w:val="24"/>
                <w:szCs w:val="24"/>
              </w:rPr>
              <w:t xml:space="preserve"> PTE. LTD.</w:t>
            </w:r>
            <w:proofErr w:type="gramStart"/>
            <w:r w:rsidR="00F536CD" w:rsidRPr="006940C3">
              <w:rPr>
                <w:rFonts w:ascii="Times New Roman" w:eastAsiaTheme="minorEastAsia" w:hAnsi="Times New Roman" w:hint="eastAsia"/>
                <w:sz w:val="24"/>
                <w:szCs w:val="24"/>
              </w:rPr>
              <w:t>（“</w:t>
            </w:r>
            <w:proofErr w:type="gramEnd"/>
            <w:r w:rsidR="00F536CD" w:rsidRPr="006940C3">
              <w:rPr>
                <w:rFonts w:ascii="Times New Roman" w:eastAsiaTheme="minorEastAsia" w:hAnsi="Times New Roman"/>
                <w:b/>
                <w:bCs/>
                <w:sz w:val="24"/>
                <w:szCs w:val="24"/>
              </w:rPr>
              <w:t xml:space="preserve">INCLOO </w:t>
            </w:r>
            <w:proofErr w:type="gramStart"/>
            <w:r w:rsidR="00F536CD" w:rsidRPr="006940C3">
              <w:rPr>
                <w:rFonts w:ascii="Times New Roman" w:eastAsiaTheme="minorEastAsia" w:hAnsi="Times New Roman"/>
                <w:b/>
                <w:bCs/>
                <w:sz w:val="24"/>
                <w:szCs w:val="24"/>
              </w:rPr>
              <w:t>TECHNOLOGY</w:t>
            </w:r>
            <w:r w:rsidR="00F536CD" w:rsidRPr="006940C3">
              <w:rPr>
                <w:rFonts w:ascii="Times New Roman" w:eastAsiaTheme="minorEastAsia" w:hAnsi="Times New Roman" w:hint="eastAsia"/>
                <w:sz w:val="24"/>
                <w:szCs w:val="24"/>
              </w:rPr>
              <w:t>”）</w:t>
            </w:r>
            <w:proofErr w:type="gramEnd"/>
            <w:r w:rsidR="00727C80" w:rsidRPr="006940C3">
              <w:rPr>
                <w:rFonts w:ascii="Times New Roman" w:eastAsiaTheme="minorEastAsia" w:hAnsi="Times New Roman"/>
                <w:sz w:val="24"/>
                <w:szCs w:val="24"/>
              </w:rPr>
              <w:t>签署</w:t>
            </w:r>
            <w:r w:rsidR="005452D8" w:rsidRPr="006940C3">
              <w:rPr>
                <w:rFonts w:ascii="Times New Roman" w:eastAsiaTheme="minorEastAsia" w:hAnsi="Times New Roman"/>
                <w:sz w:val="24"/>
                <w:szCs w:val="24"/>
              </w:rPr>
              <w:t>协议，</w:t>
            </w:r>
            <w:r w:rsidR="002361C2" w:rsidRPr="006940C3">
              <w:rPr>
                <w:rFonts w:ascii="Times New Roman" w:eastAsiaTheme="minorEastAsia" w:hAnsi="Times New Roman" w:hint="eastAsia"/>
                <w:sz w:val="24"/>
                <w:szCs w:val="24"/>
              </w:rPr>
              <w:t>AISG Labs</w:t>
            </w:r>
            <w:r w:rsidR="002361C2" w:rsidRPr="006940C3">
              <w:rPr>
                <w:rFonts w:ascii="Times New Roman" w:eastAsiaTheme="minorEastAsia" w:hAnsi="Times New Roman" w:hint="eastAsia"/>
                <w:sz w:val="24"/>
                <w:szCs w:val="24"/>
              </w:rPr>
              <w:t>收购</w:t>
            </w:r>
            <w:r w:rsidR="002361C2" w:rsidRPr="006940C3">
              <w:rPr>
                <w:rFonts w:ascii="Times New Roman" w:eastAsiaTheme="minorEastAsia" w:hAnsi="Times New Roman" w:hint="eastAsia"/>
                <w:sz w:val="24"/>
                <w:szCs w:val="24"/>
              </w:rPr>
              <w:t>INCLOO TECHNOLOGY</w:t>
            </w:r>
            <w:r w:rsidR="00F7468D" w:rsidRPr="006940C3">
              <w:rPr>
                <w:rFonts w:ascii="Times New Roman" w:eastAsiaTheme="minorEastAsia" w:hAnsi="Times New Roman" w:hint="eastAsia"/>
                <w:sz w:val="24"/>
                <w:szCs w:val="24"/>
              </w:rPr>
              <w:t xml:space="preserve"> </w:t>
            </w:r>
            <w:r w:rsidR="00744243" w:rsidRPr="006940C3">
              <w:rPr>
                <w:rFonts w:ascii="Times New Roman" w:eastAsiaTheme="minorEastAsia" w:hAnsi="Times New Roman" w:hint="eastAsia"/>
                <w:sz w:val="24"/>
                <w:szCs w:val="24"/>
              </w:rPr>
              <w:t>30%</w:t>
            </w:r>
            <w:r w:rsidR="00F7468D" w:rsidRPr="006940C3">
              <w:rPr>
                <w:rFonts w:ascii="Times New Roman" w:eastAsiaTheme="minorEastAsia" w:hAnsi="Times New Roman" w:hint="eastAsia"/>
                <w:sz w:val="24"/>
                <w:szCs w:val="24"/>
              </w:rPr>
              <w:t xml:space="preserve"> </w:t>
            </w:r>
            <w:r w:rsidR="002361C2" w:rsidRPr="006940C3">
              <w:rPr>
                <w:rFonts w:ascii="Times New Roman" w:eastAsiaTheme="minorEastAsia" w:hAnsi="Times New Roman" w:hint="eastAsia"/>
                <w:sz w:val="24"/>
                <w:szCs w:val="24"/>
              </w:rPr>
              <w:t>的股权</w:t>
            </w:r>
            <w:r w:rsidR="0063474D" w:rsidRPr="006940C3">
              <w:rPr>
                <w:rFonts w:ascii="Times New Roman" w:eastAsiaTheme="minorEastAsia" w:hAnsi="Times New Roman" w:hint="eastAsia"/>
                <w:sz w:val="24"/>
                <w:szCs w:val="24"/>
              </w:rPr>
              <w:t>。</w:t>
            </w:r>
            <w:r w:rsidR="00D05FEF" w:rsidRPr="006940C3">
              <w:rPr>
                <w:rFonts w:ascii="Times New Roman" w:eastAsiaTheme="minorEastAsia" w:hAnsi="Times New Roman" w:hint="eastAsia"/>
                <w:sz w:val="24"/>
                <w:szCs w:val="24"/>
              </w:rPr>
              <w:t>INCLOO TECHNOLOGY</w:t>
            </w:r>
            <w:r w:rsidR="00D05FEF" w:rsidRPr="006940C3">
              <w:rPr>
                <w:rFonts w:ascii="Times New Roman" w:eastAsiaTheme="minorEastAsia" w:hAnsi="Times New Roman" w:hint="eastAsia"/>
                <w:sz w:val="24"/>
                <w:szCs w:val="24"/>
              </w:rPr>
              <w:t>主要</w:t>
            </w:r>
            <w:r w:rsidR="00185228" w:rsidRPr="006940C3">
              <w:rPr>
                <w:rFonts w:ascii="Times New Roman" w:eastAsiaTheme="minorEastAsia" w:hAnsi="Times New Roman" w:hint="eastAsia"/>
                <w:sz w:val="24"/>
                <w:szCs w:val="24"/>
              </w:rPr>
              <w:t>向</w:t>
            </w:r>
            <w:r w:rsidR="00D05FEF" w:rsidRPr="006940C3">
              <w:rPr>
                <w:rFonts w:ascii="Times New Roman" w:eastAsiaTheme="minorEastAsia" w:hAnsi="Times New Roman" w:hint="eastAsia"/>
                <w:sz w:val="24"/>
                <w:szCs w:val="24"/>
              </w:rPr>
              <w:t>中国境外</w:t>
            </w:r>
            <w:r w:rsidR="002742EE" w:rsidRPr="006940C3">
              <w:rPr>
                <w:rFonts w:ascii="Times New Roman" w:eastAsiaTheme="minorEastAsia" w:hAnsi="Times New Roman" w:hint="eastAsia"/>
                <w:sz w:val="24"/>
                <w:szCs w:val="24"/>
              </w:rPr>
              <w:t>的</w:t>
            </w:r>
            <w:r w:rsidR="00D05FEF" w:rsidRPr="006940C3">
              <w:rPr>
                <w:rFonts w:ascii="Times New Roman" w:eastAsiaTheme="minorEastAsia" w:hAnsi="Times New Roman" w:hint="eastAsia"/>
                <w:sz w:val="24"/>
                <w:szCs w:val="24"/>
              </w:rPr>
              <w:t>金融机构</w:t>
            </w:r>
            <w:r w:rsidR="00ED21F7" w:rsidRPr="006940C3">
              <w:rPr>
                <w:rFonts w:ascii="Times New Roman" w:eastAsiaTheme="minorEastAsia" w:hAnsi="Times New Roman" w:hint="eastAsia"/>
                <w:sz w:val="24"/>
                <w:szCs w:val="24"/>
              </w:rPr>
              <w:t>及金融科技企业</w:t>
            </w:r>
            <w:r w:rsidR="002742EE" w:rsidRPr="006940C3">
              <w:rPr>
                <w:rFonts w:ascii="Times New Roman" w:eastAsiaTheme="minorEastAsia" w:hAnsi="Times New Roman" w:hint="eastAsia"/>
                <w:sz w:val="24"/>
                <w:szCs w:val="24"/>
              </w:rPr>
              <w:t>提供</w:t>
            </w:r>
            <w:r w:rsidR="006367D5" w:rsidRPr="006940C3">
              <w:rPr>
                <w:rFonts w:ascii="Times New Roman" w:eastAsiaTheme="minorEastAsia" w:hAnsi="Times New Roman" w:hint="eastAsia"/>
                <w:sz w:val="24"/>
                <w:szCs w:val="24"/>
              </w:rPr>
              <w:t>技术</w:t>
            </w:r>
            <w:r w:rsidR="00D05FEF" w:rsidRPr="006940C3">
              <w:rPr>
                <w:rFonts w:ascii="Times New Roman" w:eastAsiaTheme="minorEastAsia" w:hAnsi="Times New Roman" w:hint="eastAsia"/>
                <w:sz w:val="24"/>
                <w:szCs w:val="24"/>
              </w:rPr>
              <w:t>服务。</w:t>
            </w:r>
          </w:p>
          <w:p w14:paraId="059D0007" w14:textId="6B694A0E" w:rsidR="00B91BA3" w:rsidRPr="006940C3" w:rsidRDefault="0063474D" w:rsidP="0007146F">
            <w:pPr>
              <w:snapToGri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6940C3">
              <w:rPr>
                <w:rFonts w:ascii="Times New Roman" w:eastAsiaTheme="minorEastAsia" w:hAnsi="Times New Roman" w:hint="eastAsia"/>
                <w:sz w:val="24"/>
                <w:szCs w:val="24"/>
              </w:rPr>
              <w:t>交易前，</w:t>
            </w:r>
            <w:r w:rsidRPr="006940C3">
              <w:rPr>
                <w:rFonts w:ascii="Times New Roman" w:eastAsiaTheme="minorEastAsia" w:hAnsi="Times New Roman" w:hint="eastAsia"/>
                <w:sz w:val="24"/>
                <w:szCs w:val="24"/>
              </w:rPr>
              <w:t>INCLOO TECHNOLOGY</w:t>
            </w:r>
            <w:r w:rsidRPr="006940C3">
              <w:rPr>
                <w:rFonts w:ascii="Times New Roman" w:eastAsiaTheme="minorEastAsia" w:hAnsi="Times New Roman" w:hint="eastAsia"/>
                <w:sz w:val="24"/>
                <w:szCs w:val="24"/>
              </w:rPr>
              <w:t>是浩鲸的全资子公司。交易后，</w:t>
            </w:r>
            <w:r w:rsidRPr="006940C3">
              <w:rPr>
                <w:rFonts w:ascii="Times New Roman" w:eastAsiaTheme="minorEastAsia" w:hAnsi="Times New Roman" w:hint="eastAsia"/>
                <w:sz w:val="24"/>
                <w:szCs w:val="24"/>
              </w:rPr>
              <w:t>AISG Labs</w:t>
            </w:r>
            <w:r w:rsidRPr="006940C3">
              <w:rPr>
                <w:rFonts w:ascii="Times New Roman" w:eastAsiaTheme="minorEastAsia" w:hAnsi="Times New Roman" w:hint="eastAsia"/>
                <w:sz w:val="24"/>
                <w:szCs w:val="24"/>
              </w:rPr>
              <w:t>将持有</w:t>
            </w:r>
            <w:r w:rsidRPr="006940C3">
              <w:rPr>
                <w:rFonts w:ascii="Times New Roman" w:eastAsiaTheme="minorEastAsia" w:hAnsi="Times New Roman" w:hint="eastAsia"/>
                <w:sz w:val="24"/>
                <w:szCs w:val="24"/>
              </w:rPr>
              <w:t>INCLOO TECHNOLOGY 30%</w:t>
            </w:r>
            <w:r w:rsidRPr="006940C3">
              <w:rPr>
                <w:rFonts w:ascii="Times New Roman" w:eastAsiaTheme="minorEastAsia" w:hAnsi="Times New Roman" w:hint="eastAsia"/>
                <w:sz w:val="24"/>
                <w:szCs w:val="24"/>
              </w:rPr>
              <w:t>的股份，浩鲸将</w:t>
            </w:r>
            <w:r w:rsidR="00665B6E" w:rsidRPr="006940C3">
              <w:rPr>
                <w:rFonts w:ascii="Times New Roman" w:eastAsiaTheme="minorEastAsia" w:hAnsi="Times New Roman" w:hint="eastAsia"/>
                <w:sz w:val="24"/>
                <w:szCs w:val="24"/>
              </w:rPr>
              <w:t>持有</w:t>
            </w:r>
            <w:r w:rsidR="00E66E9D" w:rsidRPr="006940C3">
              <w:rPr>
                <w:rFonts w:ascii="Times New Roman" w:eastAsiaTheme="minorEastAsia" w:hAnsi="Times New Roman" w:hint="eastAsia"/>
                <w:sz w:val="24"/>
                <w:szCs w:val="24"/>
              </w:rPr>
              <w:t>INCLOO TECHNOLOGY</w:t>
            </w:r>
            <w:r w:rsidR="0000453D" w:rsidRPr="006940C3">
              <w:rPr>
                <w:rFonts w:ascii="Times New Roman" w:eastAsiaTheme="minorEastAsia" w:hAnsi="Times New Roman" w:hint="eastAsia"/>
                <w:sz w:val="24"/>
                <w:szCs w:val="24"/>
              </w:rPr>
              <w:t xml:space="preserve"> </w:t>
            </w:r>
            <w:r w:rsidRPr="006940C3">
              <w:rPr>
                <w:rFonts w:ascii="Times New Roman" w:eastAsiaTheme="minorEastAsia" w:hAnsi="Times New Roman" w:hint="eastAsia"/>
                <w:sz w:val="24"/>
                <w:szCs w:val="24"/>
              </w:rPr>
              <w:t>70%</w:t>
            </w:r>
            <w:r w:rsidRPr="006940C3">
              <w:rPr>
                <w:rFonts w:ascii="Times New Roman" w:eastAsiaTheme="minorEastAsia" w:hAnsi="Times New Roman" w:hint="eastAsia"/>
                <w:sz w:val="24"/>
                <w:szCs w:val="24"/>
              </w:rPr>
              <w:t>的股份</w:t>
            </w:r>
            <w:r w:rsidR="0030530A" w:rsidRPr="006940C3">
              <w:rPr>
                <w:rFonts w:ascii="Times New Roman" w:eastAsiaTheme="minorEastAsia" w:hAnsi="Times New Roman" w:hint="eastAsia"/>
                <w:sz w:val="24"/>
                <w:szCs w:val="24"/>
              </w:rPr>
              <w:t>，</w:t>
            </w:r>
            <w:r w:rsidRPr="006940C3">
              <w:rPr>
                <w:rFonts w:ascii="Times New Roman" w:eastAsiaTheme="minorEastAsia" w:hAnsi="Times New Roman" w:hint="eastAsia"/>
                <w:sz w:val="24"/>
                <w:szCs w:val="24"/>
              </w:rPr>
              <w:t>AISG Labs</w:t>
            </w:r>
            <w:r w:rsidRPr="006940C3">
              <w:rPr>
                <w:rFonts w:ascii="Times New Roman" w:eastAsiaTheme="minorEastAsia" w:hAnsi="Times New Roman" w:hint="eastAsia"/>
                <w:sz w:val="24"/>
                <w:szCs w:val="24"/>
              </w:rPr>
              <w:t>和浩鲸将共同控制</w:t>
            </w:r>
            <w:r w:rsidR="009E070F" w:rsidRPr="006940C3">
              <w:rPr>
                <w:rFonts w:ascii="Times New Roman" w:eastAsiaTheme="minorEastAsia" w:hAnsi="Times New Roman"/>
                <w:sz w:val="24"/>
                <w:szCs w:val="24"/>
              </w:rPr>
              <w:t>INCLOO TECHNOLOGY</w:t>
            </w:r>
            <w:r w:rsidRPr="006940C3">
              <w:rPr>
                <w:rFonts w:ascii="Times New Roman" w:eastAsiaTheme="minorEastAsia" w:hAnsi="Times New Roman" w:hint="eastAsia"/>
                <w:sz w:val="24"/>
                <w:szCs w:val="24"/>
              </w:rPr>
              <w:t>。</w:t>
            </w:r>
          </w:p>
        </w:tc>
      </w:tr>
      <w:tr w:rsidR="00EA1633" w:rsidRPr="006940C3" w14:paraId="62CF687B" w14:textId="77777777" w:rsidTr="00325FE4">
        <w:trPr>
          <w:trHeight w:val="3256"/>
        </w:trPr>
        <w:tc>
          <w:tcPr>
            <w:tcW w:w="1941" w:type="dxa"/>
            <w:vMerge w:val="restart"/>
            <w:shd w:val="clear" w:color="auto" w:fill="D9D9D9"/>
            <w:vAlign w:val="center"/>
          </w:tcPr>
          <w:p w14:paraId="371C9AEA" w14:textId="77777777" w:rsidR="002D0254" w:rsidRPr="006940C3" w:rsidRDefault="002D0254" w:rsidP="00325FE4">
            <w:pPr>
              <w:snapToGri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6940C3">
              <w:rPr>
                <w:rFonts w:ascii="Times New Roman" w:eastAsiaTheme="minorEastAsia" w:hAnsi="Times New Roman"/>
                <w:sz w:val="24"/>
                <w:szCs w:val="24"/>
              </w:rPr>
              <w:t>参与集中的经营</w:t>
            </w:r>
          </w:p>
          <w:p w14:paraId="5F6FCC36" w14:textId="77777777" w:rsidR="002D0254" w:rsidRPr="006940C3" w:rsidRDefault="002D0254" w:rsidP="00325FE4">
            <w:pPr>
              <w:snapToGri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6940C3">
              <w:rPr>
                <w:rFonts w:ascii="Times New Roman" w:eastAsiaTheme="minorEastAsia" w:hAnsi="Times New Roman"/>
                <w:sz w:val="24"/>
                <w:szCs w:val="24"/>
              </w:rPr>
              <w:t>者简介（每个限</w:t>
            </w:r>
          </w:p>
          <w:p w14:paraId="4D77B2F8" w14:textId="7CF19002" w:rsidR="00EA1633" w:rsidRPr="006940C3" w:rsidRDefault="006826F6" w:rsidP="00325FE4">
            <w:pPr>
              <w:snapToGri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6940C3">
              <w:rPr>
                <w:rFonts w:ascii="Times New Roman" w:eastAsiaTheme="minorEastAsia" w:hAnsi="Times New Roman"/>
                <w:sz w:val="24"/>
                <w:szCs w:val="24"/>
              </w:rPr>
              <w:t>100</w:t>
            </w:r>
            <w:r w:rsidR="002D0254" w:rsidRPr="006940C3">
              <w:rPr>
                <w:rFonts w:ascii="Times New Roman" w:eastAsiaTheme="minorEastAsia" w:hAnsi="Times New Roman"/>
                <w:sz w:val="24"/>
                <w:szCs w:val="24"/>
              </w:rPr>
              <w:t>字以内）</w:t>
            </w:r>
          </w:p>
        </w:tc>
        <w:tc>
          <w:tcPr>
            <w:tcW w:w="1740" w:type="dxa"/>
            <w:vAlign w:val="center"/>
          </w:tcPr>
          <w:p w14:paraId="0419A026" w14:textId="43407E4A" w:rsidR="00EA1633" w:rsidRPr="006940C3" w:rsidRDefault="00F6109D" w:rsidP="00E552B7">
            <w:pPr>
              <w:numPr>
                <w:ilvl w:val="0"/>
                <w:numId w:val="1"/>
              </w:numPr>
              <w:snapToGrid w:val="0"/>
              <w:jc w:val="lef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6940C3">
              <w:rPr>
                <w:rFonts w:ascii="Times New Roman" w:eastAsiaTheme="minorEastAsia" w:hAnsi="Times New Roman"/>
                <w:sz w:val="24"/>
                <w:szCs w:val="24"/>
              </w:rPr>
              <w:t>AISG Labs</w:t>
            </w:r>
          </w:p>
        </w:tc>
        <w:tc>
          <w:tcPr>
            <w:tcW w:w="5077" w:type="dxa"/>
            <w:vAlign w:val="center"/>
          </w:tcPr>
          <w:p w14:paraId="280BABED" w14:textId="414AEE53" w:rsidR="00E552B7" w:rsidRPr="006940C3" w:rsidRDefault="00BB6B4F" w:rsidP="00880995">
            <w:pPr>
              <w:snapToGrid w:val="0"/>
              <w:jc w:val="lef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6940C3">
              <w:rPr>
                <w:rFonts w:ascii="Times New Roman" w:eastAsiaTheme="minorEastAsia" w:hAnsi="Times New Roman"/>
                <w:sz w:val="24"/>
                <w:szCs w:val="24"/>
              </w:rPr>
              <w:t>AISG Labs</w:t>
            </w:r>
            <w:r w:rsidR="00E552B7" w:rsidRPr="006940C3">
              <w:rPr>
                <w:rFonts w:ascii="Times New Roman" w:eastAsiaTheme="minorEastAsia" w:hAnsi="Times New Roman"/>
                <w:sz w:val="24"/>
                <w:szCs w:val="24"/>
              </w:rPr>
              <w:t>于</w:t>
            </w:r>
            <w:r w:rsidR="000546B4" w:rsidRPr="006940C3">
              <w:rPr>
                <w:rFonts w:ascii="Times New Roman" w:eastAsiaTheme="minorEastAsia" w:hAnsi="Times New Roman" w:hint="eastAsia"/>
                <w:sz w:val="24"/>
                <w:szCs w:val="24"/>
              </w:rPr>
              <w:t>2016</w:t>
            </w:r>
            <w:r w:rsidR="000546B4" w:rsidRPr="006940C3">
              <w:rPr>
                <w:rFonts w:ascii="Times New Roman" w:eastAsiaTheme="minorEastAsia" w:hAnsi="Times New Roman" w:hint="eastAsia"/>
                <w:sz w:val="24"/>
                <w:szCs w:val="24"/>
              </w:rPr>
              <w:t>年</w:t>
            </w:r>
            <w:r w:rsidR="000546B4" w:rsidRPr="006940C3">
              <w:rPr>
                <w:rFonts w:ascii="Times New Roman" w:eastAsiaTheme="minorEastAsia" w:hAnsi="Times New Roman" w:hint="eastAsia"/>
                <w:sz w:val="24"/>
                <w:szCs w:val="24"/>
              </w:rPr>
              <w:t>6</w:t>
            </w:r>
            <w:r w:rsidR="000546B4" w:rsidRPr="006940C3">
              <w:rPr>
                <w:rFonts w:ascii="Times New Roman" w:eastAsiaTheme="minorEastAsia" w:hAnsi="Times New Roman" w:hint="eastAsia"/>
                <w:sz w:val="24"/>
                <w:szCs w:val="24"/>
              </w:rPr>
              <w:t>月</w:t>
            </w:r>
            <w:r w:rsidR="000546B4" w:rsidRPr="006940C3">
              <w:rPr>
                <w:rFonts w:ascii="Times New Roman" w:eastAsiaTheme="minorEastAsia" w:hAnsi="Times New Roman" w:hint="eastAsia"/>
                <w:sz w:val="24"/>
                <w:szCs w:val="24"/>
              </w:rPr>
              <w:t>22</w:t>
            </w:r>
            <w:r w:rsidR="000546B4" w:rsidRPr="006940C3">
              <w:rPr>
                <w:rFonts w:ascii="Times New Roman" w:eastAsiaTheme="minorEastAsia" w:hAnsi="Times New Roman" w:hint="eastAsia"/>
                <w:sz w:val="24"/>
                <w:szCs w:val="24"/>
              </w:rPr>
              <w:t>日</w:t>
            </w:r>
            <w:r w:rsidR="009709D9" w:rsidRPr="006940C3">
              <w:rPr>
                <w:rFonts w:ascii="Times New Roman" w:eastAsiaTheme="minorEastAsia" w:hAnsi="Times New Roman"/>
                <w:sz w:val="24"/>
                <w:szCs w:val="24"/>
              </w:rPr>
              <w:t>成立于</w:t>
            </w:r>
            <w:r w:rsidR="001D546F" w:rsidRPr="006940C3">
              <w:rPr>
                <w:rFonts w:ascii="Times New Roman" w:eastAsiaTheme="minorEastAsia" w:hAnsi="Times New Roman" w:hint="eastAsia"/>
                <w:sz w:val="24"/>
                <w:szCs w:val="24"/>
              </w:rPr>
              <w:t>新加坡</w:t>
            </w:r>
            <w:r w:rsidR="009709D9" w:rsidRPr="006940C3">
              <w:rPr>
                <w:rFonts w:ascii="Times New Roman" w:eastAsiaTheme="minorEastAsia" w:hAnsi="Times New Roman"/>
                <w:sz w:val="24"/>
                <w:szCs w:val="24"/>
              </w:rPr>
              <w:t>，</w:t>
            </w:r>
            <w:r w:rsidR="009011AC" w:rsidRPr="009011AC">
              <w:rPr>
                <w:rFonts w:ascii="Times New Roman" w:eastAsiaTheme="minorEastAsia" w:hAnsi="Times New Roman"/>
                <w:sz w:val="24"/>
                <w:szCs w:val="24"/>
              </w:rPr>
              <w:t>主要业务为</w:t>
            </w:r>
            <w:r w:rsidR="001D0B29">
              <w:rPr>
                <w:rFonts w:ascii="Times New Roman" w:eastAsiaTheme="minorEastAsia" w:hAnsi="Times New Roman" w:hint="eastAsia"/>
                <w:sz w:val="24"/>
                <w:szCs w:val="24"/>
              </w:rPr>
              <w:t>在新加坡从事</w:t>
            </w:r>
            <w:r w:rsidR="00CF7E9D" w:rsidRPr="00CF7E9D">
              <w:rPr>
                <w:rFonts w:ascii="Times New Roman" w:eastAsiaTheme="minorEastAsia" w:hAnsi="Times New Roman"/>
                <w:sz w:val="24"/>
                <w:szCs w:val="24"/>
              </w:rPr>
              <w:t>软件</w:t>
            </w:r>
            <w:r w:rsidR="001D0B29">
              <w:rPr>
                <w:rFonts w:ascii="Times New Roman" w:eastAsiaTheme="minorEastAsia" w:hAnsi="Times New Roman" w:hint="eastAsia"/>
                <w:sz w:val="24"/>
                <w:szCs w:val="24"/>
              </w:rPr>
              <w:t>、</w:t>
            </w:r>
            <w:r w:rsidR="00CF7E9D" w:rsidRPr="00CF7E9D">
              <w:rPr>
                <w:rFonts w:ascii="Times New Roman" w:eastAsiaTheme="minorEastAsia" w:hAnsi="Times New Roman"/>
                <w:sz w:val="24"/>
                <w:szCs w:val="24"/>
              </w:rPr>
              <w:t>应用程序开发</w:t>
            </w:r>
            <w:r w:rsidR="001D0B29">
              <w:rPr>
                <w:rFonts w:ascii="Times New Roman" w:eastAsiaTheme="minorEastAsia" w:hAnsi="Times New Roman" w:hint="eastAsia"/>
                <w:sz w:val="24"/>
                <w:szCs w:val="24"/>
              </w:rPr>
              <w:t>及</w:t>
            </w:r>
            <w:r w:rsidR="009011AC" w:rsidRPr="009011AC">
              <w:rPr>
                <w:rFonts w:ascii="Times New Roman" w:eastAsiaTheme="minorEastAsia" w:hAnsi="Times New Roman"/>
                <w:sz w:val="24"/>
                <w:szCs w:val="24"/>
              </w:rPr>
              <w:t>电子技术研究</w:t>
            </w:r>
            <w:r w:rsidR="009011AC">
              <w:rPr>
                <w:rFonts w:ascii="Times New Roman" w:eastAsiaTheme="minorEastAsia" w:hAnsi="Times New Roman" w:hint="eastAsia"/>
                <w:sz w:val="24"/>
                <w:szCs w:val="24"/>
              </w:rPr>
              <w:t>。</w:t>
            </w:r>
            <w:r w:rsidR="009011AC">
              <w:rPr>
                <w:rFonts w:ascii="Times New Roman" w:eastAsiaTheme="minorEastAsia" w:hAnsi="Times New Roman" w:hint="eastAsia"/>
                <w:sz w:val="24"/>
                <w:szCs w:val="24"/>
              </w:rPr>
              <w:t>AISG Labs</w:t>
            </w:r>
            <w:r w:rsidR="00BE278E" w:rsidRPr="006940C3">
              <w:rPr>
                <w:rFonts w:ascii="Times New Roman" w:eastAsiaTheme="minorEastAsia" w:hAnsi="Times New Roman"/>
                <w:sz w:val="24"/>
                <w:szCs w:val="24"/>
              </w:rPr>
              <w:t>所属的蚂蚁国际集团</w:t>
            </w:r>
            <w:r w:rsidR="009709D9" w:rsidRPr="006940C3">
              <w:rPr>
                <w:rFonts w:ascii="Times New Roman" w:eastAsiaTheme="minorEastAsia" w:hAnsi="Times New Roman"/>
                <w:sz w:val="24"/>
                <w:szCs w:val="24"/>
              </w:rPr>
              <w:t>主要业务为</w:t>
            </w:r>
            <w:r w:rsidR="00157CAA" w:rsidRPr="006940C3">
              <w:rPr>
                <w:rFonts w:ascii="Times New Roman" w:eastAsiaTheme="minorEastAsia" w:hAnsi="Times New Roman"/>
                <w:sz w:val="24"/>
                <w:szCs w:val="24"/>
              </w:rPr>
              <w:t>在中国大陆以外开发并提供</w:t>
            </w:r>
            <w:r w:rsidR="00BE278E" w:rsidRPr="006940C3">
              <w:rPr>
                <w:rFonts w:ascii="Times New Roman" w:eastAsiaTheme="minorEastAsia" w:hAnsi="Times New Roman"/>
                <w:sz w:val="24"/>
                <w:szCs w:val="24"/>
              </w:rPr>
              <w:t>跨境支付、金融和数字化服务</w:t>
            </w:r>
            <w:r w:rsidR="00240F4E" w:rsidRPr="006940C3">
              <w:rPr>
                <w:rFonts w:ascii="Times New Roman" w:eastAsiaTheme="minorEastAsia" w:hAnsi="Times New Roman"/>
                <w:sz w:val="24"/>
                <w:szCs w:val="24"/>
              </w:rPr>
              <w:t>。</w:t>
            </w:r>
            <w:r w:rsidR="008941DE" w:rsidRPr="006940C3">
              <w:rPr>
                <w:rFonts w:ascii="Times New Roman" w:eastAsiaTheme="minorEastAsia" w:hAnsi="Times New Roman" w:hint="eastAsia"/>
                <w:sz w:val="24"/>
                <w:szCs w:val="24"/>
              </w:rPr>
              <w:t>根据中国经营者集中审查制度，蚂蚁科技集团股份有限公司（“</w:t>
            </w:r>
            <w:r w:rsidR="008941DE" w:rsidRPr="006940C3">
              <w:rPr>
                <w:rFonts w:ascii="Times New Roman" w:eastAsiaTheme="minorEastAsia" w:hAnsi="Times New Roman" w:hint="eastAsia"/>
                <w:b/>
                <w:bCs/>
                <w:sz w:val="24"/>
                <w:szCs w:val="24"/>
              </w:rPr>
              <w:t>蚂蚁集团</w:t>
            </w:r>
            <w:r w:rsidR="008941DE" w:rsidRPr="006940C3">
              <w:rPr>
                <w:rFonts w:ascii="Times New Roman" w:eastAsiaTheme="minorEastAsia" w:hAnsi="Times New Roman" w:hint="eastAsia"/>
                <w:sz w:val="24"/>
                <w:szCs w:val="24"/>
              </w:rPr>
              <w:t>”）被视为对蚂蚁国际有决定性影响。蚂蚁集团主要业务为移动支付、医疗健康、金融等。</w:t>
            </w:r>
          </w:p>
        </w:tc>
      </w:tr>
      <w:tr w:rsidR="00EA1633" w:rsidRPr="006940C3" w14:paraId="58CC1516" w14:textId="77777777" w:rsidTr="00325FE4">
        <w:trPr>
          <w:trHeight w:val="3529"/>
        </w:trPr>
        <w:tc>
          <w:tcPr>
            <w:tcW w:w="1941" w:type="dxa"/>
            <w:vMerge/>
            <w:shd w:val="clear" w:color="auto" w:fill="D9D9D9"/>
            <w:vAlign w:val="center"/>
          </w:tcPr>
          <w:p w14:paraId="49E8182A" w14:textId="77777777" w:rsidR="00EA1633" w:rsidRPr="006940C3" w:rsidRDefault="00EA1633" w:rsidP="00325FE4">
            <w:pPr>
              <w:snapToGrid w:val="0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740" w:type="dxa"/>
            <w:vAlign w:val="center"/>
          </w:tcPr>
          <w:p w14:paraId="67F3E928" w14:textId="52C32732" w:rsidR="00EA1633" w:rsidRPr="006940C3" w:rsidRDefault="0075294F" w:rsidP="00CE54E5">
            <w:pPr>
              <w:numPr>
                <w:ilvl w:val="0"/>
                <w:numId w:val="1"/>
              </w:numPr>
              <w:snapToGrid w:val="0"/>
              <w:jc w:val="lef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6940C3">
              <w:rPr>
                <w:rFonts w:ascii="Times New Roman" w:eastAsiaTheme="minorEastAsia" w:hAnsi="Times New Roman" w:hint="eastAsia"/>
                <w:bCs/>
                <w:kern w:val="0"/>
                <w:sz w:val="24"/>
                <w:szCs w:val="24"/>
                <w:lang w:val="de-DE"/>
              </w:rPr>
              <w:t>浩鲸</w:t>
            </w:r>
          </w:p>
        </w:tc>
        <w:tc>
          <w:tcPr>
            <w:tcW w:w="5077" w:type="dxa"/>
            <w:vAlign w:val="center"/>
          </w:tcPr>
          <w:p w14:paraId="575F2287" w14:textId="59BA9032" w:rsidR="00724C73" w:rsidRPr="006940C3" w:rsidRDefault="003565FC" w:rsidP="006A10DB">
            <w:pPr>
              <w:snapToGrid w:val="0"/>
              <w:jc w:val="left"/>
              <w:rPr>
                <w:rFonts w:ascii="Times New Roman" w:eastAsiaTheme="minorEastAsia" w:hAnsi="Times New Roman"/>
                <w:sz w:val="24"/>
                <w:szCs w:val="24"/>
              </w:rPr>
            </w:pPr>
            <w:bookmarkStart w:id="0" w:name="OLE_LINK7"/>
            <w:r w:rsidRPr="006940C3">
              <w:rPr>
                <w:rFonts w:ascii="Times New Roman" w:eastAsiaTheme="minorEastAsia" w:hAnsi="Times New Roman" w:hint="eastAsia"/>
                <w:bCs/>
                <w:kern w:val="0"/>
                <w:sz w:val="24"/>
                <w:szCs w:val="24"/>
                <w:lang w:val="de-DE"/>
              </w:rPr>
              <w:t>浩鲸</w:t>
            </w:r>
            <w:bookmarkEnd w:id="0"/>
            <w:r w:rsidR="00E552B7" w:rsidRPr="006940C3">
              <w:rPr>
                <w:rFonts w:ascii="Times New Roman" w:eastAsiaTheme="minorEastAsia" w:hAnsi="Times New Roman"/>
                <w:sz w:val="24"/>
                <w:szCs w:val="24"/>
              </w:rPr>
              <w:t>于</w:t>
            </w:r>
            <w:r w:rsidR="000C1C2C" w:rsidRPr="006940C3">
              <w:rPr>
                <w:rFonts w:ascii="Times New Roman" w:eastAsiaTheme="minorEastAsia" w:hAnsi="Times New Roman"/>
                <w:sz w:val="24"/>
                <w:szCs w:val="24"/>
              </w:rPr>
              <w:t>2012</w:t>
            </w:r>
            <w:r w:rsidR="000C1C2C" w:rsidRPr="006940C3">
              <w:rPr>
                <w:rFonts w:ascii="Times New Roman" w:eastAsiaTheme="minorEastAsia" w:hAnsi="Times New Roman"/>
                <w:sz w:val="24"/>
                <w:szCs w:val="24"/>
              </w:rPr>
              <w:t>年</w:t>
            </w:r>
            <w:r w:rsidR="000C1C2C" w:rsidRPr="006940C3">
              <w:rPr>
                <w:rFonts w:ascii="Times New Roman" w:eastAsiaTheme="minorEastAsia" w:hAnsi="Times New Roman"/>
                <w:sz w:val="24"/>
                <w:szCs w:val="24"/>
              </w:rPr>
              <w:t>1</w:t>
            </w:r>
            <w:r w:rsidR="000C1C2C" w:rsidRPr="006940C3">
              <w:rPr>
                <w:rFonts w:ascii="Times New Roman" w:eastAsiaTheme="minorEastAsia" w:hAnsi="Times New Roman"/>
                <w:sz w:val="24"/>
                <w:szCs w:val="24"/>
              </w:rPr>
              <w:t>月</w:t>
            </w:r>
            <w:r w:rsidR="000C1C2C" w:rsidRPr="006940C3">
              <w:rPr>
                <w:rFonts w:ascii="Times New Roman" w:eastAsiaTheme="minorEastAsia" w:hAnsi="Times New Roman"/>
                <w:sz w:val="24"/>
                <w:szCs w:val="24"/>
              </w:rPr>
              <w:t>17</w:t>
            </w:r>
            <w:r w:rsidR="000C1C2C" w:rsidRPr="006940C3">
              <w:rPr>
                <w:rFonts w:ascii="Times New Roman" w:eastAsiaTheme="minorEastAsia" w:hAnsi="Times New Roman"/>
                <w:sz w:val="24"/>
                <w:szCs w:val="24"/>
              </w:rPr>
              <w:t>日</w:t>
            </w:r>
            <w:r w:rsidR="00E95FAE" w:rsidRPr="006940C3">
              <w:rPr>
                <w:rFonts w:ascii="Times New Roman" w:eastAsiaTheme="minorEastAsia" w:hAnsi="Times New Roman"/>
                <w:sz w:val="24"/>
                <w:szCs w:val="24"/>
              </w:rPr>
              <w:t>成立于</w:t>
            </w:r>
            <w:r w:rsidR="00683980" w:rsidRPr="006940C3">
              <w:rPr>
                <w:rFonts w:ascii="Times New Roman" w:eastAsiaTheme="minorEastAsia" w:hAnsi="Times New Roman" w:hint="eastAsia"/>
                <w:sz w:val="24"/>
                <w:szCs w:val="24"/>
              </w:rPr>
              <w:t>新加坡</w:t>
            </w:r>
            <w:r w:rsidR="00553FAA" w:rsidRPr="006940C3">
              <w:rPr>
                <w:rFonts w:ascii="Times New Roman" w:eastAsiaTheme="minorEastAsia" w:hAnsi="Times New Roman" w:hint="eastAsia"/>
                <w:sz w:val="24"/>
                <w:szCs w:val="24"/>
              </w:rPr>
              <w:t>，</w:t>
            </w:r>
            <w:bookmarkStart w:id="1" w:name="OLE_LINK1"/>
            <w:r w:rsidR="003B2584" w:rsidRPr="006940C3">
              <w:rPr>
                <w:rFonts w:ascii="Times New Roman" w:eastAsiaTheme="minorEastAsia" w:hAnsi="Times New Roman"/>
                <w:sz w:val="24"/>
                <w:szCs w:val="24"/>
              </w:rPr>
              <w:t>主要业务为</w:t>
            </w:r>
            <w:bookmarkEnd w:id="1"/>
            <w:r w:rsidR="00E606F5" w:rsidRPr="006940C3">
              <w:rPr>
                <w:rFonts w:ascii="Times New Roman" w:eastAsiaTheme="minorEastAsia" w:hAnsi="Times New Roman" w:hint="eastAsia"/>
                <w:sz w:val="24"/>
                <w:szCs w:val="24"/>
              </w:rPr>
              <w:t>向</w:t>
            </w:r>
            <w:bookmarkStart w:id="2" w:name="OLE_LINK11"/>
            <w:r w:rsidR="004A08A1" w:rsidRPr="006940C3">
              <w:rPr>
                <w:rFonts w:ascii="Times New Roman" w:eastAsiaTheme="minorEastAsia" w:hAnsi="Times New Roman" w:hint="eastAsia"/>
                <w:sz w:val="24"/>
                <w:szCs w:val="24"/>
              </w:rPr>
              <w:t>新加坡、</w:t>
            </w:r>
            <w:r w:rsidR="00A03D80" w:rsidRPr="006940C3">
              <w:rPr>
                <w:rFonts w:ascii="Times New Roman" w:eastAsiaTheme="minorEastAsia" w:hAnsi="Times New Roman" w:hint="eastAsia"/>
                <w:sz w:val="24"/>
                <w:szCs w:val="24"/>
              </w:rPr>
              <w:t>斐济、瓦努阿图、</w:t>
            </w:r>
            <w:r w:rsidR="00A03D80" w:rsidRPr="006940C3">
              <w:rPr>
                <w:rFonts w:ascii="Times New Roman" w:eastAsiaTheme="minorEastAsia" w:hAnsi="Times New Roman"/>
                <w:sz w:val="24"/>
                <w:szCs w:val="24"/>
              </w:rPr>
              <w:t>基里巴斯、阿富汗、智利</w:t>
            </w:r>
            <w:r w:rsidR="00A03D80" w:rsidRPr="006940C3">
              <w:rPr>
                <w:rFonts w:ascii="Times New Roman" w:eastAsiaTheme="minorEastAsia" w:hAnsi="Times New Roman" w:hint="eastAsia"/>
                <w:sz w:val="24"/>
                <w:szCs w:val="24"/>
              </w:rPr>
              <w:t>等地的</w:t>
            </w:r>
            <w:bookmarkStart w:id="3" w:name="OLE_LINK8"/>
            <w:bookmarkEnd w:id="2"/>
            <w:r w:rsidR="00553FAA" w:rsidRPr="006940C3">
              <w:rPr>
                <w:rFonts w:ascii="Times New Roman" w:eastAsiaTheme="minorEastAsia" w:hAnsi="Times New Roman"/>
                <w:sz w:val="24"/>
                <w:szCs w:val="24"/>
              </w:rPr>
              <w:t>电信运营商和公共服务部门客户</w:t>
            </w:r>
            <w:bookmarkEnd w:id="3"/>
            <w:r w:rsidR="00553FAA" w:rsidRPr="006940C3">
              <w:rPr>
                <w:rFonts w:ascii="Times New Roman" w:eastAsiaTheme="minorEastAsia" w:hAnsi="Times New Roman"/>
                <w:sz w:val="24"/>
                <w:szCs w:val="24"/>
              </w:rPr>
              <w:t>提供</w:t>
            </w:r>
            <w:r w:rsidR="007B591F" w:rsidRPr="006940C3">
              <w:rPr>
                <w:rFonts w:ascii="Times New Roman" w:eastAsiaTheme="minorEastAsia" w:hAnsi="Times New Roman"/>
                <w:sz w:val="24"/>
                <w:szCs w:val="24"/>
              </w:rPr>
              <w:t>电信软件产品开发及服务、行业数字化解决方案、云</w:t>
            </w:r>
            <w:r w:rsidR="007B591F" w:rsidRPr="006940C3">
              <w:rPr>
                <w:rFonts w:ascii="Times New Roman" w:eastAsiaTheme="minorEastAsia" w:hAnsi="Times New Roman" w:hint="eastAsia"/>
                <w:sz w:val="24"/>
                <w:szCs w:val="24"/>
              </w:rPr>
              <w:t>管理</w:t>
            </w:r>
            <w:r w:rsidR="007B591F" w:rsidRPr="006940C3">
              <w:rPr>
                <w:rFonts w:ascii="Times New Roman" w:eastAsiaTheme="minorEastAsia" w:hAnsi="Times New Roman"/>
                <w:sz w:val="24"/>
                <w:szCs w:val="24"/>
              </w:rPr>
              <w:t>软件开发及服务。</w:t>
            </w:r>
          </w:p>
          <w:p w14:paraId="4F285184" w14:textId="16577F85" w:rsidR="00E552B7" w:rsidRPr="006940C3" w:rsidRDefault="00215D41" w:rsidP="006A2BFE">
            <w:pPr>
              <w:snapToGrid w:val="0"/>
              <w:jc w:val="lef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6940C3">
              <w:rPr>
                <w:rFonts w:ascii="Times New Roman" w:eastAsiaTheme="minorEastAsia" w:hAnsi="Times New Roman" w:hint="eastAsia"/>
                <w:bCs/>
                <w:kern w:val="0"/>
                <w:sz w:val="24"/>
                <w:szCs w:val="24"/>
                <w:lang w:val="de-DE"/>
              </w:rPr>
              <w:t>浩鲸</w:t>
            </w:r>
            <w:r w:rsidR="006A2BFE" w:rsidRPr="006940C3">
              <w:rPr>
                <w:rFonts w:ascii="Times New Roman" w:eastAsiaTheme="minorEastAsia" w:hAnsi="Times New Roman"/>
                <w:sz w:val="24"/>
                <w:szCs w:val="24"/>
              </w:rPr>
              <w:t>的最终控制人</w:t>
            </w:r>
            <w:r w:rsidR="00C43B78" w:rsidRPr="006940C3">
              <w:rPr>
                <w:rFonts w:ascii="Times New Roman" w:eastAsiaTheme="minorEastAsia" w:hAnsi="Times New Roman"/>
                <w:sz w:val="24"/>
                <w:szCs w:val="24"/>
              </w:rPr>
              <w:t>为</w:t>
            </w:r>
            <w:r w:rsidR="00DA0167" w:rsidRPr="006940C3">
              <w:rPr>
                <w:rFonts w:ascii="Times New Roman" w:eastAsiaTheme="minorEastAsia" w:hAnsi="Times New Roman"/>
                <w:sz w:val="24"/>
                <w:szCs w:val="24"/>
              </w:rPr>
              <w:t>浩鲸云计算科技股份有限公司</w:t>
            </w:r>
            <w:r w:rsidR="006A2BFE" w:rsidRPr="006940C3">
              <w:rPr>
                <w:rFonts w:ascii="Times New Roman" w:eastAsiaTheme="minorEastAsia" w:hAnsi="Times New Roman"/>
                <w:sz w:val="24"/>
                <w:szCs w:val="24"/>
              </w:rPr>
              <w:t>，</w:t>
            </w:r>
            <w:r w:rsidR="007F63A5" w:rsidRPr="006940C3">
              <w:rPr>
                <w:rFonts w:ascii="Times New Roman" w:eastAsiaTheme="minorEastAsia" w:hAnsi="Times New Roman"/>
                <w:sz w:val="24"/>
                <w:szCs w:val="24"/>
              </w:rPr>
              <w:t>主要业务为向电信运营商和公共服务部门客户提供</w:t>
            </w:r>
            <w:r w:rsidR="00B17558" w:rsidRPr="006940C3">
              <w:rPr>
                <w:rFonts w:ascii="Times New Roman" w:eastAsiaTheme="minorEastAsia" w:hAnsi="Times New Roman"/>
                <w:sz w:val="24"/>
                <w:szCs w:val="24"/>
              </w:rPr>
              <w:t>电信软件产品开发及服务、行业数字化解决方案、云管理软件开发及服务</w:t>
            </w:r>
            <w:r w:rsidR="00F71184" w:rsidRPr="006940C3">
              <w:rPr>
                <w:rFonts w:ascii="Times New Roman" w:eastAsiaTheme="minorEastAsia" w:hAnsi="Times New Roman"/>
                <w:sz w:val="24"/>
                <w:szCs w:val="24"/>
              </w:rPr>
              <w:t>。</w:t>
            </w:r>
          </w:p>
        </w:tc>
      </w:tr>
      <w:tr w:rsidR="00B54D86" w:rsidRPr="006940C3" w14:paraId="3CC1419D" w14:textId="77777777" w:rsidTr="00325FE4">
        <w:trPr>
          <w:trHeight w:val="113"/>
        </w:trPr>
        <w:tc>
          <w:tcPr>
            <w:tcW w:w="1941" w:type="dxa"/>
            <w:vMerge w:val="restart"/>
            <w:shd w:val="clear" w:color="auto" w:fill="D9D9D9"/>
            <w:vAlign w:val="center"/>
          </w:tcPr>
          <w:p w14:paraId="2E47CE50" w14:textId="77777777" w:rsidR="002D0254" w:rsidRPr="006940C3" w:rsidRDefault="002D0254" w:rsidP="00325FE4">
            <w:pPr>
              <w:snapToGri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6940C3">
              <w:rPr>
                <w:rFonts w:ascii="Times New Roman" w:eastAsiaTheme="minorEastAsia" w:hAnsi="Times New Roman"/>
                <w:sz w:val="24"/>
                <w:szCs w:val="24"/>
              </w:rPr>
              <w:t>简易案件理由</w:t>
            </w:r>
          </w:p>
          <w:p w14:paraId="13C2AAF5" w14:textId="77777777" w:rsidR="002D0254" w:rsidRPr="006940C3" w:rsidRDefault="002D0254" w:rsidP="00325FE4">
            <w:pPr>
              <w:snapToGri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6940C3">
              <w:rPr>
                <w:rFonts w:ascii="Times New Roman" w:eastAsiaTheme="minorEastAsia" w:hAnsi="Times New Roman"/>
                <w:sz w:val="24"/>
                <w:szCs w:val="24"/>
              </w:rPr>
              <w:t>（可以单选，也</w:t>
            </w:r>
          </w:p>
          <w:p w14:paraId="2AE9C11D" w14:textId="2E252EF4" w:rsidR="00B54D86" w:rsidRPr="006940C3" w:rsidRDefault="002D0254" w:rsidP="00325FE4">
            <w:pPr>
              <w:snapToGri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6940C3">
              <w:rPr>
                <w:rFonts w:ascii="Times New Roman" w:eastAsiaTheme="minorEastAsia" w:hAnsi="Times New Roman"/>
                <w:sz w:val="24"/>
                <w:szCs w:val="24"/>
              </w:rPr>
              <w:t>可以多选）</w:t>
            </w:r>
          </w:p>
        </w:tc>
        <w:tc>
          <w:tcPr>
            <w:tcW w:w="6817" w:type="dxa"/>
            <w:gridSpan w:val="2"/>
            <w:vAlign w:val="center"/>
          </w:tcPr>
          <w:p w14:paraId="64A22DBB" w14:textId="533C0A00" w:rsidR="00B54D86" w:rsidRPr="006940C3" w:rsidRDefault="00A3619E" w:rsidP="00CE54E5">
            <w:pPr>
              <w:snapToGrid w:val="0"/>
              <w:jc w:val="lef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6940C3">
              <w:rPr>
                <w:rFonts w:ascii="Times New Roman" w:eastAsiaTheme="minorEastAsia" w:hAnsi="Times New Roman"/>
                <w:sz w:val="24"/>
                <w:szCs w:val="24"/>
              </w:rPr>
              <w:sym w:font="Wingdings" w:char="00A8"/>
            </w:r>
            <w:r w:rsidR="008A3804" w:rsidRPr="006940C3">
              <w:rPr>
                <w:rFonts w:ascii="Times New Roman" w:eastAsiaTheme="minorEastAsia" w:hAnsi="Times New Roman"/>
                <w:sz w:val="24"/>
                <w:szCs w:val="24"/>
              </w:rPr>
              <w:t xml:space="preserve"> 1.</w:t>
            </w:r>
            <w:r w:rsidR="008A3804" w:rsidRPr="006940C3">
              <w:rPr>
                <w:rFonts w:ascii="Times New Roman" w:eastAsiaTheme="minorEastAsia" w:hAnsi="Times New Roman"/>
                <w:kern w:val="0"/>
                <w:sz w:val="24"/>
                <w:szCs w:val="24"/>
              </w:rPr>
              <w:t>在同一相关市场，参与集中的经营者所占的市场份额之和小于</w:t>
            </w:r>
            <w:r w:rsidR="008A3804" w:rsidRPr="006940C3">
              <w:rPr>
                <w:rFonts w:ascii="Times New Roman" w:eastAsiaTheme="minorEastAsia" w:hAnsi="Times New Roman"/>
                <w:kern w:val="0"/>
                <w:sz w:val="24"/>
                <w:szCs w:val="24"/>
              </w:rPr>
              <w:t>15%</w:t>
            </w:r>
            <w:r w:rsidR="008A3804" w:rsidRPr="006940C3">
              <w:rPr>
                <w:rFonts w:ascii="Times New Roman" w:eastAsiaTheme="minorEastAsia" w:hAnsi="Times New Roman"/>
                <w:kern w:val="0"/>
                <w:sz w:val="24"/>
                <w:szCs w:val="24"/>
              </w:rPr>
              <w:t>。</w:t>
            </w:r>
          </w:p>
        </w:tc>
      </w:tr>
      <w:tr w:rsidR="00B54D86" w:rsidRPr="006940C3" w14:paraId="12ACFF66" w14:textId="77777777" w:rsidTr="00325FE4">
        <w:trPr>
          <w:trHeight w:val="113"/>
        </w:trPr>
        <w:tc>
          <w:tcPr>
            <w:tcW w:w="1941" w:type="dxa"/>
            <w:vMerge/>
            <w:shd w:val="clear" w:color="auto" w:fill="D9D9D9"/>
            <w:vAlign w:val="center"/>
          </w:tcPr>
          <w:p w14:paraId="5CFF0657" w14:textId="77777777" w:rsidR="00B54D86" w:rsidRPr="006940C3" w:rsidRDefault="00B54D86" w:rsidP="00325FE4">
            <w:pPr>
              <w:snapToGrid w:val="0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6817" w:type="dxa"/>
            <w:gridSpan w:val="2"/>
            <w:vAlign w:val="center"/>
          </w:tcPr>
          <w:p w14:paraId="3EA31D6F" w14:textId="7B34B188" w:rsidR="00B54D86" w:rsidRPr="006940C3" w:rsidRDefault="00B54D86" w:rsidP="00CE54E5">
            <w:pPr>
              <w:snapToGrid w:val="0"/>
              <w:jc w:val="lef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6940C3">
              <w:rPr>
                <w:rFonts w:ascii="Times New Roman" w:eastAsiaTheme="minorEastAsia" w:hAnsi="Times New Roman"/>
                <w:sz w:val="24"/>
                <w:szCs w:val="24"/>
              </w:rPr>
              <w:sym w:font="Wingdings" w:char="00A8"/>
            </w:r>
            <w:r w:rsidR="008A3804" w:rsidRPr="006940C3">
              <w:rPr>
                <w:rFonts w:ascii="Times New Roman" w:eastAsiaTheme="minorEastAsia" w:hAnsi="Times New Roman"/>
                <w:sz w:val="24"/>
                <w:szCs w:val="24"/>
              </w:rPr>
              <w:t xml:space="preserve"> 2.</w:t>
            </w:r>
            <w:r w:rsidR="008A3804" w:rsidRPr="006940C3">
              <w:rPr>
                <w:rFonts w:ascii="Times New Roman" w:eastAsiaTheme="minorEastAsia" w:hAnsi="Times New Roman"/>
                <w:kern w:val="0"/>
                <w:sz w:val="24"/>
                <w:szCs w:val="24"/>
              </w:rPr>
              <w:t>在上下游市场，参与集中的经营者所占的市场份额均小于</w:t>
            </w:r>
            <w:r w:rsidR="008A3804" w:rsidRPr="006940C3">
              <w:rPr>
                <w:rFonts w:ascii="Times New Roman" w:eastAsiaTheme="minorEastAsia" w:hAnsi="Times New Roman"/>
                <w:kern w:val="0"/>
                <w:sz w:val="24"/>
                <w:szCs w:val="24"/>
              </w:rPr>
              <w:t>25%</w:t>
            </w:r>
            <w:r w:rsidR="008A3804" w:rsidRPr="006940C3">
              <w:rPr>
                <w:rFonts w:ascii="Times New Roman" w:eastAsiaTheme="minorEastAsia" w:hAnsi="Times New Roman"/>
                <w:kern w:val="0"/>
                <w:sz w:val="24"/>
                <w:szCs w:val="24"/>
              </w:rPr>
              <w:t>。</w:t>
            </w:r>
          </w:p>
        </w:tc>
      </w:tr>
      <w:tr w:rsidR="00B54D86" w:rsidRPr="006940C3" w14:paraId="1B4105CF" w14:textId="77777777" w:rsidTr="00325FE4">
        <w:trPr>
          <w:trHeight w:val="113"/>
        </w:trPr>
        <w:tc>
          <w:tcPr>
            <w:tcW w:w="1941" w:type="dxa"/>
            <w:vMerge/>
            <w:shd w:val="clear" w:color="auto" w:fill="D9D9D9"/>
            <w:vAlign w:val="center"/>
          </w:tcPr>
          <w:p w14:paraId="11CE97E4" w14:textId="77777777" w:rsidR="00B54D86" w:rsidRPr="006940C3" w:rsidRDefault="00B54D86" w:rsidP="00325FE4">
            <w:pPr>
              <w:snapToGrid w:val="0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6817" w:type="dxa"/>
            <w:gridSpan w:val="2"/>
            <w:vAlign w:val="center"/>
          </w:tcPr>
          <w:p w14:paraId="3DA5C345" w14:textId="1C1BB8FF" w:rsidR="00B54D86" w:rsidRPr="006940C3" w:rsidRDefault="00A3619E" w:rsidP="008A3804">
            <w:pPr>
              <w:snapToGrid w:val="0"/>
              <w:jc w:val="lef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6940C3">
              <w:rPr>
                <w:rFonts w:ascii="Times New Roman" w:eastAsiaTheme="minorEastAsia" w:hAnsi="Times New Roman"/>
                <w:sz w:val="24"/>
                <w:szCs w:val="24"/>
              </w:rPr>
              <w:sym w:font="Wingdings" w:char="00A8"/>
            </w:r>
            <w:r w:rsidR="008A3804" w:rsidRPr="006940C3">
              <w:rPr>
                <w:rFonts w:ascii="Times New Roman" w:eastAsiaTheme="minorEastAsia" w:hAnsi="Times New Roman"/>
                <w:sz w:val="24"/>
                <w:szCs w:val="24"/>
              </w:rPr>
              <w:t xml:space="preserve"> 3.</w:t>
            </w:r>
            <w:r w:rsidR="008A3804" w:rsidRPr="006940C3">
              <w:rPr>
                <w:rFonts w:ascii="Times New Roman" w:eastAsiaTheme="minorEastAsia" w:hAnsi="Times New Roman"/>
                <w:sz w:val="24"/>
                <w:szCs w:val="24"/>
              </w:rPr>
              <w:t>不在同一相关市场也不存在上下游关系的参与集中的经营者，在与交易有关的每个市场所占的市场份额均小于</w:t>
            </w:r>
            <w:r w:rsidR="008A3804" w:rsidRPr="006940C3">
              <w:rPr>
                <w:rFonts w:ascii="Times New Roman" w:eastAsiaTheme="minorEastAsia" w:hAnsi="Times New Roman"/>
                <w:sz w:val="24"/>
                <w:szCs w:val="24"/>
              </w:rPr>
              <w:t>25%</w:t>
            </w:r>
            <w:r w:rsidR="008A3804" w:rsidRPr="006940C3">
              <w:rPr>
                <w:rFonts w:ascii="Times New Roman" w:eastAsiaTheme="minorEastAsia" w:hAnsi="Times New Roman"/>
                <w:sz w:val="24"/>
                <w:szCs w:val="24"/>
              </w:rPr>
              <w:t>。</w:t>
            </w:r>
          </w:p>
        </w:tc>
      </w:tr>
      <w:tr w:rsidR="00B54D86" w:rsidRPr="006940C3" w14:paraId="347EDD74" w14:textId="77777777" w:rsidTr="00325FE4">
        <w:trPr>
          <w:trHeight w:val="113"/>
        </w:trPr>
        <w:tc>
          <w:tcPr>
            <w:tcW w:w="1941" w:type="dxa"/>
            <w:vMerge/>
            <w:shd w:val="clear" w:color="auto" w:fill="D9D9D9"/>
            <w:vAlign w:val="center"/>
          </w:tcPr>
          <w:p w14:paraId="2888A493" w14:textId="77777777" w:rsidR="00B54D86" w:rsidRPr="006940C3" w:rsidRDefault="00B54D86" w:rsidP="00325FE4">
            <w:pPr>
              <w:snapToGrid w:val="0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6817" w:type="dxa"/>
            <w:gridSpan w:val="2"/>
            <w:vAlign w:val="center"/>
          </w:tcPr>
          <w:p w14:paraId="1D1E7518" w14:textId="5C913C93" w:rsidR="00B54D86" w:rsidRPr="006940C3" w:rsidRDefault="00B54D86" w:rsidP="008A3804">
            <w:pPr>
              <w:snapToGrid w:val="0"/>
              <w:jc w:val="lef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6940C3">
              <w:rPr>
                <w:rFonts w:ascii="Times New Roman" w:eastAsiaTheme="minorEastAsia" w:hAnsi="Times New Roman"/>
                <w:sz w:val="24"/>
                <w:szCs w:val="24"/>
              </w:rPr>
              <w:sym w:font="Wingdings" w:char="00A8"/>
            </w:r>
            <w:r w:rsidR="008A3804" w:rsidRPr="006940C3">
              <w:rPr>
                <w:rFonts w:ascii="Times New Roman" w:eastAsiaTheme="minorEastAsia" w:hAnsi="Times New Roman"/>
                <w:sz w:val="24"/>
                <w:szCs w:val="24"/>
              </w:rPr>
              <w:t xml:space="preserve"> 4.</w:t>
            </w:r>
            <w:r w:rsidR="008A3804" w:rsidRPr="006940C3">
              <w:rPr>
                <w:rFonts w:ascii="Times New Roman" w:eastAsiaTheme="minorEastAsia" w:hAnsi="Times New Roman"/>
                <w:sz w:val="24"/>
                <w:szCs w:val="24"/>
              </w:rPr>
              <w:t>参与集中的经营者在中国境外设立合营企业，合营企业不</w:t>
            </w:r>
            <w:r w:rsidR="008A3804" w:rsidRPr="006940C3">
              <w:rPr>
                <w:rFonts w:ascii="Times New Roman" w:eastAsiaTheme="minorEastAsia" w:hAnsi="Times New Roman"/>
                <w:sz w:val="24"/>
                <w:szCs w:val="24"/>
              </w:rPr>
              <w:lastRenderedPageBreak/>
              <w:t>在中国境内从事经济活动。</w:t>
            </w:r>
          </w:p>
        </w:tc>
      </w:tr>
      <w:tr w:rsidR="00B54D86" w:rsidRPr="006940C3" w14:paraId="30DC4995" w14:textId="77777777" w:rsidTr="00325FE4">
        <w:trPr>
          <w:trHeight w:val="113"/>
        </w:trPr>
        <w:tc>
          <w:tcPr>
            <w:tcW w:w="1941" w:type="dxa"/>
            <w:vMerge/>
            <w:shd w:val="clear" w:color="auto" w:fill="D9D9D9"/>
            <w:vAlign w:val="center"/>
          </w:tcPr>
          <w:p w14:paraId="02028CC7" w14:textId="77777777" w:rsidR="00B54D86" w:rsidRPr="006940C3" w:rsidRDefault="00B54D86" w:rsidP="00325FE4">
            <w:pPr>
              <w:snapToGrid w:val="0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6817" w:type="dxa"/>
            <w:gridSpan w:val="2"/>
            <w:vAlign w:val="center"/>
          </w:tcPr>
          <w:p w14:paraId="36DF5568" w14:textId="0493C305" w:rsidR="00B54D86" w:rsidRPr="006940C3" w:rsidRDefault="00A3619E" w:rsidP="008A3804">
            <w:pPr>
              <w:snapToGrid w:val="0"/>
              <w:jc w:val="lef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6940C3">
              <w:rPr>
                <w:rFonts w:ascii="Times New Roman" w:eastAsiaTheme="minorEastAsia" w:hAnsi="Times New Roman"/>
                <w:sz w:val="24"/>
                <w:szCs w:val="24"/>
              </w:rPr>
              <w:sym w:font="Wingdings" w:char="F0FE"/>
            </w:r>
            <w:r w:rsidR="008A3804" w:rsidRPr="006940C3">
              <w:rPr>
                <w:rFonts w:ascii="Times New Roman" w:eastAsiaTheme="minorEastAsia" w:hAnsi="Times New Roman"/>
                <w:sz w:val="24"/>
                <w:szCs w:val="24"/>
              </w:rPr>
              <w:t xml:space="preserve"> 5.</w:t>
            </w:r>
            <w:r w:rsidR="008A3804" w:rsidRPr="006940C3">
              <w:rPr>
                <w:rFonts w:ascii="Times New Roman" w:eastAsiaTheme="minorEastAsia" w:hAnsi="Times New Roman"/>
                <w:sz w:val="24"/>
                <w:szCs w:val="24"/>
              </w:rPr>
              <w:t>参与集中的经营者收购境外企业股权或资产的，该境外企业不在中国境内从事经济活动。</w:t>
            </w:r>
          </w:p>
        </w:tc>
      </w:tr>
      <w:tr w:rsidR="00B54D86" w:rsidRPr="006940C3" w14:paraId="58EF9014" w14:textId="77777777" w:rsidTr="00325FE4">
        <w:trPr>
          <w:trHeight w:val="113"/>
        </w:trPr>
        <w:tc>
          <w:tcPr>
            <w:tcW w:w="1941" w:type="dxa"/>
            <w:vMerge/>
            <w:shd w:val="clear" w:color="auto" w:fill="D9D9D9"/>
            <w:vAlign w:val="center"/>
          </w:tcPr>
          <w:p w14:paraId="0DFF9899" w14:textId="77777777" w:rsidR="00B54D86" w:rsidRPr="006940C3" w:rsidRDefault="00B54D86" w:rsidP="00325FE4">
            <w:pPr>
              <w:snapToGrid w:val="0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6817" w:type="dxa"/>
            <w:gridSpan w:val="2"/>
            <w:vAlign w:val="center"/>
          </w:tcPr>
          <w:p w14:paraId="218DD34A" w14:textId="7A7B5897" w:rsidR="00B54D86" w:rsidRPr="006940C3" w:rsidRDefault="000D116F" w:rsidP="008A3804">
            <w:pPr>
              <w:snapToGrid w:val="0"/>
              <w:jc w:val="lef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6940C3">
              <w:rPr>
                <w:rFonts w:ascii="Times New Roman" w:eastAsiaTheme="minorEastAsia" w:hAnsi="Times New Roman"/>
                <w:sz w:val="24"/>
                <w:szCs w:val="24"/>
              </w:rPr>
              <w:sym w:font="Wingdings" w:char="00A8"/>
            </w:r>
            <w:r w:rsidR="008A3804" w:rsidRPr="006940C3">
              <w:rPr>
                <w:rFonts w:ascii="Times New Roman" w:eastAsiaTheme="minorEastAsia" w:hAnsi="Times New Roman"/>
                <w:sz w:val="24"/>
                <w:szCs w:val="24"/>
              </w:rPr>
              <w:t xml:space="preserve"> 6.</w:t>
            </w:r>
            <w:r w:rsidR="008A3804" w:rsidRPr="006940C3">
              <w:rPr>
                <w:rFonts w:ascii="Times New Roman" w:eastAsiaTheme="minorEastAsia" w:hAnsi="Times New Roman"/>
                <w:sz w:val="24"/>
                <w:szCs w:val="24"/>
              </w:rPr>
              <w:t>由两个以上的经营者共同控制的合营企业，通过集中被其中一个或一个以上经营者控制。</w:t>
            </w:r>
          </w:p>
        </w:tc>
      </w:tr>
      <w:tr w:rsidR="00B54D86" w:rsidRPr="006940C3" w14:paraId="4074172B" w14:textId="77777777" w:rsidTr="004C101C">
        <w:trPr>
          <w:trHeight w:val="799"/>
        </w:trPr>
        <w:tc>
          <w:tcPr>
            <w:tcW w:w="1941" w:type="dxa"/>
            <w:shd w:val="clear" w:color="auto" w:fill="D9D9D9"/>
            <w:vAlign w:val="center"/>
          </w:tcPr>
          <w:p w14:paraId="79773311" w14:textId="7EB5E850" w:rsidR="00B54D86" w:rsidRPr="006940C3" w:rsidRDefault="002D0254" w:rsidP="004C101C">
            <w:pPr>
              <w:snapToGri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6940C3">
              <w:rPr>
                <w:rFonts w:ascii="Times New Roman" w:eastAsiaTheme="minorEastAsia" w:hAnsi="Times New Roman"/>
                <w:sz w:val="24"/>
                <w:szCs w:val="24"/>
              </w:rPr>
              <w:t>备注</w:t>
            </w:r>
          </w:p>
        </w:tc>
        <w:tc>
          <w:tcPr>
            <w:tcW w:w="6817" w:type="dxa"/>
            <w:gridSpan w:val="2"/>
            <w:vAlign w:val="center"/>
          </w:tcPr>
          <w:p w14:paraId="57CBCC93" w14:textId="3A58A7AB" w:rsidR="00374817" w:rsidRPr="006940C3" w:rsidRDefault="003C1C56" w:rsidP="00A30E5D">
            <w:pPr>
              <w:snapToGri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6940C3">
              <w:rPr>
                <w:rFonts w:ascii="Times New Roman" w:eastAsiaTheme="minorEastAsia" w:hAnsi="Times New Roman" w:hint="eastAsia"/>
                <w:sz w:val="24"/>
                <w:szCs w:val="24"/>
              </w:rPr>
              <w:t>不适用</w:t>
            </w:r>
          </w:p>
        </w:tc>
      </w:tr>
    </w:tbl>
    <w:p w14:paraId="636C7827" w14:textId="77777777" w:rsidR="00074D3D" w:rsidRPr="006940C3" w:rsidRDefault="00074D3D" w:rsidP="00B91BA3">
      <w:pPr>
        <w:snapToGrid w:val="0"/>
        <w:rPr>
          <w:rFonts w:ascii="Times New Roman" w:eastAsia="仿宋_GB2312" w:hAnsi="Times New Roman"/>
          <w:sz w:val="22"/>
        </w:rPr>
      </w:pPr>
    </w:p>
    <w:p w14:paraId="1FA0F3BE" w14:textId="77777777" w:rsidR="00716957" w:rsidRPr="006940C3" w:rsidRDefault="00716957" w:rsidP="00B91BA3">
      <w:pPr>
        <w:snapToGrid w:val="0"/>
        <w:rPr>
          <w:rFonts w:ascii="Times New Roman" w:hAnsi="Times New Roman"/>
          <w:sz w:val="22"/>
        </w:rPr>
      </w:pPr>
    </w:p>
    <w:sectPr w:rsidR="00716957" w:rsidRPr="006940C3">
      <w:headerReference w:type="default" r:id="rId9"/>
      <w:footerReference w:type="defaul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44526E" w14:textId="77777777" w:rsidR="001B2FB9" w:rsidRDefault="001B2FB9">
      <w:r>
        <w:separator/>
      </w:r>
    </w:p>
  </w:endnote>
  <w:endnote w:type="continuationSeparator" w:id="0">
    <w:p w14:paraId="1D77BA78" w14:textId="77777777" w:rsidR="001B2FB9" w:rsidRDefault="001B2F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7CF02AFE-9DFB-491D-B213-91BBF8E3DACE}"/>
  </w:font>
  <w:font w:name="仿宋_GB2312">
    <w:altName w:val="微软雅黑"/>
    <w:charset w:val="86"/>
    <w:family w:val="modern"/>
    <w:pitch w:val="fixed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1C5FA0" w14:textId="1B5360BD" w:rsidR="00716957" w:rsidRPr="00716957" w:rsidRDefault="00716957" w:rsidP="00716957">
    <w:pPr>
      <w:tabs>
        <w:tab w:val="right" w:pos="8300"/>
      </w:tabs>
      <w:rPr>
        <w:rFonts w:ascii="Times New Roman" w:hAnsi="Times New Roman"/>
        <w:sz w:val="15"/>
      </w:rPr>
    </w:pPr>
    <w:r w:rsidRPr="00716957">
      <w:rPr>
        <w:rFonts w:ascii="Times New Roman" w:hAnsi="Times New Roman"/>
        <w:sz w:val="14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BBF935" w14:textId="7754506D" w:rsidR="00716957" w:rsidRDefault="00716957" w:rsidP="00716957">
    <w:pPr>
      <w:pStyle w:val="a7"/>
    </w:pPr>
  </w:p>
  <w:p w14:paraId="789E4E32" w14:textId="485EE17B" w:rsidR="00716957" w:rsidRPr="00716957" w:rsidRDefault="00716957" w:rsidP="00716957">
    <w:pPr>
      <w:tabs>
        <w:tab w:val="right" w:pos="8300"/>
      </w:tabs>
      <w:rPr>
        <w:rFonts w:ascii="Times New Roman" w:hAnsi="Times New Roman"/>
        <w:sz w:val="15"/>
      </w:rPr>
    </w:pPr>
    <w:r w:rsidRPr="00716957">
      <w:rPr>
        <w:rFonts w:ascii="Times New Roman" w:hAnsi="Times New Roman"/>
        <w:sz w:val="14"/>
      </w:rPr>
      <w:fldChar w:fldCharType="begin"/>
    </w:r>
    <w:r w:rsidRPr="00716957">
      <w:rPr>
        <w:rFonts w:ascii="Times New Roman" w:hAnsi="Times New Roman"/>
        <w:sz w:val="14"/>
      </w:rPr>
      <w:instrText xml:space="preserve"> DOCPROPERTY DPWPathText \* MERGEFORMAT </w:instrText>
    </w:r>
    <w:r w:rsidRPr="00716957">
      <w:rPr>
        <w:rFonts w:ascii="Times New Roman" w:hAnsi="Times New Roman"/>
        <w:sz w:val="14"/>
      </w:rPr>
      <w:fldChar w:fldCharType="separate"/>
    </w:r>
    <w:r w:rsidR="00B54D86">
      <w:rPr>
        <w:rFonts w:ascii="Times New Roman" w:hAnsi="Times New Roman"/>
        <w:sz w:val="14"/>
      </w:rPr>
      <w:t>#97717177v5</w:t>
    </w:r>
    <w:r w:rsidRPr="00716957">
      <w:rPr>
        <w:rFonts w:ascii="Times New Roman" w:hAnsi="Times New Roman"/>
        <w:sz w:val="14"/>
      </w:rPr>
      <w:fldChar w:fldCharType="end"/>
    </w:r>
    <w:r w:rsidRPr="00716957">
      <w:rPr>
        <w:rFonts w:ascii="Times New Roman" w:hAnsi="Times New Roman"/>
        <w:sz w:val="14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7969CD" w14:textId="77777777" w:rsidR="001B2FB9" w:rsidRDefault="001B2FB9">
      <w:r>
        <w:separator/>
      </w:r>
    </w:p>
  </w:footnote>
  <w:footnote w:type="continuationSeparator" w:id="0">
    <w:p w14:paraId="0A980423" w14:textId="77777777" w:rsidR="001B2FB9" w:rsidRDefault="001B2F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BC5156" w14:textId="77777777" w:rsidR="003A0CA5" w:rsidRDefault="003A0CA5" w:rsidP="00B91BA3">
    <w:pPr>
      <w:pStyle w:val="a9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75D0B"/>
    <w:multiLevelType w:val="multilevel"/>
    <w:tmpl w:val="11175D0B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11702969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oNotDisplayPageBoundaries/>
  <w:embedTrueTypeFonts/>
  <w:saveSubsetFonts/>
  <w:bordersDoNotSurroundHeader/>
  <w:bordersDoNotSurroundFooter/>
  <w:proofState w:spelling="clean" w:grammar="clean"/>
  <w:doNotTrackFormatting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YxMDQGAiMjS1MDYyUdpeDU4uLM/DyQAsNaAAxkURMsAAAA"/>
  </w:docVars>
  <w:rsids>
    <w:rsidRoot w:val="00074D3D"/>
    <w:rsid w:val="0000453D"/>
    <w:rsid w:val="000109F1"/>
    <w:rsid w:val="00010F64"/>
    <w:rsid w:val="000136AE"/>
    <w:rsid w:val="0001697C"/>
    <w:rsid w:val="000221B2"/>
    <w:rsid w:val="000240FA"/>
    <w:rsid w:val="000255BD"/>
    <w:rsid w:val="00032BA7"/>
    <w:rsid w:val="00036E43"/>
    <w:rsid w:val="000459C1"/>
    <w:rsid w:val="00046287"/>
    <w:rsid w:val="000546B4"/>
    <w:rsid w:val="00055251"/>
    <w:rsid w:val="0005556E"/>
    <w:rsid w:val="000604A9"/>
    <w:rsid w:val="0007146F"/>
    <w:rsid w:val="00072411"/>
    <w:rsid w:val="00074D3D"/>
    <w:rsid w:val="00075AE5"/>
    <w:rsid w:val="00082A31"/>
    <w:rsid w:val="0008714A"/>
    <w:rsid w:val="00092C79"/>
    <w:rsid w:val="000A0AA4"/>
    <w:rsid w:val="000A2D7D"/>
    <w:rsid w:val="000A50B3"/>
    <w:rsid w:val="000B57A2"/>
    <w:rsid w:val="000B7E17"/>
    <w:rsid w:val="000C03FB"/>
    <w:rsid w:val="000C1C2C"/>
    <w:rsid w:val="000C7915"/>
    <w:rsid w:val="000D116F"/>
    <w:rsid w:val="000E2361"/>
    <w:rsid w:val="000E7C2B"/>
    <w:rsid w:val="000F08C1"/>
    <w:rsid w:val="000F25B0"/>
    <w:rsid w:val="000F612E"/>
    <w:rsid w:val="00104DFE"/>
    <w:rsid w:val="00105E4B"/>
    <w:rsid w:val="00115EDD"/>
    <w:rsid w:val="00127880"/>
    <w:rsid w:val="00131C97"/>
    <w:rsid w:val="001330CB"/>
    <w:rsid w:val="001370A3"/>
    <w:rsid w:val="00137F58"/>
    <w:rsid w:val="00143E42"/>
    <w:rsid w:val="00145258"/>
    <w:rsid w:val="00147390"/>
    <w:rsid w:val="00151D54"/>
    <w:rsid w:val="001555A5"/>
    <w:rsid w:val="00157AB4"/>
    <w:rsid w:val="00157CAA"/>
    <w:rsid w:val="00161993"/>
    <w:rsid w:val="00163629"/>
    <w:rsid w:val="00165689"/>
    <w:rsid w:val="00172C77"/>
    <w:rsid w:val="00185228"/>
    <w:rsid w:val="00187255"/>
    <w:rsid w:val="001A2CA0"/>
    <w:rsid w:val="001A2E7E"/>
    <w:rsid w:val="001A7487"/>
    <w:rsid w:val="001B1BAB"/>
    <w:rsid w:val="001B2FB9"/>
    <w:rsid w:val="001B5F85"/>
    <w:rsid w:val="001C112F"/>
    <w:rsid w:val="001D0B29"/>
    <w:rsid w:val="001D546F"/>
    <w:rsid w:val="001D5E99"/>
    <w:rsid w:val="001E482A"/>
    <w:rsid w:val="001E5EC9"/>
    <w:rsid w:val="001E7706"/>
    <w:rsid w:val="001F0A9C"/>
    <w:rsid w:val="001F0AA2"/>
    <w:rsid w:val="001F64D6"/>
    <w:rsid w:val="00211EF0"/>
    <w:rsid w:val="00215D41"/>
    <w:rsid w:val="00217887"/>
    <w:rsid w:val="00227E8A"/>
    <w:rsid w:val="002361C2"/>
    <w:rsid w:val="00240F4E"/>
    <w:rsid w:val="00244079"/>
    <w:rsid w:val="002502AD"/>
    <w:rsid w:val="00250EC6"/>
    <w:rsid w:val="0025285D"/>
    <w:rsid w:val="00255CA4"/>
    <w:rsid w:val="00260379"/>
    <w:rsid w:val="00264D1E"/>
    <w:rsid w:val="002742EE"/>
    <w:rsid w:val="0027476D"/>
    <w:rsid w:val="00276C72"/>
    <w:rsid w:val="002816E2"/>
    <w:rsid w:val="002856B7"/>
    <w:rsid w:val="002875EE"/>
    <w:rsid w:val="0028794C"/>
    <w:rsid w:val="00290E69"/>
    <w:rsid w:val="00295494"/>
    <w:rsid w:val="002A1561"/>
    <w:rsid w:val="002A17E2"/>
    <w:rsid w:val="002A27D5"/>
    <w:rsid w:val="002A2AFF"/>
    <w:rsid w:val="002A7F51"/>
    <w:rsid w:val="002B3798"/>
    <w:rsid w:val="002B3A6A"/>
    <w:rsid w:val="002B5F74"/>
    <w:rsid w:val="002B7E4C"/>
    <w:rsid w:val="002C1DB4"/>
    <w:rsid w:val="002C3658"/>
    <w:rsid w:val="002C4B86"/>
    <w:rsid w:val="002D0254"/>
    <w:rsid w:val="002D490A"/>
    <w:rsid w:val="002D5C60"/>
    <w:rsid w:val="002D606D"/>
    <w:rsid w:val="002E3900"/>
    <w:rsid w:val="002E582A"/>
    <w:rsid w:val="002E7C3C"/>
    <w:rsid w:val="002F0F31"/>
    <w:rsid w:val="002F7FE7"/>
    <w:rsid w:val="0030530A"/>
    <w:rsid w:val="0031242F"/>
    <w:rsid w:val="00320C27"/>
    <w:rsid w:val="00320FF4"/>
    <w:rsid w:val="00325FE4"/>
    <w:rsid w:val="00326887"/>
    <w:rsid w:val="003278DD"/>
    <w:rsid w:val="00332AAB"/>
    <w:rsid w:val="00334CE2"/>
    <w:rsid w:val="00344C18"/>
    <w:rsid w:val="00351FE5"/>
    <w:rsid w:val="003565FC"/>
    <w:rsid w:val="003567B2"/>
    <w:rsid w:val="00363D45"/>
    <w:rsid w:val="0036636B"/>
    <w:rsid w:val="00367309"/>
    <w:rsid w:val="00367DAA"/>
    <w:rsid w:val="00370A5E"/>
    <w:rsid w:val="00374817"/>
    <w:rsid w:val="0039111D"/>
    <w:rsid w:val="00391CDD"/>
    <w:rsid w:val="0039485F"/>
    <w:rsid w:val="00395012"/>
    <w:rsid w:val="00396158"/>
    <w:rsid w:val="003979C4"/>
    <w:rsid w:val="003A0CA5"/>
    <w:rsid w:val="003A3C98"/>
    <w:rsid w:val="003A40F5"/>
    <w:rsid w:val="003B2584"/>
    <w:rsid w:val="003B3A48"/>
    <w:rsid w:val="003B431B"/>
    <w:rsid w:val="003B55B0"/>
    <w:rsid w:val="003B5A2E"/>
    <w:rsid w:val="003C1C56"/>
    <w:rsid w:val="003C3255"/>
    <w:rsid w:val="003C6D7E"/>
    <w:rsid w:val="003D21EE"/>
    <w:rsid w:val="003D2F79"/>
    <w:rsid w:val="003D5D20"/>
    <w:rsid w:val="003D75B8"/>
    <w:rsid w:val="003E03EC"/>
    <w:rsid w:val="003E25D4"/>
    <w:rsid w:val="003E5CB7"/>
    <w:rsid w:val="00402367"/>
    <w:rsid w:val="0043515F"/>
    <w:rsid w:val="0044175D"/>
    <w:rsid w:val="00447BFD"/>
    <w:rsid w:val="00450606"/>
    <w:rsid w:val="00451CBE"/>
    <w:rsid w:val="00451D40"/>
    <w:rsid w:val="0045462A"/>
    <w:rsid w:val="00455312"/>
    <w:rsid w:val="0046560F"/>
    <w:rsid w:val="00466B55"/>
    <w:rsid w:val="00467AD0"/>
    <w:rsid w:val="00470514"/>
    <w:rsid w:val="0047223A"/>
    <w:rsid w:val="00477A03"/>
    <w:rsid w:val="00477BC0"/>
    <w:rsid w:val="004821D5"/>
    <w:rsid w:val="00486F47"/>
    <w:rsid w:val="004914EC"/>
    <w:rsid w:val="00497F59"/>
    <w:rsid w:val="004A08A1"/>
    <w:rsid w:val="004C101C"/>
    <w:rsid w:val="004D7723"/>
    <w:rsid w:val="004F1422"/>
    <w:rsid w:val="004F26C2"/>
    <w:rsid w:val="00506C25"/>
    <w:rsid w:val="00513871"/>
    <w:rsid w:val="0051525B"/>
    <w:rsid w:val="00522B8F"/>
    <w:rsid w:val="00525194"/>
    <w:rsid w:val="00525B35"/>
    <w:rsid w:val="00526B88"/>
    <w:rsid w:val="005270A6"/>
    <w:rsid w:val="005367B8"/>
    <w:rsid w:val="005452D8"/>
    <w:rsid w:val="0054652E"/>
    <w:rsid w:val="00553FAA"/>
    <w:rsid w:val="005550C2"/>
    <w:rsid w:val="0055706A"/>
    <w:rsid w:val="005614A7"/>
    <w:rsid w:val="00564CB6"/>
    <w:rsid w:val="00570F77"/>
    <w:rsid w:val="00590C6E"/>
    <w:rsid w:val="005A0C99"/>
    <w:rsid w:val="005A216B"/>
    <w:rsid w:val="005B37E4"/>
    <w:rsid w:val="005C118C"/>
    <w:rsid w:val="005C7D8C"/>
    <w:rsid w:val="005D0340"/>
    <w:rsid w:val="005D1172"/>
    <w:rsid w:val="005D233B"/>
    <w:rsid w:val="005F1376"/>
    <w:rsid w:val="005F174E"/>
    <w:rsid w:val="005F70C7"/>
    <w:rsid w:val="006056BD"/>
    <w:rsid w:val="006064F9"/>
    <w:rsid w:val="00606B05"/>
    <w:rsid w:val="00607360"/>
    <w:rsid w:val="00615A86"/>
    <w:rsid w:val="0062387F"/>
    <w:rsid w:val="00623F5F"/>
    <w:rsid w:val="00630AB5"/>
    <w:rsid w:val="00632F61"/>
    <w:rsid w:val="00632FBE"/>
    <w:rsid w:val="0063474D"/>
    <w:rsid w:val="006351CE"/>
    <w:rsid w:val="006367D5"/>
    <w:rsid w:val="00644CF3"/>
    <w:rsid w:val="00645AF2"/>
    <w:rsid w:val="00651E72"/>
    <w:rsid w:val="0065404B"/>
    <w:rsid w:val="006608ED"/>
    <w:rsid w:val="00664B10"/>
    <w:rsid w:val="00665B6E"/>
    <w:rsid w:val="006675AE"/>
    <w:rsid w:val="00672FEA"/>
    <w:rsid w:val="00675B31"/>
    <w:rsid w:val="006826F6"/>
    <w:rsid w:val="006829C6"/>
    <w:rsid w:val="00683070"/>
    <w:rsid w:val="00683980"/>
    <w:rsid w:val="00691CEC"/>
    <w:rsid w:val="006940C3"/>
    <w:rsid w:val="006A10DB"/>
    <w:rsid w:val="006A1BC0"/>
    <w:rsid w:val="006A2BFE"/>
    <w:rsid w:val="006A3BC5"/>
    <w:rsid w:val="006A696B"/>
    <w:rsid w:val="006B32EF"/>
    <w:rsid w:val="006B39ED"/>
    <w:rsid w:val="006C570F"/>
    <w:rsid w:val="006C6024"/>
    <w:rsid w:val="006C7F4A"/>
    <w:rsid w:val="006D5291"/>
    <w:rsid w:val="006D5E8C"/>
    <w:rsid w:val="006E33DF"/>
    <w:rsid w:val="006E48E6"/>
    <w:rsid w:val="006F5967"/>
    <w:rsid w:val="006F741C"/>
    <w:rsid w:val="007023CF"/>
    <w:rsid w:val="00705078"/>
    <w:rsid w:val="007122F7"/>
    <w:rsid w:val="00716957"/>
    <w:rsid w:val="00720BAC"/>
    <w:rsid w:val="00723E41"/>
    <w:rsid w:val="00724C73"/>
    <w:rsid w:val="007274E7"/>
    <w:rsid w:val="00727C80"/>
    <w:rsid w:val="007326B0"/>
    <w:rsid w:val="0073408A"/>
    <w:rsid w:val="00736014"/>
    <w:rsid w:val="00744243"/>
    <w:rsid w:val="0074597D"/>
    <w:rsid w:val="0075294F"/>
    <w:rsid w:val="00753F31"/>
    <w:rsid w:val="0075586F"/>
    <w:rsid w:val="00766225"/>
    <w:rsid w:val="007708BF"/>
    <w:rsid w:val="00775786"/>
    <w:rsid w:val="00782098"/>
    <w:rsid w:val="0078378F"/>
    <w:rsid w:val="00787B4E"/>
    <w:rsid w:val="00795BFD"/>
    <w:rsid w:val="007B591F"/>
    <w:rsid w:val="007B6168"/>
    <w:rsid w:val="007C0C70"/>
    <w:rsid w:val="007C25DB"/>
    <w:rsid w:val="007C28D2"/>
    <w:rsid w:val="007C6977"/>
    <w:rsid w:val="007D41A5"/>
    <w:rsid w:val="007D65ED"/>
    <w:rsid w:val="007F427B"/>
    <w:rsid w:val="007F59DF"/>
    <w:rsid w:val="007F63A5"/>
    <w:rsid w:val="00801CBA"/>
    <w:rsid w:val="00802197"/>
    <w:rsid w:val="0081054C"/>
    <w:rsid w:val="008220F2"/>
    <w:rsid w:val="0082577D"/>
    <w:rsid w:val="00827F86"/>
    <w:rsid w:val="0083472D"/>
    <w:rsid w:val="00835197"/>
    <w:rsid w:val="008354FD"/>
    <w:rsid w:val="0083591D"/>
    <w:rsid w:val="00835C35"/>
    <w:rsid w:val="00835D78"/>
    <w:rsid w:val="00837535"/>
    <w:rsid w:val="008406ED"/>
    <w:rsid w:val="00847687"/>
    <w:rsid w:val="0085209A"/>
    <w:rsid w:val="00852B9D"/>
    <w:rsid w:val="00865D5C"/>
    <w:rsid w:val="00866913"/>
    <w:rsid w:val="0086751D"/>
    <w:rsid w:val="00867C39"/>
    <w:rsid w:val="00880995"/>
    <w:rsid w:val="008850B2"/>
    <w:rsid w:val="008941DE"/>
    <w:rsid w:val="008A3804"/>
    <w:rsid w:val="008D1232"/>
    <w:rsid w:val="008D2C4E"/>
    <w:rsid w:val="008D7BF1"/>
    <w:rsid w:val="008E32B9"/>
    <w:rsid w:val="008F494B"/>
    <w:rsid w:val="008F4D65"/>
    <w:rsid w:val="009011AC"/>
    <w:rsid w:val="00902E64"/>
    <w:rsid w:val="00905FDE"/>
    <w:rsid w:val="00907516"/>
    <w:rsid w:val="009103E4"/>
    <w:rsid w:val="009171D6"/>
    <w:rsid w:val="0093742C"/>
    <w:rsid w:val="00941F2C"/>
    <w:rsid w:val="00944B21"/>
    <w:rsid w:val="00964685"/>
    <w:rsid w:val="00965EFC"/>
    <w:rsid w:val="009709D9"/>
    <w:rsid w:val="00991E50"/>
    <w:rsid w:val="009B1AB4"/>
    <w:rsid w:val="009B6C62"/>
    <w:rsid w:val="009C7437"/>
    <w:rsid w:val="009D2BD7"/>
    <w:rsid w:val="009D7DB4"/>
    <w:rsid w:val="009D7DDA"/>
    <w:rsid w:val="009E070F"/>
    <w:rsid w:val="009E0B6A"/>
    <w:rsid w:val="009E2CAF"/>
    <w:rsid w:val="009F3B36"/>
    <w:rsid w:val="009F57EF"/>
    <w:rsid w:val="00A03D80"/>
    <w:rsid w:val="00A07F24"/>
    <w:rsid w:val="00A142DC"/>
    <w:rsid w:val="00A162D8"/>
    <w:rsid w:val="00A2578E"/>
    <w:rsid w:val="00A30E5D"/>
    <w:rsid w:val="00A339D8"/>
    <w:rsid w:val="00A343B6"/>
    <w:rsid w:val="00A3619E"/>
    <w:rsid w:val="00A45C82"/>
    <w:rsid w:val="00A602C1"/>
    <w:rsid w:val="00A607BA"/>
    <w:rsid w:val="00A61B0D"/>
    <w:rsid w:val="00A703C2"/>
    <w:rsid w:val="00A80808"/>
    <w:rsid w:val="00A83519"/>
    <w:rsid w:val="00A9332D"/>
    <w:rsid w:val="00AA449F"/>
    <w:rsid w:val="00AA47AF"/>
    <w:rsid w:val="00AA676A"/>
    <w:rsid w:val="00AB5BDA"/>
    <w:rsid w:val="00AC2F2E"/>
    <w:rsid w:val="00AC4A79"/>
    <w:rsid w:val="00AC648D"/>
    <w:rsid w:val="00AC7905"/>
    <w:rsid w:val="00AD0529"/>
    <w:rsid w:val="00AE438F"/>
    <w:rsid w:val="00AE5974"/>
    <w:rsid w:val="00AE6AF6"/>
    <w:rsid w:val="00AF45B6"/>
    <w:rsid w:val="00AF623D"/>
    <w:rsid w:val="00AF7030"/>
    <w:rsid w:val="00AF71AA"/>
    <w:rsid w:val="00B0299D"/>
    <w:rsid w:val="00B13DE8"/>
    <w:rsid w:val="00B17558"/>
    <w:rsid w:val="00B23483"/>
    <w:rsid w:val="00B23C7E"/>
    <w:rsid w:val="00B2401D"/>
    <w:rsid w:val="00B25085"/>
    <w:rsid w:val="00B30C1E"/>
    <w:rsid w:val="00B33953"/>
    <w:rsid w:val="00B36A5D"/>
    <w:rsid w:val="00B37F9E"/>
    <w:rsid w:val="00B42623"/>
    <w:rsid w:val="00B47780"/>
    <w:rsid w:val="00B54D86"/>
    <w:rsid w:val="00B555E0"/>
    <w:rsid w:val="00B60A12"/>
    <w:rsid w:val="00B76377"/>
    <w:rsid w:val="00B8127B"/>
    <w:rsid w:val="00B872E0"/>
    <w:rsid w:val="00B90789"/>
    <w:rsid w:val="00B90D83"/>
    <w:rsid w:val="00B91BA3"/>
    <w:rsid w:val="00BA14F7"/>
    <w:rsid w:val="00BA1FBB"/>
    <w:rsid w:val="00BA3A3C"/>
    <w:rsid w:val="00BA7683"/>
    <w:rsid w:val="00BA7898"/>
    <w:rsid w:val="00BB21C9"/>
    <w:rsid w:val="00BB5A1D"/>
    <w:rsid w:val="00BB6B4F"/>
    <w:rsid w:val="00BC1B3E"/>
    <w:rsid w:val="00BD0387"/>
    <w:rsid w:val="00BD3DC8"/>
    <w:rsid w:val="00BD51D8"/>
    <w:rsid w:val="00BD61F0"/>
    <w:rsid w:val="00BD667C"/>
    <w:rsid w:val="00BE278E"/>
    <w:rsid w:val="00BF0A8C"/>
    <w:rsid w:val="00BF41C5"/>
    <w:rsid w:val="00C051B3"/>
    <w:rsid w:val="00C175BD"/>
    <w:rsid w:val="00C207CA"/>
    <w:rsid w:val="00C20B62"/>
    <w:rsid w:val="00C32A64"/>
    <w:rsid w:val="00C32AA1"/>
    <w:rsid w:val="00C33AE6"/>
    <w:rsid w:val="00C41E8A"/>
    <w:rsid w:val="00C43B78"/>
    <w:rsid w:val="00C44956"/>
    <w:rsid w:val="00C57B00"/>
    <w:rsid w:val="00C641D4"/>
    <w:rsid w:val="00C661D7"/>
    <w:rsid w:val="00C856D1"/>
    <w:rsid w:val="00C91B50"/>
    <w:rsid w:val="00C945B7"/>
    <w:rsid w:val="00CA6EAB"/>
    <w:rsid w:val="00CB4F44"/>
    <w:rsid w:val="00CC1B6E"/>
    <w:rsid w:val="00CC2230"/>
    <w:rsid w:val="00CC245F"/>
    <w:rsid w:val="00CC4B26"/>
    <w:rsid w:val="00CE08D9"/>
    <w:rsid w:val="00CE4218"/>
    <w:rsid w:val="00CE4E97"/>
    <w:rsid w:val="00CE54E5"/>
    <w:rsid w:val="00CE65DA"/>
    <w:rsid w:val="00CF0B02"/>
    <w:rsid w:val="00CF2059"/>
    <w:rsid w:val="00CF309E"/>
    <w:rsid w:val="00CF55B8"/>
    <w:rsid w:val="00CF7E9D"/>
    <w:rsid w:val="00D05FEF"/>
    <w:rsid w:val="00D114EB"/>
    <w:rsid w:val="00D27537"/>
    <w:rsid w:val="00D32727"/>
    <w:rsid w:val="00D32EF5"/>
    <w:rsid w:val="00D4208C"/>
    <w:rsid w:val="00D51E21"/>
    <w:rsid w:val="00D554E1"/>
    <w:rsid w:val="00D56FBB"/>
    <w:rsid w:val="00D66EF7"/>
    <w:rsid w:val="00D751E1"/>
    <w:rsid w:val="00D87A3D"/>
    <w:rsid w:val="00DA0167"/>
    <w:rsid w:val="00DB74B8"/>
    <w:rsid w:val="00DC2052"/>
    <w:rsid w:val="00DC2636"/>
    <w:rsid w:val="00DC7C71"/>
    <w:rsid w:val="00DD4B15"/>
    <w:rsid w:val="00DE2D3D"/>
    <w:rsid w:val="00DE5C1F"/>
    <w:rsid w:val="00DF56E8"/>
    <w:rsid w:val="00DF5E7E"/>
    <w:rsid w:val="00E13AB7"/>
    <w:rsid w:val="00E200D4"/>
    <w:rsid w:val="00E223ED"/>
    <w:rsid w:val="00E25298"/>
    <w:rsid w:val="00E30980"/>
    <w:rsid w:val="00E4224C"/>
    <w:rsid w:val="00E46556"/>
    <w:rsid w:val="00E47A30"/>
    <w:rsid w:val="00E552B7"/>
    <w:rsid w:val="00E606F5"/>
    <w:rsid w:val="00E66E9D"/>
    <w:rsid w:val="00E74A3A"/>
    <w:rsid w:val="00E7641C"/>
    <w:rsid w:val="00E76E5C"/>
    <w:rsid w:val="00E84FDB"/>
    <w:rsid w:val="00E86B58"/>
    <w:rsid w:val="00E940C1"/>
    <w:rsid w:val="00E95FAE"/>
    <w:rsid w:val="00EA1633"/>
    <w:rsid w:val="00EA2B4B"/>
    <w:rsid w:val="00EB1401"/>
    <w:rsid w:val="00EB7282"/>
    <w:rsid w:val="00EC0EFF"/>
    <w:rsid w:val="00ED21F7"/>
    <w:rsid w:val="00ED283B"/>
    <w:rsid w:val="00ED4531"/>
    <w:rsid w:val="00EE3874"/>
    <w:rsid w:val="00EF3644"/>
    <w:rsid w:val="00F06DFB"/>
    <w:rsid w:val="00F17037"/>
    <w:rsid w:val="00F23AE2"/>
    <w:rsid w:val="00F3763E"/>
    <w:rsid w:val="00F412E2"/>
    <w:rsid w:val="00F46D7A"/>
    <w:rsid w:val="00F513B0"/>
    <w:rsid w:val="00F52177"/>
    <w:rsid w:val="00F532E5"/>
    <w:rsid w:val="00F536CD"/>
    <w:rsid w:val="00F56DAF"/>
    <w:rsid w:val="00F57F1C"/>
    <w:rsid w:val="00F6109D"/>
    <w:rsid w:val="00F63981"/>
    <w:rsid w:val="00F71184"/>
    <w:rsid w:val="00F7468D"/>
    <w:rsid w:val="00F74C85"/>
    <w:rsid w:val="00F801DF"/>
    <w:rsid w:val="00F80AE1"/>
    <w:rsid w:val="00F81FF0"/>
    <w:rsid w:val="00F8261A"/>
    <w:rsid w:val="00F845B8"/>
    <w:rsid w:val="00F9103C"/>
    <w:rsid w:val="00F93D09"/>
    <w:rsid w:val="00F976B9"/>
    <w:rsid w:val="00FA174E"/>
    <w:rsid w:val="00FA4EDB"/>
    <w:rsid w:val="00FA5836"/>
    <w:rsid w:val="00FA5876"/>
    <w:rsid w:val="00FB1B21"/>
    <w:rsid w:val="00FB2044"/>
    <w:rsid w:val="00FC6451"/>
    <w:rsid w:val="00FC6C92"/>
    <w:rsid w:val="00FC7039"/>
    <w:rsid w:val="00FE1719"/>
    <w:rsid w:val="00FE7B3F"/>
    <w:rsid w:val="00FF546E"/>
    <w:rsid w:val="00FF6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6B0CD45"/>
  <w15:docId w15:val="{1C10BE5E-1EB9-4DF6-BF8C-8178A71DB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semiHidden/>
    <w:unhideWhenUsed/>
    <w:pPr>
      <w:snapToGrid w:val="0"/>
      <w:jc w:val="left"/>
    </w:pPr>
  </w:style>
  <w:style w:type="paragraph" w:styleId="a5">
    <w:name w:val="Balloon Text"/>
    <w:basedOn w:val="a"/>
    <w:link w:val="a6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b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endnote reference"/>
    <w:uiPriority w:val="99"/>
    <w:semiHidden/>
    <w:unhideWhenUsed/>
    <w:rPr>
      <w:vertAlign w:val="superscript"/>
    </w:rPr>
  </w:style>
  <w:style w:type="character" w:customStyle="1" w:styleId="a4">
    <w:name w:val="尾注文本 字符"/>
    <w:basedOn w:val="a0"/>
    <w:link w:val="a3"/>
    <w:uiPriority w:val="99"/>
    <w:semiHidden/>
  </w:style>
  <w:style w:type="character" w:customStyle="1" w:styleId="aa">
    <w:name w:val="页眉 字符"/>
    <w:link w:val="a9"/>
    <w:uiPriority w:val="99"/>
    <w:rPr>
      <w:sz w:val="18"/>
      <w:szCs w:val="18"/>
    </w:rPr>
  </w:style>
  <w:style w:type="character" w:customStyle="1" w:styleId="a8">
    <w:name w:val="页脚 字符"/>
    <w:link w:val="a7"/>
    <w:uiPriority w:val="99"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rPr>
      <w:kern w:val="2"/>
      <w:sz w:val="18"/>
      <w:szCs w:val="18"/>
    </w:rPr>
  </w:style>
  <w:style w:type="paragraph" w:styleId="ad">
    <w:name w:val="Revision"/>
    <w:hidden/>
    <w:uiPriority w:val="99"/>
    <w:unhideWhenUsed/>
    <w:rPr>
      <w:kern w:val="2"/>
      <w:sz w:val="21"/>
      <w:szCs w:val="22"/>
    </w:rPr>
  </w:style>
  <w:style w:type="paragraph" w:styleId="ae">
    <w:name w:val="annotation text"/>
    <w:basedOn w:val="a"/>
    <w:link w:val="af"/>
    <w:uiPriority w:val="99"/>
    <w:unhideWhenUsed/>
    <w:rsid w:val="00E7641C"/>
    <w:rPr>
      <w:sz w:val="20"/>
      <w:szCs w:val="20"/>
    </w:rPr>
  </w:style>
  <w:style w:type="character" w:customStyle="1" w:styleId="af">
    <w:name w:val="批注文字 字符"/>
    <w:basedOn w:val="a0"/>
    <w:link w:val="ae"/>
    <w:uiPriority w:val="99"/>
    <w:rsid w:val="00E7641C"/>
    <w:rPr>
      <w:kern w:val="2"/>
    </w:rPr>
  </w:style>
  <w:style w:type="character" w:styleId="af0">
    <w:name w:val="annotation reference"/>
    <w:basedOn w:val="a0"/>
    <w:uiPriority w:val="99"/>
    <w:unhideWhenUsed/>
    <w:rsid w:val="00E7641C"/>
    <w:rPr>
      <w:sz w:val="21"/>
      <w:szCs w:val="21"/>
    </w:rPr>
  </w:style>
  <w:style w:type="paragraph" w:styleId="af1">
    <w:name w:val="annotation subject"/>
    <w:basedOn w:val="ae"/>
    <w:next w:val="ae"/>
    <w:link w:val="af2"/>
    <w:uiPriority w:val="99"/>
    <w:semiHidden/>
    <w:unhideWhenUsed/>
    <w:rsid w:val="00E7641C"/>
    <w:rPr>
      <w:b/>
      <w:bCs/>
    </w:rPr>
  </w:style>
  <w:style w:type="character" w:customStyle="1" w:styleId="af2">
    <w:name w:val="批注主题 字符"/>
    <w:basedOn w:val="af"/>
    <w:link w:val="af1"/>
    <w:uiPriority w:val="99"/>
    <w:semiHidden/>
    <w:rsid w:val="00E7641C"/>
    <w:rPr>
      <w:b/>
      <w:bCs/>
      <w:kern w:val="2"/>
    </w:rPr>
  </w:style>
  <w:style w:type="character" w:styleId="af3">
    <w:name w:val="Subtle Emphasis"/>
    <w:basedOn w:val="a0"/>
    <w:uiPriority w:val="19"/>
    <w:semiHidden/>
    <w:qFormat/>
    <w:rsid w:val="00716957"/>
    <w:rPr>
      <w:i/>
      <w:iCs/>
      <w:color w:val="404040" w:themeColor="text1" w:themeTint="BF"/>
    </w:rPr>
  </w:style>
  <w:style w:type="character" w:styleId="af4">
    <w:name w:val="Emphasis"/>
    <w:basedOn w:val="a0"/>
    <w:uiPriority w:val="20"/>
    <w:semiHidden/>
    <w:qFormat/>
    <w:rsid w:val="00716957"/>
    <w:rPr>
      <w:i/>
      <w:iCs/>
    </w:rPr>
  </w:style>
  <w:style w:type="character" w:styleId="af5">
    <w:name w:val="Intense Emphasis"/>
    <w:basedOn w:val="a0"/>
    <w:uiPriority w:val="21"/>
    <w:semiHidden/>
    <w:qFormat/>
    <w:rsid w:val="00716957"/>
    <w:rPr>
      <w:i/>
      <w:iCs/>
      <w:color w:val="5B9BD5" w:themeColor="accent1"/>
    </w:rPr>
  </w:style>
  <w:style w:type="character" w:styleId="af6">
    <w:name w:val="Strong"/>
    <w:basedOn w:val="a0"/>
    <w:uiPriority w:val="22"/>
    <w:semiHidden/>
    <w:qFormat/>
    <w:rsid w:val="00716957"/>
    <w:rPr>
      <w:b/>
      <w:bCs/>
    </w:rPr>
  </w:style>
  <w:style w:type="paragraph" w:styleId="af7">
    <w:name w:val="Quote"/>
    <w:basedOn w:val="a"/>
    <w:next w:val="a"/>
    <w:link w:val="af8"/>
    <w:uiPriority w:val="99"/>
    <w:semiHidden/>
    <w:unhideWhenUsed/>
    <w:rsid w:val="0071695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8">
    <w:name w:val="引用 字符"/>
    <w:basedOn w:val="a0"/>
    <w:link w:val="af7"/>
    <w:uiPriority w:val="99"/>
    <w:semiHidden/>
    <w:rsid w:val="00716957"/>
    <w:rPr>
      <w:i/>
      <w:iCs/>
      <w:color w:val="404040" w:themeColor="text1" w:themeTint="BF"/>
      <w:kern w:val="2"/>
      <w:sz w:val="21"/>
      <w:szCs w:val="22"/>
    </w:rPr>
  </w:style>
  <w:style w:type="paragraph" w:styleId="af9">
    <w:name w:val="Intense Quote"/>
    <w:basedOn w:val="a"/>
    <w:next w:val="a"/>
    <w:link w:val="afa"/>
    <w:uiPriority w:val="99"/>
    <w:semiHidden/>
    <w:unhideWhenUsed/>
    <w:rsid w:val="00716957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fa">
    <w:name w:val="明显引用 字符"/>
    <w:basedOn w:val="a0"/>
    <w:link w:val="af9"/>
    <w:uiPriority w:val="99"/>
    <w:semiHidden/>
    <w:rsid w:val="00716957"/>
    <w:rPr>
      <w:i/>
      <w:iCs/>
      <w:color w:val="5B9BD5" w:themeColor="accent1"/>
      <w:kern w:val="2"/>
      <w:sz w:val="21"/>
      <w:szCs w:val="22"/>
    </w:rPr>
  </w:style>
  <w:style w:type="character" w:styleId="afb">
    <w:name w:val="Subtle Reference"/>
    <w:basedOn w:val="a0"/>
    <w:uiPriority w:val="31"/>
    <w:semiHidden/>
    <w:qFormat/>
    <w:rsid w:val="00716957"/>
    <w:rPr>
      <w:smallCaps/>
      <w:color w:val="5A5A5A" w:themeColor="text1" w:themeTint="A5"/>
    </w:rPr>
  </w:style>
  <w:style w:type="character" w:styleId="afc">
    <w:name w:val="Intense Reference"/>
    <w:basedOn w:val="a0"/>
    <w:uiPriority w:val="32"/>
    <w:semiHidden/>
    <w:qFormat/>
    <w:rsid w:val="00716957"/>
    <w:rPr>
      <w:b/>
      <w:bCs/>
      <w:smallCaps/>
      <w:color w:val="5B9BD5" w:themeColor="accent1"/>
      <w:spacing w:val="5"/>
    </w:rPr>
  </w:style>
  <w:style w:type="character" w:styleId="afd">
    <w:name w:val="Book Title"/>
    <w:basedOn w:val="a0"/>
    <w:uiPriority w:val="33"/>
    <w:semiHidden/>
    <w:qFormat/>
    <w:rsid w:val="00716957"/>
    <w:rPr>
      <w:b/>
      <w:bCs/>
      <w:i/>
      <w:iCs/>
      <w:spacing w:val="5"/>
    </w:rPr>
  </w:style>
  <w:style w:type="paragraph" w:styleId="afe">
    <w:name w:val="List Paragraph"/>
    <w:basedOn w:val="a"/>
    <w:uiPriority w:val="99"/>
    <w:semiHidden/>
    <w:unhideWhenUsed/>
    <w:rsid w:val="00716957"/>
    <w:pPr>
      <w:ind w:left="720"/>
      <w:contextualSpacing/>
    </w:pPr>
  </w:style>
  <w:style w:type="paragraph" w:styleId="aff">
    <w:name w:val="footnote text"/>
    <w:basedOn w:val="a"/>
    <w:link w:val="aff0"/>
    <w:uiPriority w:val="99"/>
    <w:semiHidden/>
    <w:unhideWhenUsed/>
    <w:rsid w:val="00B54D86"/>
    <w:rPr>
      <w:sz w:val="20"/>
      <w:szCs w:val="20"/>
    </w:rPr>
  </w:style>
  <w:style w:type="character" w:customStyle="1" w:styleId="aff0">
    <w:name w:val="脚注文本 字符"/>
    <w:basedOn w:val="a0"/>
    <w:link w:val="aff"/>
    <w:uiPriority w:val="99"/>
    <w:semiHidden/>
    <w:rsid w:val="00B54D86"/>
    <w:rPr>
      <w:kern w:val="2"/>
    </w:rPr>
  </w:style>
  <w:style w:type="character" w:styleId="aff1">
    <w:name w:val="footnote reference"/>
    <w:basedOn w:val="a0"/>
    <w:uiPriority w:val="99"/>
    <w:semiHidden/>
    <w:unhideWhenUsed/>
    <w:rsid w:val="00B54D8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182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p r o p e r t i e s   x m l n s = " h t t p : / / w w w . i m a n a g e . c o m / w o r k / x m l s c h e m a " >  
     < d o c u m e n t i d > E M E A ! 1 5 2 3 2 2 3 3 3 . 2 < / d o c u m e n t i d >  
     < s e n d e r i d > T A N T U G I < / s e n d e r i d >  
     < s e n d e r e m a i l > G I U S E P P E . T A N T U L L I @ W H I T E C A S E . C O M < / s e n d e r e m a i l >  
     < l a s t m o d i f i e d > 2 0 2 4 - 1 1 - 0 6 T 1 5 : 1 5 : 0 0 . 0 0 0 0 0 0 0 + 0 1 : 0 0 < / l a s t m o d i f i e d >  
     < d a t a b a s e > E M E A < / d a t a b a s e >  
 < / p r o p e r t i e s > 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34C239-4DFD-40A0-93A1-821F439A0FD9}">
  <ds:schemaRefs>
    <ds:schemaRef ds:uri="http://www.imanage.com/work/xmlschema"/>
  </ds:schemaRefs>
</ds:datastoreItem>
</file>

<file path=customXml/itemProps2.xml><?xml version="1.0" encoding="utf-8"?>
<ds:datastoreItem xmlns:ds="http://schemas.openxmlformats.org/officeDocument/2006/customXml" ds:itemID="{DD3179B4-292F-4E40-B63D-1C64A9E461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2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附件二、</vt:lpstr>
    </vt:vector>
  </TitlesOfParts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附件二、</dc:title>
  <dc:creator>dell</dc:creator>
  <cp:lastModifiedBy>Fangda</cp:lastModifiedBy>
  <cp:revision>193</cp:revision>
  <dcterms:created xsi:type="dcterms:W3CDTF">2025-10-31T08:35:00Z</dcterms:created>
  <dcterms:modified xsi:type="dcterms:W3CDTF">2026-07-31T06:11:00Z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  <property fmtid="{D5CDD505-2E9C-101B-9397-08002B2CF9AE}" pid="3" name="DPWPathText">
    <vt:lpwstr>#97717177v5</vt:lpwstr>
  </property>
  <property fmtid="{D5CDD505-2E9C-101B-9397-08002B2CF9AE}" pid="4" name="NRT_DocNumber">
    <vt:lpwstr/>
  </property>
  <property fmtid="{D5CDD505-2E9C-101B-9397-08002B2CF9AE}" pid="5" name="NRT_DocVersion">
    <vt:lpwstr/>
  </property>
  <property fmtid="{D5CDD505-2E9C-101B-9397-08002B2CF9AE}" pid="6" name="NRT_DocName">
    <vt:lpwstr/>
  </property>
  <property fmtid="{D5CDD505-2E9C-101B-9397-08002B2CF9AE}" pid="7" name="NRT_AuthorDescription">
    <vt:lpwstr/>
  </property>
  <property fmtid="{D5CDD505-2E9C-101B-9397-08002B2CF9AE}" pid="8" name="NRT_Author">
    <vt:lpwstr/>
  </property>
  <property fmtid="{D5CDD505-2E9C-101B-9397-08002B2CF9AE}" pid="9" name="NRT_Operator">
    <vt:lpwstr/>
  </property>
  <property fmtid="{D5CDD505-2E9C-101B-9397-08002B2CF9AE}" pid="10" name="NRT_Database">
    <vt:lpwstr/>
  </property>
  <property fmtid="{D5CDD505-2E9C-101B-9397-08002B2CF9AE}" pid="11" name="NRT_ELITE_CLIENT">
    <vt:lpwstr/>
  </property>
  <property fmtid="{D5CDD505-2E9C-101B-9397-08002B2CF9AE}" pid="12" name="NRT_ELITE_MATTER">
    <vt:lpwstr/>
  </property>
  <property fmtid="{D5CDD505-2E9C-101B-9397-08002B2CF9AE}" pid="13" name="pDocRef">
    <vt:lpwstr/>
  </property>
  <property fmtid="{D5CDD505-2E9C-101B-9397-08002B2CF9AE}" pid="14" name="pDocNumber">
    <vt:lpwstr/>
  </property>
  <property fmtid="{D5CDD505-2E9C-101B-9397-08002B2CF9AE}" pid="15" name="ModifiedDate">
    <vt:lpwstr/>
  </property>
  <property fmtid="{D5CDD505-2E9C-101B-9397-08002B2CF9AE}" pid="16" name="CreateDate">
    <vt:lpwstr>01/01/0001 01:00:00</vt:lpwstr>
  </property>
  <property fmtid="{D5CDD505-2E9C-101B-9397-08002B2CF9AE}" pid="17" name="FileModifyDate">
    <vt:lpwstr>11/06/2024 12:47:24</vt:lpwstr>
  </property>
  <property fmtid="{D5CDD505-2E9C-101B-9397-08002B2CF9AE}" pid="18" name="FileCreateDate">
    <vt:lpwstr>01/01/0001 01:00:00</vt:lpwstr>
  </property>
</Properties>
</file>