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t>国家发展和改革委员会行政处罚决定书</w:t>
      </w:r>
      <w:bookmarkStart w:id="0" w:name="_GoBack"/>
      <w:r>
        <w:t>〔2017〕20号</w:t>
      </w:r>
      <w:bookmarkEnd w:id="0"/>
    </w:p>
    <w:p>
      <w:pPr>
        <w:ind w:firstLine="420" w:firstLineChars="200"/>
        <w:rPr>
          <w:rFonts w:hint="eastAsia"/>
        </w:rPr>
      </w:pPr>
      <w:r>
        <w:rPr>
          <w:rFonts w:hint="eastAsia"/>
        </w:rPr>
        <w:t>当事人：德州实华化工有限公司</w:t>
      </w:r>
    </w:p>
    <w:p>
      <w:pPr>
        <w:rPr>
          <w:rFonts w:hint="eastAsia"/>
        </w:rPr>
      </w:pPr>
      <w:r>
        <w:rPr>
          <w:rFonts w:hint="eastAsia"/>
        </w:rPr>
        <w:t>　　住  所：山东省德州市德城区天衢工业园实华南路6号</w:t>
      </w:r>
    </w:p>
    <w:p>
      <w:pPr>
        <w:rPr>
          <w:rFonts w:hint="eastAsia"/>
        </w:rPr>
      </w:pPr>
      <w:r>
        <w:rPr>
          <w:rFonts w:hint="eastAsia"/>
        </w:rPr>
        <w:t>　　根据《中华人民共和国反垄断法》等法律法规，本机关依法对德州实华化工有限公司（以下简称“德州实华公司”）达成并实施价格垄断协议的行为进行了调查。并于2017年9月6日依法向德州实华公司送达了行政处罚事先告知书，告知其涉嫌违法的事实、拟作出的行政处罚决定、理由和依据，以及依法享有陈述、申辩或要求举行听证的权利。德州实华公司在法定期限内没有向本机关提出陈述、申辩意见，也没有要求举行听证。本机关的调查情况和处理决定如下：</w:t>
      </w:r>
    </w:p>
    <w:p>
      <w:pPr>
        <w:rPr>
          <w:rFonts w:hint="eastAsia"/>
        </w:rPr>
      </w:pPr>
      <w:r>
        <w:rPr>
          <w:rFonts w:hint="eastAsia"/>
        </w:rPr>
        <w:t>　　现查明，德州实华公司在2016年销售聚氯乙烯树脂（以下简称“PVC”）过程中，存在达成并实施价格垄断协议的违法事实。</w:t>
      </w:r>
    </w:p>
    <w:p>
      <w:pPr>
        <w:rPr>
          <w:rFonts w:hint="eastAsia"/>
        </w:rPr>
      </w:pPr>
      <w:r>
        <w:rPr>
          <w:rFonts w:hint="eastAsia"/>
        </w:rPr>
        <w:t>　　一、德州实华公司与具有竞争关系的经营者达成了“固定或者变更商品价格”的垄断协议</w:t>
      </w:r>
    </w:p>
    <w:p>
      <w:pPr>
        <w:rPr>
          <w:rFonts w:hint="eastAsia"/>
        </w:rPr>
      </w:pPr>
      <w:r>
        <w:rPr>
          <w:rFonts w:hint="eastAsia"/>
        </w:rPr>
        <w:t>　　德州实华公司与新疆中泰化学股份有限公司等经营者作为生产销售PVC产品的独立市场主体，属于具有竞争关系的经营者。2016年，德州实华公司参加了“西北氯碱联合体”会议，在会上讨论协商PVC产品销售价格，并通过微信群与具有竞争关系的经营者达成了统一提高PVC产品销售价格的垄断协议。2016年7月，新疆中泰化学股份有限公司在“联合体领导交流”微信群中提议从8月1日起统一提高PVC产品销售价格50元/吨，德州实华公司回复：“支持”。2016年8月，德州实华公司在微信群中主动提议涨价：“三、五、七、八型PVC明天上调50（元/吨）。”，该涨价提议获得了其他经营者回应与支持。本机关认为，通过微信等电子通讯方式，与具有竞争关系的经营者讨论商品价格信息并最终达成统一涨价的一致意见，属于与具有竞争关系经营者达成价格垄断协议的违法行为。</w:t>
      </w:r>
    </w:p>
    <w:p>
      <w:pPr>
        <w:rPr>
          <w:rFonts w:hint="eastAsia"/>
        </w:rPr>
      </w:pPr>
      <w:r>
        <w:rPr>
          <w:rFonts w:hint="eastAsia"/>
        </w:rPr>
        <w:t>　　二、德州实华公司实施了上述价格垄断协议</w:t>
      </w:r>
    </w:p>
    <w:p>
      <w:pPr>
        <w:rPr>
          <w:rFonts w:hint="eastAsia"/>
        </w:rPr>
      </w:pPr>
      <w:r>
        <w:rPr>
          <w:rFonts w:hint="eastAsia"/>
        </w:rPr>
        <w:t>　　经查，德州实华公司在销售PVC过程中实施了上述达成的垄断协议。在达成2016年7月的垄断协议后，德州实华公司将销售给安徽某公司的PVC单价从X元/吨提高至X元/吨，涨价80元；将销售给北京某公司的PVC单价从X元/吨提高至X元/吨，涨价50元。在达成2016年8月的垄断协议后，德州实华公司将销售给江苏某公司的PVC单价从X元/吨提高至X元/吨，涨价50元；将销售给山东某公司的PVC单价从X元/吨提高至X元/吨，涨价50元。以上调整后的销售价格或涨价幅度与垄断协议约定一致，德州实华公司严格执行了垄断协议。</w:t>
      </w:r>
    </w:p>
    <w:p>
      <w:pPr>
        <w:rPr>
          <w:rFonts w:hint="eastAsia"/>
        </w:rPr>
      </w:pPr>
      <w:r>
        <w:rPr>
          <w:rFonts w:hint="eastAsia"/>
        </w:rPr>
        <w:t>　　另查明，德州实华公司上一年度（2016年度）相关市场销售额为163303万元。</w:t>
      </w:r>
    </w:p>
    <w:p>
      <w:pPr>
        <w:rPr>
          <w:rFonts w:hint="eastAsia"/>
        </w:rPr>
      </w:pPr>
      <w:r>
        <w:rPr>
          <w:rFonts w:hint="eastAsia"/>
        </w:rPr>
        <w:t>　　以上事实有相关的调查询问笔录、微信聊天记录、销售数据、财务数据等证据材料为证。</w:t>
      </w:r>
    </w:p>
    <w:p>
      <w:pPr>
        <w:rPr>
          <w:rFonts w:hint="eastAsia"/>
        </w:rPr>
      </w:pPr>
      <w:r>
        <w:rPr>
          <w:rFonts w:hint="eastAsia"/>
        </w:rPr>
        <w:t>　　三、本机关处理决定、理由及依据</w:t>
      </w:r>
    </w:p>
    <w:p>
      <w:pPr>
        <w:rPr>
          <w:rFonts w:hint="eastAsia"/>
        </w:rPr>
      </w:pPr>
      <w:r>
        <w:rPr>
          <w:rFonts w:hint="eastAsia"/>
        </w:rPr>
        <w:t>　　德州实华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德州实华公司在调查过程中能够积极配合，如实陈述相关事实，依据《中华人民共和国反垄断法》第四十六条第一款、第四十九条的规定，本机关对德州实华公司达成并实施价格垄断协议的行为作出以下决定：</w:t>
      </w:r>
    </w:p>
    <w:p>
      <w:pPr>
        <w:rPr>
          <w:rFonts w:hint="eastAsia"/>
        </w:rPr>
      </w:pPr>
      <w:r>
        <w:rPr>
          <w:rFonts w:hint="eastAsia"/>
        </w:rPr>
        <w:t>　　（一）责令德州实华化工有限公司立即停止上述违法行为。</w:t>
      </w:r>
    </w:p>
    <w:p>
      <w:pPr>
        <w:rPr>
          <w:rFonts w:hint="eastAsia"/>
        </w:rPr>
      </w:pPr>
      <w:r>
        <w:rPr>
          <w:rFonts w:hint="eastAsia"/>
        </w:rPr>
        <w:t>　　（二）对德州实华化工有限公司处以二〇一六年度相关市场销售额十六亿三千三百零三万元百分之一的罚款，计一千六百三十三万零三百元。</w:t>
      </w:r>
    </w:p>
    <w:p>
      <w:pPr>
        <w:rPr>
          <w:rFonts w:hint="eastAsia"/>
        </w:rPr>
      </w:pPr>
      <w:r>
        <w:rPr>
          <w:rFonts w:hint="eastAsia"/>
        </w:rPr>
        <w:t>　　依据《中华人民共和国行政处罚法》第四十六条第三款规定，德州实华公司应当自收到本行政处罚决定书之日起十五日内，携本行政处罚决定书将罚款上缴国库。收款人全称：国家发展和改革委员会—中央财政汇缴专户；账号：7111010189800001077；开户银行：中信银行总行营业部。</w:t>
      </w:r>
    </w:p>
    <w:p>
      <w:pPr>
        <w:rPr>
          <w:rFonts w:hint="eastAsia"/>
        </w:rPr>
      </w:pPr>
      <w:r>
        <w:rPr>
          <w:rFonts w:hint="eastAsia"/>
        </w:rPr>
        <w:t>　　依据《中华人民共和国行政处罚法》第五十一条第（一）项和第（三）项规定，德州实华公司到期不缴纳罚款的，每日按罚款数额的百分之三加处罚款，同时本机关可以申请人民法院强制执行。</w:t>
      </w:r>
    </w:p>
    <w:p>
      <w:pPr>
        <w:rPr>
          <w:rFonts w:hint="eastAsia"/>
        </w:rPr>
      </w:pPr>
      <w:r>
        <w:rPr>
          <w:rFonts w:hint="eastAsia"/>
        </w:rPr>
        <w:t>　　德州实华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rPr>
          <w:rFonts w:hint="eastAsia"/>
        </w:rPr>
      </w:pPr>
      <w:r>
        <w:rPr>
          <w:rFonts w:hint="eastAsia"/>
        </w:rPr>
        <w:t>　　</w:t>
      </w:r>
    </w:p>
    <w:p>
      <w:pPr>
        <w:rPr>
          <w:rFonts w:hint="eastAsia"/>
        </w:rPr>
      </w:pPr>
      <w:r>
        <w:rPr>
          <w:rFonts w:hint="eastAsia"/>
        </w:rPr>
        <w:t>2017年9月25日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75A79"/>
    <w:rsid w:val="3337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2019-01-31T06:43:00Z</dcterms:created>
  <dc:creator>sunpu</dc:creator>
  <cp:lastModifiedBy>sunpu</cp:lastModifiedBy>
  <dcterms:modified xsi:type="dcterms:W3CDTF">2019-01-31T06:47:08Z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