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4F14" w14:textId="3ACF6345" w:rsidR="00CB00DF" w:rsidRPr="00081302" w:rsidRDefault="00CB00DF" w:rsidP="00321CC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81302">
        <w:rPr>
          <w:rFonts w:ascii="Times New Roman" w:hAnsi="Times New Roman"/>
          <w:color w:val="000000" w:themeColor="text1"/>
          <w:sz w:val="30"/>
          <w:szCs w:val="30"/>
        </w:rPr>
        <w:t>经营者集中简易案件公示表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21781F" w:rsidRPr="00081302" w14:paraId="6DABDA57" w14:textId="77777777" w:rsidTr="00CB00DF">
        <w:tc>
          <w:tcPr>
            <w:tcW w:w="1809" w:type="dxa"/>
            <w:shd w:val="clear" w:color="auto" w:fill="D9D9D9"/>
            <w:vAlign w:val="center"/>
          </w:tcPr>
          <w:p w14:paraId="7626831C" w14:textId="77777777" w:rsidR="00CB00DF" w:rsidRPr="00081302" w:rsidRDefault="00CB00DF" w:rsidP="00554B0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8130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</w:tcPr>
          <w:p w14:paraId="3E80C900" w14:textId="4879C8CC" w:rsidR="00CB00DF" w:rsidRPr="006D7DA2" w:rsidRDefault="007E4B55" w:rsidP="00554B02">
            <w:pPr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方源资本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GP3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公司收购中国食品饮料集团股权案</w:t>
            </w:r>
          </w:p>
        </w:tc>
      </w:tr>
      <w:tr w:rsidR="0021781F" w:rsidRPr="00081302" w14:paraId="0D8AF6D1" w14:textId="77777777" w:rsidTr="00CB00DF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74E43789" w14:textId="77777777" w:rsidR="00F1624E" w:rsidRPr="00081302" w:rsidRDefault="00CB00DF" w:rsidP="00554B0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8130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14:paraId="72336D64" w14:textId="77777777" w:rsidR="00CB00DF" w:rsidRPr="00081302" w:rsidRDefault="00CB00DF" w:rsidP="00554B0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8130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（限</w:t>
            </w:r>
            <w:r w:rsidRPr="0008130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08130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字内）</w:t>
            </w:r>
          </w:p>
        </w:tc>
        <w:tc>
          <w:tcPr>
            <w:tcW w:w="6949" w:type="dxa"/>
            <w:gridSpan w:val="2"/>
          </w:tcPr>
          <w:p w14:paraId="39F88173" w14:textId="1705B71A" w:rsidR="005D644D" w:rsidRPr="006D7DA2" w:rsidRDefault="006659E5" w:rsidP="0021781F">
            <w:pPr>
              <w:snapToGrid w:val="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方源资本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GP3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公司（</w:t>
            </w:r>
            <w:r w:rsidRPr="00A101EE">
              <w:rPr>
                <w:rFonts w:ascii="宋体" w:hAnsi="宋体"/>
                <w:kern w:val="0"/>
                <w:sz w:val="24"/>
                <w:szCs w:val="24"/>
              </w:rPr>
              <w:t>“</w:t>
            </w:r>
            <w:r w:rsidR="00E106B5" w:rsidRPr="00A101EE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方源资本</w:t>
            </w:r>
            <w:r w:rsidRPr="00A101EE">
              <w:rPr>
                <w:rFonts w:ascii="宋体" w:hAnsi="宋体"/>
                <w:kern w:val="0"/>
                <w:sz w:val="24"/>
                <w:szCs w:val="24"/>
              </w:rPr>
              <w:t>”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 w:rsidR="00786936" w:rsidRPr="006D7DA2">
              <w:rPr>
                <w:rFonts w:ascii="Times New Roman" w:hAnsi="Times New Roman"/>
                <w:kern w:val="0"/>
                <w:sz w:val="24"/>
                <w:szCs w:val="24"/>
              </w:rPr>
              <w:t>拟</w:t>
            </w:r>
            <w:r w:rsidR="004A4EF3">
              <w:rPr>
                <w:rFonts w:ascii="Times New Roman" w:hAnsi="Times New Roman" w:hint="eastAsia"/>
                <w:kern w:val="0"/>
                <w:sz w:val="24"/>
                <w:szCs w:val="24"/>
              </w:rPr>
              <w:t>间接</w:t>
            </w:r>
            <w:r w:rsidR="00E106B5" w:rsidRPr="006D7DA2">
              <w:rPr>
                <w:rFonts w:ascii="Times New Roman" w:hAnsi="Times New Roman"/>
                <w:kern w:val="0"/>
                <w:sz w:val="24"/>
                <w:szCs w:val="24"/>
              </w:rPr>
              <w:t>收购</w:t>
            </w:r>
            <w:r w:rsidR="00E106B5" w:rsidRPr="006D7DA2">
              <w:rPr>
                <w:rFonts w:ascii="Times New Roman" w:hAnsi="Times New Roman"/>
                <w:kern w:val="0"/>
                <w:sz w:val="24"/>
                <w:szCs w:val="24"/>
              </w:rPr>
              <w:t>Walnut Investment Holding II Limited</w:t>
            </w:r>
            <w:r w:rsidR="00E106B5" w:rsidRPr="006D7DA2">
              <w:rPr>
                <w:rFonts w:ascii="Times New Roman" w:hAnsi="Times New Roman"/>
                <w:kern w:val="0"/>
                <w:sz w:val="24"/>
                <w:szCs w:val="24"/>
              </w:rPr>
              <w:t>持有的</w:t>
            </w:r>
            <w:r w:rsidR="003D52C1" w:rsidRPr="006D7DA2">
              <w:rPr>
                <w:rFonts w:ascii="Times New Roman" w:hAnsi="Times New Roman"/>
                <w:kern w:val="0"/>
                <w:sz w:val="24"/>
                <w:szCs w:val="24"/>
              </w:rPr>
              <w:t>中国食品饮料集团（</w:t>
            </w:r>
            <w:r w:rsidR="00226EFF" w:rsidRPr="006D7DA2">
              <w:rPr>
                <w:rFonts w:ascii="Times New Roman" w:hAnsi="Times New Roman"/>
                <w:kern w:val="0"/>
                <w:sz w:val="24"/>
                <w:szCs w:val="24"/>
              </w:rPr>
              <w:t>China F&amp;B Group</w:t>
            </w:r>
            <w:r w:rsidR="00226EFF" w:rsidRPr="006D7DA2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D60304">
              <w:rPr>
                <w:rFonts w:ascii="Times New Roman" w:hAnsi="Times New Roman" w:hint="eastAsia"/>
                <w:kern w:val="0"/>
                <w:sz w:val="24"/>
                <w:szCs w:val="24"/>
              </w:rPr>
              <w:t>“</w:t>
            </w:r>
            <w:r w:rsidR="00E106B5" w:rsidRPr="003E7163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CFB</w:t>
            </w:r>
            <w:r w:rsidR="00D60304">
              <w:rPr>
                <w:rFonts w:ascii="Times New Roman" w:hAnsi="Times New Roman" w:hint="eastAsia"/>
                <w:kern w:val="0"/>
                <w:sz w:val="24"/>
                <w:szCs w:val="24"/>
              </w:rPr>
              <w:t>”</w:t>
            </w:r>
            <w:r w:rsidR="003D52C1" w:rsidRPr="006D7DA2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 w:rsidR="004A4EF3">
              <w:rPr>
                <w:rFonts w:ascii="Times New Roman" w:hAnsi="Times New Roman" w:hint="eastAsia"/>
                <w:kern w:val="0"/>
                <w:sz w:val="24"/>
                <w:szCs w:val="24"/>
              </w:rPr>
              <w:t>的</w:t>
            </w:r>
            <w:r w:rsidR="00E106B5" w:rsidRPr="006D7DA2">
              <w:rPr>
                <w:rFonts w:ascii="Times New Roman" w:hAnsi="Times New Roman"/>
                <w:kern w:val="0"/>
                <w:sz w:val="24"/>
                <w:szCs w:val="24"/>
              </w:rPr>
              <w:t>股权</w:t>
            </w:r>
            <w:r w:rsidR="004A4EF3">
              <w:rPr>
                <w:rFonts w:ascii="Times New Roman" w:hAnsi="Times New Roman" w:hint="eastAsia"/>
                <w:kern w:val="0"/>
                <w:sz w:val="24"/>
                <w:szCs w:val="24"/>
              </w:rPr>
              <w:t>。本交易前，</w:t>
            </w:r>
            <w:r w:rsidR="004A4EF3">
              <w:rPr>
                <w:rFonts w:ascii="Times New Roman" w:hAnsi="Times New Roman" w:hint="eastAsia"/>
                <w:kern w:val="0"/>
                <w:sz w:val="24"/>
                <w:szCs w:val="24"/>
              </w:rPr>
              <w:t>CFB</w:t>
            </w:r>
            <w:r w:rsidR="004A4EF3">
              <w:rPr>
                <w:rFonts w:ascii="Times New Roman" w:hAnsi="Times New Roman" w:hint="eastAsia"/>
                <w:kern w:val="0"/>
                <w:sz w:val="24"/>
                <w:szCs w:val="24"/>
              </w:rPr>
              <w:t>由</w:t>
            </w:r>
            <w:r w:rsidR="004A4EF3" w:rsidRPr="006D7DA2">
              <w:rPr>
                <w:rFonts w:ascii="Times New Roman" w:hAnsi="Times New Roman"/>
                <w:kern w:val="0"/>
                <w:sz w:val="24"/>
                <w:szCs w:val="24"/>
              </w:rPr>
              <w:t>Walnut Investment Holding II Limited</w:t>
            </w:r>
            <w:r w:rsidR="004A4EF3">
              <w:rPr>
                <w:rFonts w:ascii="Times New Roman" w:hAnsi="Times New Roman" w:hint="eastAsia"/>
                <w:kern w:val="0"/>
                <w:sz w:val="24"/>
                <w:szCs w:val="24"/>
              </w:rPr>
              <w:t>单独控制。</w:t>
            </w:r>
            <w:r w:rsidR="002222FA" w:rsidRPr="006D7DA2">
              <w:rPr>
                <w:rFonts w:ascii="Times New Roman" w:hAnsi="Times New Roman" w:hint="eastAsia"/>
                <w:kern w:val="0"/>
                <w:sz w:val="24"/>
                <w:szCs w:val="24"/>
              </w:rPr>
              <w:t>本</w:t>
            </w:r>
            <w:r w:rsidR="002222FA" w:rsidRPr="006D7DA2">
              <w:rPr>
                <w:rFonts w:ascii="Times New Roman" w:hAnsi="Times New Roman"/>
                <w:kern w:val="0"/>
                <w:sz w:val="24"/>
                <w:szCs w:val="24"/>
              </w:rPr>
              <w:t>交易后，</w:t>
            </w:r>
            <w:r w:rsidR="002222FA" w:rsidRPr="006D7DA2">
              <w:rPr>
                <w:rFonts w:ascii="Times New Roman" w:hAnsi="Times New Roman"/>
                <w:kern w:val="0"/>
                <w:sz w:val="24"/>
                <w:szCs w:val="24"/>
              </w:rPr>
              <w:t>CFB</w:t>
            </w:r>
            <w:r w:rsidR="002222FA" w:rsidRPr="006D7DA2">
              <w:rPr>
                <w:rFonts w:ascii="Times New Roman" w:hAnsi="Times New Roman"/>
                <w:kern w:val="0"/>
                <w:sz w:val="24"/>
                <w:szCs w:val="24"/>
              </w:rPr>
              <w:t>将由方源资本</w:t>
            </w:r>
            <w:r w:rsidR="00AF0A12" w:rsidRPr="006D7DA2">
              <w:rPr>
                <w:rFonts w:ascii="Times New Roman" w:hAnsi="Times New Roman"/>
                <w:kern w:val="0"/>
                <w:sz w:val="24"/>
                <w:szCs w:val="24"/>
              </w:rPr>
              <w:t>单独控制。</w:t>
            </w:r>
          </w:p>
        </w:tc>
      </w:tr>
      <w:tr w:rsidR="00761D0D" w:rsidRPr="00081302" w14:paraId="44020D04" w14:textId="77777777" w:rsidTr="00071875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3F7E73FB" w14:textId="77777777" w:rsidR="00761D0D" w:rsidRPr="00081302" w:rsidRDefault="00761D0D" w:rsidP="00761D0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8130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14:paraId="77E12D38" w14:textId="71343D32" w:rsidR="00761D0D" w:rsidRPr="00081302" w:rsidRDefault="00761D0D" w:rsidP="00761D0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8130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796" w:type="dxa"/>
            <w:vAlign w:val="center"/>
          </w:tcPr>
          <w:p w14:paraId="1490B5AE" w14:textId="4FB91C20" w:rsidR="00761D0D" w:rsidRPr="006D7DA2" w:rsidRDefault="00761D0D" w:rsidP="00761D0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 xml:space="preserve">1. 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方源资本</w:t>
            </w:r>
          </w:p>
        </w:tc>
        <w:tc>
          <w:tcPr>
            <w:tcW w:w="5153" w:type="dxa"/>
            <w:vAlign w:val="center"/>
          </w:tcPr>
          <w:p w14:paraId="0E96A343" w14:textId="3C1269F7" w:rsidR="00761D0D" w:rsidRPr="006D7DA2" w:rsidRDefault="00761D0D" w:rsidP="00761D0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方源资本于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29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日在开曼群岛成立。</w:t>
            </w:r>
            <w:r w:rsidR="00116E4C">
              <w:rPr>
                <w:rFonts w:ascii="Times New Roman" w:hAnsi="Times New Roman" w:hint="eastAsia"/>
                <w:kern w:val="0"/>
                <w:sz w:val="24"/>
                <w:szCs w:val="24"/>
              </w:rPr>
              <w:t>方源资本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通过其中国关联公司在中国境内从事投资管理业务。</w:t>
            </w:r>
          </w:p>
        </w:tc>
      </w:tr>
      <w:tr w:rsidR="00761D0D" w:rsidRPr="00081302" w14:paraId="4CED3C0A" w14:textId="77777777" w:rsidTr="00033C6E">
        <w:trPr>
          <w:trHeight w:val="1662"/>
        </w:trPr>
        <w:tc>
          <w:tcPr>
            <w:tcW w:w="1809" w:type="dxa"/>
            <w:vMerge/>
            <w:shd w:val="clear" w:color="auto" w:fill="D9D9D9"/>
            <w:vAlign w:val="center"/>
          </w:tcPr>
          <w:p w14:paraId="4654DACE" w14:textId="0E7BD3F1" w:rsidR="00761D0D" w:rsidRPr="00081302" w:rsidRDefault="00761D0D" w:rsidP="00761D0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  <w:vAlign w:val="center"/>
          </w:tcPr>
          <w:p w14:paraId="405AF40B" w14:textId="33E640F7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2. CFB</w:t>
            </w:r>
          </w:p>
        </w:tc>
        <w:tc>
          <w:tcPr>
            <w:tcW w:w="5153" w:type="dxa"/>
            <w:vAlign w:val="center"/>
          </w:tcPr>
          <w:p w14:paraId="7C51105A" w14:textId="1F1DFC3F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CFB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于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2008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日在开曼群岛成立。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CFB</w:t>
            </w:r>
            <w:r w:rsidR="00414784">
              <w:rPr>
                <w:rFonts w:ascii="Times New Roman" w:hAnsi="Times New Roman" w:hint="eastAsia"/>
                <w:kern w:val="0"/>
                <w:sz w:val="24"/>
                <w:szCs w:val="24"/>
              </w:rPr>
              <w:t>通过</w:t>
            </w:r>
            <w:r w:rsidRPr="006D7DA2">
              <w:rPr>
                <w:rFonts w:ascii="Times New Roman" w:hAnsi="Times New Roman"/>
                <w:kern w:val="0"/>
                <w:sz w:val="24"/>
                <w:szCs w:val="24"/>
              </w:rPr>
              <w:t>旗下子公司在中国境内主要从事餐饮服务。</w:t>
            </w:r>
          </w:p>
        </w:tc>
      </w:tr>
      <w:tr w:rsidR="00761D0D" w:rsidRPr="00081302" w14:paraId="3E854AF5" w14:textId="77777777" w:rsidTr="00CB00D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5D1F5964" w14:textId="77777777" w:rsidR="00761D0D" w:rsidRPr="00081302" w:rsidRDefault="00761D0D" w:rsidP="00761D0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8130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16B52626" w14:textId="38C34B91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15%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61D0D" w:rsidRPr="00081302" w14:paraId="55627C14" w14:textId="77777777" w:rsidTr="00CB00D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1A9979F7" w14:textId="77777777" w:rsidR="00761D0D" w:rsidRPr="00081302" w:rsidRDefault="00761D0D" w:rsidP="00761D0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0CE8ADDC" w14:textId="3736C175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FE"/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61D0D" w:rsidRPr="00081302" w14:paraId="7284BB15" w14:textId="77777777" w:rsidTr="00CB00D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3E3EFD15" w14:textId="77777777" w:rsidR="00761D0D" w:rsidRPr="00081302" w:rsidRDefault="00761D0D" w:rsidP="00761D0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17FE519" w14:textId="76AEACD2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不在同一相关市场、也不存在上下游关系的参与集中的经营者，在与交易有关的每个市场所占的份额均小于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61D0D" w:rsidRPr="00081302" w14:paraId="41038510" w14:textId="77777777" w:rsidTr="000F330C">
        <w:trPr>
          <w:trHeight w:val="576"/>
        </w:trPr>
        <w:tc>
          <w:tcPr>
            <w:tcW w:w="1809" w:type="dxa"/>
            <w:vMerge/>
            <w:shd w:val="clear" w:color="auto" w:fill="D9D9D9"/>
            <w:vAlign w:val="center"/>
          </w:tcPr>
          <w:p w14:paraId="690A0E03" w14:textId="77777777" w:rsidR="00761D0D" w:rsidRPr="00081302" w:rsidRDefault="00761D0D" w:rsidP="00761D0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41C86CD2" w14:textId="1F115C97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761D0D" w:rsidRPr="00081302" w14:paraId="0469E1B7" w14:textId="77777777" w:rsidTr="00CB00D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3F14894F" w14:textId="77777777" w:rsidR="00761D0D" w:rsidRPr="00081302" w:rsidRDefault="00761D0D" w:rsidP="00761D0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1E47504" w14:textId="7A856F8B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761D0D" w:rsidRPr="00081302" w14:paraId="5EFCE6DA" w14:textId="77777777" w:rsidTr="00CB00D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6D04D2FD" w14:textId="77777777" w:rsidR="00761D0D" w:rsidRPr="00081302" w:rsidRDefault="00761D0D" w:rsidP="00761D0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6D1F25E0" w14:textId="2C2C1EF5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761D0D" w:rsidRPr="00081302" w14:paraId="1518675C" w14:textId="77777777" w:rsidTr="00CB00DF">
        <w:tc>
          <w:tcPr>
            <w:tcW w:w="1809" w:type="dxa"/>
            <w:shd w:val="clear" w:color="auto" w:fill="D9D9D9"/>
            <w:vAlign w:val="center"/>
          </w:tcPr>
          <w:p w14:paraId="2731295D" w14:textId="77777777" w:rsidR="00761D0D" w:rsidRPr="00081302" w:rsidRDefault="00761D0D" w:rsidP="00761D0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8130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14:paraId="74457D40" w14:textId="77777777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2921E223" w14:textId="4AA87FCB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相关商品市场：餐饮服务市场、食品冷链物流服务市场</w:t>
            </w:r>
          </w:p>
          <w:p w14:paraId="20CCCC3F" w14:textId="05FE198A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相关地域市场：中国境内</w:t>
            </w:r>
          </w:p>
          <w:p w14:paraId="26F2B991" w14:textId="77777777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市场份额：</w:t>
            </w:r>
          </w:p>
          <w:p w14:paraId="5B7B51FE" w14:textId="3CA24AD2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中国餐饮服务市场：</w:t>
            </w:r>
          </w:p>
          <w:p w14:paraId="07BFCCDB" w14:textId="51140AE9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CFB [0-5]%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、方源资本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[0-5]%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，双方合计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[0-5]%</w:t>
            </w:r>
          </w:p>
          <w:p w14:paraId="71A7ADBA" w14:textId="649F0D27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44C8824F" w14:textId="6AE70308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中国食品冷链物流服务市场：</w:t>
            </w:r>
          </w:p>
          <w:p w14:paraId="30843B1F" w14:textId="1A027C07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CFB [0-5]%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、方源资本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[0-5]%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，双方合计</w:t>
            </w:r>
            <w:r w:rsidRPr="006D7DA2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[0-5]%</w:t>
            </w:r>
          </w:p>
          <w:p w14:paraId="240CAB67" w14:textId="141F16F1" w:rsidR="00761D0D" w:rsidRPr="006D7DA2" w:rsidRDefault="00761D0D" w:rsidP="00761D0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</w:tbl>
    <w:p w14:paraId="0D3BD4D7" w14:textId="77777777" w:rsidR="000F5E24" w:rsidRPr="00081302" w:rsidRDefault="008A7A72" w:rsidP="00554B02">
      <w:pPr>
        <w:rPr>
          <w:rFonts w:ascii="Times New Roman" w:hAnsi="Times New Roman"/>
          <w:color w:val="000000" w:themeColor="text1"/>
        </w:rPr>
      </w:pPr>
    </w:p>
    <w:sectPr w:rsidR="000F5E24" w:rsidRPr="00081302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CC13" w14:textId="77777777" w:rsidR="008A7A72" w:rsidRDefault="008A7A72" w:rsidP="002B7EA6">
      <w:r>
        <w:separator/>
      </w:r>
    </w:p>
  </w:endnote>
  <w:endnote w:type="continuationSeparator" w:id="0">
    <w:p w14:paraId="70ECA02D" w14:textId="77777777" w:rsidR="008A7A72" w:rsidRDefault="008A7A72" w:rsidP="002B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18D8" w14:textId="77777777" w:rsidR="008A7A72" w:rsidRDefault="008A7A72" w:rsidP="002B7EA6">
      <w:r>
        <w:separator/>
      </w:r>
    </w:p>
  </w:footnote>
  <w:footnote w:type="continuationSeparator" w:id="0">
    <w:p w14:paraId="2DCBBF8B" w14:textId="77777777" w:rsidR="008A7A72" w:rsidRDefault="008A7A72" w:rsidP="002B7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xMTYzsDA3sTS0MLJQ0lEKTi0uzszPAykwrgUAjSfmoiwAAAA="/>
  </w:docVars>
  <w:rsids>
    <w:rsidRoot w:val="00CB00DF"/>
    <w:rsid w:val="0001522C"/>
    <w:rsid w:val="000174C7"/>
    <w:rsid w:val="00037065"/>
    <w:rsid w:val="00042AF8"/>
    <w:rsid w:val="00071875"/>
    <w:rsid w:val="00081302"/>
    <w:rsid w:val="000B7A5A"/>
    <w:rsid w:val="000D7EBA"/>
    <w:rsid w:val="000E4960"/>
    <w:rsid w:val="000F330C"/>
    <w:rsid w:val="001031AB"/>
    <w:rsid w:val="001164CD"/>
    <w:rsid w:val="00116E4C"/>
    <w:rsid w:val="00155717"/>
    <w:rsid w:val="0017687A"/>
    <w:rsid w:val="001837A3"/>
    <w:rsid w:val="001D2458"/>
    <w:rsid w:val="001D5808"/>
    <w:rsid w:val="001E3636"/>
    <w:rsid w:val="0021781F"/>
    <w:rsid w:val="002222FA"/>
    <w:rsid w:val="00226EFF"/>
    <w:rsid w:val="002423D2"/>
    <w:rsid w:val="00296D8E"/>
    <w:rsid w:val="002A3710"/>
    <w:rsid w:val="002A4976"/>
    <w:rsid w:val="002B49C6"/>
    <w:rsid w:val="002B5816"/>
    <w:rsid w:val="002B7EA6"/>
    <w:rsid w:val="002D6FF0"/>
    <w:rsid w:val="002E0BB9"/>
    <w:rsid w:val="0031643E"/>
    <w:rsid w:val="00321CCA"/>
    <w:rsid w:val="00371194"/>
    <w:rsid w:val="00375E19"/>
    <w:rsid w:val="00392330"/>
    <w:rsid w:val="003B1CC3"/>
    <w:rsid w:val="003C0AEB"/>
    <w:rsid w:val="003D52C1"/>
    <w:rsid w:val="003E3E7A"/>
    <w:rsid w:val="003E7163"/>
    <w:rsid w:val="00414784"/>
    <w:rsid w:val="00415C43"/>
    <w:rsid w:val="00444FC2"/>
    <w:rsid w:val="0045330C"/>
    <w:rsid w:val="00482832"/>
    <w:rsid w:val="004A4EF3"/>
    <w:rsid w:val="004A731A"/>
    <w:rsid w:val="004C0205"/>
    <w:rsid w:val="004F7688"/>
    <w:rsid w:val="00554B02"/>
    <w:rsid w:val="00571B51"/>
    <w:rsid w:val="00572E55"/>
    <w:rsid w:val="005835A4"/>
    <w:rsid w:val="005908B9"/>
    <w:rsid w:val="005D644D"/>
    <w:rsid w:val="006467D8"/>
    <w:rsid w:val="006526AB"/>
    <w:rsid w:val="006659E5"/>
    <w:rsid w:val="00670951"/>
    <w:rsid w:val="006A531B"/>
    <w:rsid w:val="006D7DA2"/>
    <w:rsid w:val="006F7693"/>
    <w:rsid w:val="00710140"/>
    <w:rsid w:val="00742464"/>
    <w:rsid w:val="00761D0D"/>
    <w:rsid w:val="00770D7C"/>
    <w:rsid w:val="00786936"/>
    <w:rsid w:val="00792C21"/>
    <w:rsid w:val="007A6899"/>
    <w:rsid w:val="007C6122"/>
    <w:rsid w:val="007E4B55"/>
    <w:rsid w:val="007F2275"/>
    <w:rsid w:val="00800D2B"/>
    <w:rsid w:val="00806960"/>
    <w:rsid w:val="008110FD"/>
    <w:rsid w:val="00830F01"/>
    <w:rsid w:val="008979E8"/>
    <w:rsid w:val="008A3A80"/>
    <w:rsid w:val="008A3B21"/>
    <w:rsid w:val="008A7A72"/>
    <w:rsid w:val="008D4535"/>
    <w:rsid w:val="008E0DBE"/>
    <w:rsid w:val="0090012E"/>
    <w:rsid w:val="00915F0F"/>
    <w:rsid w:val="0092497E"/>
    <w:rsid w:val="00947610"/>
    <w:rsid w:val="00952A53"/>
    <w:rsid w:val="009532DF"/>
    <w:rsid w:val="00971FBD"/>
    <w:rsid w:val="00997019"/>
    <w:rsid w:val="009A5029"/>
    <w:rsid w:val="009A67F9"/>
    <w:rsid w:val="009A6D78"/>
    <w:rsid w:val="009B2358"/>
    <w:rsid w:val="009C0290"/>
    <w:rsid w:val="009D38D5"/>
    <w:rsid w:val="00A101EE"/>
    <w:rsid w:val="00A30F29"/>
    <w:rsid w:val="00A3292B"/>
    <w:rsid w:val="00A46E5E"/>
    <w:rsid w:val="00A53F26"/>
    <w:rsid w:val="00A7096F"/>
    <w:rsid w:val="00AA0CC5"/>
    <w:rsid w:val="00AA5428"/>
    <w:rsid w:val="00AB04BF"/>
    <w:rsid w:val="00AD59F6"/>
    <w:rsid w:val="00AE6DCE"/>
    <w:rsid w:val="00AF0A12"/>
    <w:rsid w:val="00B06C6F"/>
    <w:rsid w:val="00B1110A"/>
    <w:rsid w:val="00B16AFE"/>
    <w:rsid w:val="00B53060"/>
    <w:rsid w:val="00B65DD5"/>
    <w:rsid w:val="00B6664C"/>
    <w:rsid w:val="00B76288"/>
    <w:rsid w:val="00B95957"/>
    <w:rsid w:val="00BB1413"/>
    <w:rsid w:val="00BB6566"/>
    <w:rsid w:val="00BD10B6"/>
    <w:rsid w:val="00BE7AF0"/>
    <w:rsid w:val="00BF0041"/>
    <w:rsid w:val="00BF5F80"/>
    <w:rsid w:val="00C07076"/>
    <w:rsid w:val="00C264E7"/>
    <w:rsid w:val="00C519F2"/>
    <w:rsid w:val="00C81116"/>
    <w:rsid w:val="00C92C3E"/>
    <w:rsid w:val="00C93CB4"/>
    <w:rsid w:val="00CA533A"/>
    <w:rsid w:val="00CB00DF"/>
    <w:rsid w:val="00CB07DC"/>
    <w:rsid w:val="00CD192B"/>
    <w:rsid w:val="00D43989"/>
    <w:rsid w:val="00D60304"/>
    <w:rsid w:val="00D73C72"/>
    <w:rsid w:val="00D902FA"/>
    <w:rsid w:val="00DA1E54"/>
    <w:rsid w:val="00DB36F9"/>
    <w:rsid w:val="00DC073B"/>
    <w:rsid w:val="00DD5CFA"/>
    <w:rsid w:val="00DE104B"/>
    <w:rsid w:val="00DF0F2F"/>
    <w:rsid w:val="00E0592B"/>
    <w:rsid w:val="00E05B2E"/>
    <w:rsid w:val="00E106B5"/>
    <w:rsid w:val="00E1274D"/>
    <w:rsid w:val="00E23C7B"/>
    <w:rsid w:val="00E31738"/>
    <w:rsid w:val="00E4309C"/>
    <w:rsid w:val="00E61ACD"/>
    <w:rsid w:val="00E8192E"/>
    <w:rsid w:val="00E86786"/>
    <w:rsid w:val="00E86DA0"/>
    <w:rsid w:val="00EB7131"/>
    <w:rsid w:val="00EC562B"/>
    <w:rsid w:val="00ED2F80"/>
    <w:rsid w:val="00F06147"/>
    <w:rsid w:val="00F1624E"/>
    <w:rsid w:val="00F2497C"/>
    <w:rsid w:val="00F32F8A"/>
    <w:rsid w:val="00F56680"/>
    <w:rsid w:val="00F61028"/>
    <w:rsid w:val="00F66970"/>
    <w:rsid w:val="00F810AA"/>
    <w:rsid w:val="00FB43EC"/>
    <w:rsid w:val="00FB6B40"/>
    <w:rsid w:val="00FC5380"/>
    <w:rsid w:val="00FD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7D7E4"/>
  <w15:docId w15:val="{235F744D-8C12-4028-9FCF-E37549C7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F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EA6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2B7EA6"/>
    <w:rPr>
      <w:rFonts w:ascii="Calibri" w:eastAsia="宋体" w:hAnsi="Calibri" w:cs="Times New Roman"/>
    </w:rPr>
  </w:style>
  <w:style w:type="paragraph" w:styleId="a5">
    <w:name w:val="footer"/>
    <w:basedOn w:val="a"/>
    <w:link w:val="a6"/>
    <w:uiPriority w:val="99"/>
    <w:unhideWhenUsed/>
    <w:rsid w:val="002B7EA6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2B7EA6"/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unhideWhenUsed/>
    <w:rsid w:val="008D453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D453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E0DBE"/>
    <w:pPr>
      <w:ind w:firstLineChars="200" w:firstLine="420"/>
    </w:pPr>
  </w:style>
  <w:style w:type="paragraph" w:styleId="aa">
    <w:name w:val="Revision"/>
    <w:hidden/>
    <w:uiPriority w:val="99"/>
    <w:semiHidden/>
    <w:rsid w:val="0094761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 Kun</cp:lastModifiedBy>
  <cp:revision>50</cp:revision>
  <dcterms:created xsi:type="dcterms:W3CDTF">2020-12-29T10:18:00Z</dcterms:created>
  <dcterms:modified xsi:type="dcterms:W3CDTF">2021-11-16T14:45:00Z</dcterms:modified>
</cp:coreProperties>
</file>