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430" w:rsidRDefault="00697799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F75138">
        <w:rPr>
          <w:rFonts w:ascii="黑体" w:eastAsia="黑体" w:hAnsi="黑体" w:hint="eastAsia"/>
          <w:sz w:val="32"/>
          <w:szCs w:val="32"/>
        </w:rPr>
        <w:t>2</w:t>
      </w:r>
    </w:p>
    <w:p w:rsidR="00F41430" w:rsidRDefault="00F41430">
      <w:pPr>
        <w:rPr>
          <w:rFonts w:ascii="黑体" w:eastAsia="黑体" w:hAnsi="黑体"/>
          <w:sz w:val="32"/>
          <w:szCs w:val="32"/>
        </w:rPr>
      </w:pPr>
    </w:p>
    <w:p w:rsidR="00F41430" w:rsidRDefault="00F75138">
      <w:pPr>
        <w:jc w:val="center"/>
        <w:rPr>
          <w:rFonts w:ascii="黑体" w:eastAsia="黑体" w:hAnsi="黑体"/>
          <w:spacing w:val="-12"/>
          <w:sz w:val="32"/>
          <w:szCs w:val="32"/>
        </w:rPr>
      </w:pPr>
      <w:r>
        <w:rPr>
          <w:rFonts w:ascii="方正小标宋简体" w:eastAsia="方正小标宋简体" w:hint="eastAsia"/>
          <w:spacing w:val="-12"/>
          <w:sz w:val="44"/>
          <w:szCs w:val="44"/>
        </w:rPr>
        <w:t>部分不合格项目的小知识</w:t>
      </w:r>
    </w:p>
    <w:p w:rsidR="00F75138" w:rsidRDefault="00F75138">
      <w:pPr>
        <w:ind w:firstLineChars="200" w:firstLine="592"/>
        <w:rPr>
          <w:rFonts w:ascii="Times New Roman" w:eastAsia="黑体" w:hAnsi="Times New Roman" w:cs="Times New Roman"/>
          <w:spacing w:val="-12"/>
          <w:sz w:val="32"/>
          <w:szCs w:val="32"/>
        </w:rPr>
      </w:pPr>
    </w:p>
    <w:p w:rsidR="00F41430" w:rsidRPr="00AB1C82" w:rsidRDefault="00697799" w:rsidP="005E4C1E">
      <w:pPr>
        <w:spacing w:line="640" w:lineRule="exact"/>
        <w:ind w:firstLineChars="200" w:firstLine="592"/>
        <w:rPr>
          <w:rFonts w:ascii="Times New Roman" w:eastAsia="宋体" w:hAnsi="Times New Roman" w:cs="Times New Roman"/>
          <w:kern w:val="0"/>
          <w:sz w:val="24"/>
          <w:szCs w:val="24"/>
          <w:lang w:bidi="ar"/>
        </w:rPr>
      </w:pPr>
      <w:r w:rsidRPr="00AB1C82">
        <w:rPr>
          <w:rFonts w:ascii="Times New Roman" w:eastAsia="黑体" w:hAnsi="Times New Roman" w:cs="Times New Roman"/>
          <w:spacing w:val="-12"/>
          <w:sz w:val="32"/>
          <w:szCs w:val="32"/>
        </w:rPr>
        <w:t>一、亚硝酸盐</w:t>
      </w:r>
      <w:r w:rsidR="00AB1C82" w:rsidRPr="00AB1C82">
        <w:rPr>
          <w:rFonts w:ascii="Times New Roman" w:eastAsia="黑体" w:hAnsi="Times New Roman" w:cs="Times New Roman"/>
          <w:spacing w:val="-12"/>
          <w:sz w:val="32"/>
          <w:szCs w:val="32"/>
        </w:rPr>
        <w:t>（</w:t>
      </w:r>
      <w:r w:rsidRPr="00AB1C82">
        <w:rPr>
          <w:rFonts w:ascii="Times New Roman" w:eastAsia="黑体" w:hAnsi="Times New Roman" w:cs="Times New Roman"/>
          <w:spacing w:val="-12"/>
          <w:sz w:val="32"/>
          <w:szCs w:val="32"/>
        </w:rPr>
        <w:t>以</w:t>
      </w:r>
      <w:r w:rsidRPr="00AB1C82">
        <w:rPr>
          <w:rFonts w:ascii="Times New Roman" w:eastAsia="黑体" w:hAnsi="Times New Roman" w:cs="Times New Roman"/>
          <w:spacing w:val="-12"/>
          <w:sz w:val="32"/>
          <w:szCs w:val="32"/>
        </w:rPr>
        <w:t>NO</w:t>
      </w:r>
      <w:r w:rsidRPr="00AB1C82">
        <w:rPr>
          <w:rFonts w:ascii="Times New Roman" w:eastAsia="黑体" w:hAnsi="Times New Roman" w:cs="Times New Roman"/>
          <w:spacing w:val="-12"/>
          <w:sz w:val="32"/>
          <w:szCs w:val="32"/>
          <w:vertAlign w:val="subscript"/>
        </w:rPr>
        <w:t>2</w:t>
      </w:r>
      <w:r w:rsidRPr="00AB1C82">
        <w:rPr>
          <w:rFonts w:ascii="Times New Roman" w:eastAsia="黑体" w:hAnsi="Times New Roman" w:cs="Times New Roman"/>
          <w:spacing w:val="-12"/>
          <w:sz w:val="32"/>
          <w:szCs w:val="32"/>
          <w:vertAlign w:val="superscript"/>
        </w:rPr>
        <w:t>-</w:t>
      </w:r>
      <w:r w:rsidRPr="00AB1C82">
        <w:rPr>
          <w:rFonts w:ascii="Times New Roman" w:eastAsia="黑体" w:hAnsi="Times New Roman" w:cs="Times New Roman"/>
          <w:spacing w:val="-12"/>
          <w:sz w:val="32"/>
          <w:szCs w:val="32"/>
        </w:rPr>
        <w:t>计</w:t>
      </w:r>
      <w:r w:rsidR="00AB1C82" w:rsidRPr="00AB1C82">
        <w:rPr>
          <w:rFonts w:ascii="Times New Roman" w:eastAsia="黑体" w:hAnsi="Times New Roman" w:cs="Times New Roman"/>
          <w:spacing w:val="-12"/>
          <w:sz w:val="32"/>
          <w:szCs w:val="32"/>
        </w:rPr>
        <w:t>）</w:t>
      </w:r>
      <w:r w:rsidRPr="00AB1C82">
        <w:rPr>
          <w:rFonts w:ascii="Times New Roman" w:eastAsia="黑体" w:hAnsi="Times New Roman" w:cs="Times New Roman"/>
          <w:spacing w:val="-12"/>
          <w:sz w:val="32"/>
          <w:szCs w:val="32"/>
        </w:rPr>
        <w:t xml:space="preserve">　　</w:t>
      </w:r>
    </w:p>
    <w:p w:rsidR="00F41430" w:rsidRDefault="00697799" w:rsidP="005E4C1E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B1C82">
        <w:rPr>
          <w:rFonts w:ascii="Times New Roman" w:eastAsia="仿宋_GB2312" w:hAnsi="Times New Roman" w:cs="Times New Roman"/>
          <w:sz w:val="32"/>
          <w:szCs w:val="32"/>
        </w:rPr>
        <w:t>亚硝酸盐能一定程度上反映水体被污染的情况，若饮用亚硝酸</w:t>
      </w:r>
      <w:proofErr w:type="gramStart"/>
      <w:r w:rsidRPr="00AB1C82">
        <w:rPr>
          <w:rFonts w:ascii="Times New Roman" w:eastAsia="仿宋_GB2312" w:hAnsi="Times New Roman" w:cs="Times New Roman"/>
          <w:sz w:val="32"/>
          <w:szCs w:val="32"/>
        </w:rPr>
        <w:t>盐严重</w:t>
      </w:r>
      <w:proofErr w:type="gramEnd"/>
      <w:r w:rsidRPr="00AB1C82">
        <w:rPr>
          <w:rFonts w:ascii="Times New Roman" w:eastAsia="仿宋_GB2312" w:hAnsi="Times New Roman" w:cs="Times New Roman"/>
          <w:sz w:val="32"/>
          <w:szCs w:val="32"/>
        </w:rPr>
        <w:t>超标的水可能会引起中毒。《食品安全国家标准</w:t>
      </w:r>
      <w:r w:rsidRPr="00AB1C8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AB1C82">
        <w:rPr>
          <w:rFonts w:ascii="Times New Roman" w:eastAsia="仿宋_GB2312" w:hAnsi="Times New Roman" w:cs="Times New Roman"/>
          <w:sz w:val="32"/>
          <w:szCs w:val="32"/>
        </w:rPr>
        <w:t>食品中污染物限量》（</w:t>
      </w:r>
      <w:r w:rsidRPr="00AB1C82">
        <w:rPr>
          <w:rFonts w:ascii="Times New Roman" w:eastAsia="仿宋_GB2312" w:hAnsi="Times New Roman" w:cs="Times New Roman"/>
          <w:sz w:val="32"/>
          <w:szCs w:val="32"/>
        </w:rPr>
        <w:t>GB2762</w:t>
      </w:r>
      <w:r w:rsidR="00AB1C82" w:rsidRPr="00AB1C82">
        <w:rPr>
          <w:rFonts w:ascii="Times New Roman" w:eastAsia="仿宋_GB2312" w:hAnsi="Times New Roman" w:cs="Times New Roman"/>
          <w:sz w:val="32"/>
          <w:szCs w:val="32"/>
        </w:rPr>
        <w:t>—</w:t>
      </w:r>
      <w:r w:rsidRPr="00AB1C82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AB1C82">
        <w:rPr>
          <w:rFonts w:ascii="Times New Roman" w:eastAsia="仿宋_GB2312" w:hAnsi="Times New Roman" w:cs="Times New Roman"/>
          <w:sz w:val="32"/>
          <w:szCs w:val="32"/>
        </w:rPr>
        <w:t>）中规定，亚硝酸盐在包装饮用水中</w:t>
      </w:r>
      <w:r w:rsidR="00AB1C82" w:rsidRPr="00AB1C82">
        <w:rPr>
          <w:rFonts w:ascii="Times New Roman" w:eastAsia="仿宋_GB2312" w:hAnsi="Times New Roman" w:cs="Times New Roman"/>
          <w:sz w:val="32"/>
          <w:szCs w:val="32"/>
        </w:rPr>
        <w:t>最大</w:t>
      </w:r>
      <w:r w:rsidRPr="00AB1C82">
        <w:rPr>
          <w:rFonts w:ascii="Times New Roman" w:eastAsia="仿宋_GB2312" w:hAnsi="Times New Roman" w:cs="Times New Roman"/>
          <w:sz w:val="32"/>
          <w:szCs w:val="32"/>
        </w:rPr>
        <w:t>限量</w:t>
      </w:r>
      <w:r w:rsidR="00AB1C82" w:rsidRPr="00AB1C82">
        <w:rPr>
          <w:rFonts w:ascii="Times New Roman" w:eastAsia="仿宋_GB2312" w:hAnsi="Times New Roman" w:cs="Times New Roman"/>
          <w:sz w:val="32"/>
          <w:szCs w:val="32"/>
        </w:rPr>
        <w:t>值</w:t>
      </w:r>
      <w:r w:rsidRPr="00AB1C82">
        <w:rPr>
          <w:rFonts w:ascii="Times New Roman" w:eastAsia="仿宋_GB2312" w:hAnsi="Times New Roman" w:cs="Times New Roman"/>
          <w:sz w:val="32"/>
          <w:szCs w:val="32"/>
        </w:rPr>
        <w:t>为</w:t>
      </w:r>
      <w:r w:rsidRPr="00AB1C82">
        <w:rPr>
          <w:rFonts w:ascii="Times New Roman" w:eastAsia="仿宋_GB2312" w:hAnsi="Times New Roman" w:cs="Times New Roman"/>
          <w:sz w:val="32"/>
          <w:szCs w:val="32"/>
        </w:rPr>
        <w:t>0.005mg/L</w:t>
      </w:r>
      <w:r w:rsidRPr="00AB1C82">
        <w:rPr>
          <w:rFonts w:ascii="Times New Roman" w:eastAsia="仿宋_GB2312" w:hAnsi="Times New Roman" w:cs="Times New Roman"/>
          <w:sz w:val="32"/>
          <w:szCs w:val="32"/>
        </w:rPr>
        <w:t>（以</w:t>
      </w:r>
      <w:r w:rsidRPr="00AB1C82">
        <w:rPr>
          <w:rFonts w:ascii="Times New Roman" w:eastAsia="仿宋_GB2312" w:hAnsi="Times New Roman" w:cs="Times New Roman"/>
          <w:sz w:val="32"/>
          <w:szCs w:val="32"/>
        </w:rPr>
        <w:t>NO</w:t>
      </w:r>
      <w:r w:rsidRPr="00AB1C82">
        <w:rPr>
          <w:rFonts w:ascii="Times New Roman" w:eastAsia="仿宋_GB2312" w:hAnsi="Times New Roman" w:cs="Times New Roman"/>
          <w:sz w:val="32"/>
          <w:szCs w:val="32"/>
          <w:vertAlign w:val="subscript"/>
        </w:rPr>
        <w:t>2</w:t>
      </w:r>
      <w:r w:rsidRPr="00AB1C82">
        <w:rPr>
          <w:rFonts w:ascii="Times New Roman" w:eastAsia="仿宋_GB2312" w:hAnsi="Times New Roman" w:cs="Times New Roman"/>
          <w:sz w:val="32"/>
          <w:szCs w:val="32"/>
          <w:vertAlign w:val="superscript"/>
        </w:rPr>
        <w:t>-</w:t>
      </w:r>
      <w:r w:rsidRPr="00AB1C82">
        <w:rPr>
          <w:rFonts w:ascii="Times New Roman" w:eastAsia="仿宋_GB2312" w:hAnsi="Times New Roman" w:cs="Times New Roman"/>
          <w:sz w:val="32"/>
          <w:szCs w:val="32"/>
        </w:rPr>
        <w:t>计）。水中的亚硝酸盐可由硝酸盐转化而来，硝酸盐有天然来源和人为来源，水体被细菌污染后，在一定温度下细菌会释放出硝酸盐还原酶，将水中的硝酸盐还原成亚硝酸盐，另外如果消毒控制不当，也会导致输水系统中亚硝酸盐浓度升高。</w:t>
      </w:r>
    </w:p>
    <w:p w:rsidR="00AB1C82" w:rsidRPr="00AB1C82" w:rsidRDefault="00014E21" w:rsidP="005E4C1E">
      <w:pPr>
        <w:spacing w:line="6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二</w:t>
      </w:r>
      <w:bookmarkStart w:id="0" w:name="_GoBack"/>
      <w:bookmarkEnd w:id="0"/>
      <w:r w:rsidR="00AB1C82" w:rsidRPr="00AB1C82">
        <w:rPr>
          <w:rFonts w:ascii="Times New Roman" w:eastAsia="黑体" w:hAnsi="Times New Roman" w:cs="Times New Roman"/>
          <w:sz w:val="32"/>
          <w:szCs w:val="32"/>
        </w:rPr>
        <w:t>、氟苯尼考</w:t>
      </w:r>
    </w:p>
    <w:p w:rsidR="00F41430" w:rsidRPr="00AB1C82" w:rsidRDefault="00AB1C82" w:rsidP="005E4C1E">
      <w:pPr>
        <w:spacing w:line="6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DA6327">
        <w:rPr>
          <w:rFonts w:ascii="Times New Roman" w:eastAsia="仿宋_GB2312" w:hAnsi="Times New Roman" w:cs="Times New Roman"/>
          <w:sz w:val="32"/>
          <w:szCs w:val="32"/>
        </w:rPr>
        <w:t>氟</w:t>
      </w:r>
      <w:proofErr w:type="gramStart"/>
      <w:r w:rsidRPr="00DA6327">
        <w:rPr>
          <w:rFonts w:ascii="Times New Roman" w:eastAsia="仿宋_GB2312" w:hAnsi="Times New Roman" w:cs="Times New Roman"/>
          <w:sz w:val="32"/>
          <w:szCs w:val="32"/>
        </w:rPr>
        <w:t>苯尼考又称氟甲砜</w:t>
      </w:r>
      <w:proofErr w:type="gramEnd"/>
      <w:r w:rsidRPr="00DA6327">
        <w:rPr>
          <w:rFonts w:ascii="Times New Roman" w:eastAsia="仿宋_GB2312" w:hAnsi="Times New Roman" w:cs="Times New Roman"/>
          <w:sz w:val="32"/>
          <w:szCs w:val="32"/>
        </w:rPr>
        <w:t>霉素，</w:t>
      </w:r>
      <w:r w:rsidRPr="00AB1C82">
        <w:rPr>
          <w:rFonts w:ascii="Times New Roman" w:eastAsia="仿宋_GB2312" w:hAnsi="Times New Roman" w:cs="Times New Roman"/>
          <w:sz w:val="32"/>
          <w:szCs w:val="32"/>
        </w:rPr>
        <w:t>是农业部批准使用的动物专用抗菌药，主要用于敏感细菌所致的猪、鸡、鱼的细菌性疾病。《动物性食品中兽药最高残留限量》（农业部公告第</w:t>
      </w:r>
      <w:r w:rsidRPr="00AB1C82">
        <w:rPr>
          <w:rFonts w:ascii="Times New Roman" w:eastAsia="仿宋_GB2312" w:hAnsi="Times New Roman" w:cs="Times New Roman"/>
          <w:sz w:val="32"/>
          <w:szCs w:val="32"/>
        </w:rPr>
        <w:t>235</w:t>
      </w:r>
      <w:r w:rsidRPr="00AB1C82">
        <w:rPr>
          <w:rFonts w:ascii="Times New Roman" w:eastAsia="仿宋_GB2312" w:hAnsi="Times New Roman" w:cs="Times New Roman"/>
          <w:sz w:val="32"/>
          <w:szCs w:val="32"/>
        </w:rPr>
        <w:t>号）中规定，氟</w:t>
      </w:r>
      <w:proofErr w:type="gramStart"/>
      <w:r w:rsidRPr="00AB1C82">
        <w:rPr>
          <w:rFonts w:ascii="Times New Roman" w:eastAsia="仿宋_GB2312" w:hAnsi="Times New Roman" w:cs="Times New Roman"/>
          <w:sz w:val="32"/>
          <w:szCs w:val="32"/>
        </w:rPr>
        <w:t>苯尼考</w:t>
      </w:r>
      <w:proofErr w:type="gramEnd"/>
      <w:r w:rsidRPr="00AB1C82">
        <w:rPr>
          <w:rFonts w:ascii="Times New Roman" w:eastAsia="仿宋_GB2312" w:hAnsi="Times New Roman" w:cs="Times New Roman"/>
          <w:sz w:val="32"/>
          <w:szCs w:val="32"/>
        </w:rPr>
        <w:t>可用于牛、羊</w:t>
      </w:r>
      <w:r w:rsidRPr="00AB1C8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AB1C82">
        <w:rPr>
          <w:rFonts w:ascii="Times New Roman" w:eastAsia="仿宋_GB2312" w:hAnsi="Times New Roman" w:cs="Times New Roman"/>
          <w:sz w:val="32"/>
          <w:szCs w:val="32"/>
        </w:rPr>
        <w:t>、猪、家禽、鱼等食用禽畜动物、水产及其他动物，但在产蛋鸡中禁用（鸡蛋中不得检出）。</w:t>
      </w:r>
      <w:r w:rsidRPr="00AB1C82">
        <w:rPr>
          <w:rFonts w:ascii="Times New Roman" w:eastAsia="仿宋_GB2312" w:hAnsi="Times New Roman" w:cs="Times New Roman"/>
          <w:sz w:val="32"/>
          <w:szCs w:val="32"/>
          <w:lang w:bidi="ar"/>
        </w:rPr>
        <w:t>正常情况下消费者不必对鸡蛋中检出氟</w:t>
      </w:r>
      <w:proofErr w:type="gramStart"/>
      <w:r w:rsidRPr="00AB1C82">
        <w:rPr>
          <w:rFonts w:ascii="Times New Roman" w:eastAsia="仿宋_GB2312" w:hAnsi="Times New Roman" w:cs="Times New Roman"/>
          <w:sz w:val="32"/>
          <w:szCs w:val="32"/>
          <w:lang w:bidi="ar"/>
        </w:rPr>
        <w:t>苯尼考</w:t>
      </w:r>
      <w:proofErr w:type="gramEnd"/>
      <w:r w:rsidRPr="00AB1C82">
        <w:rPr>
          <w:rFonts w:ascii="Times New Roman" w:eastAsia="仿宋_GB2312" w:hAnsi="Times New Roman" w:cs="Times New Roman"/>
          <w:sz w:val="32"/>
          <w:szCs w:val="32"/>
          <w:lang w:bidi="ar"/>
        </w:rPr>
        <w:t>过分担心，但长期食用氟</w:t>
      </w:r>
      <w:proofErr w:type="gramStart"/>
      <w:r w:rsidRPr="00AB1C82">
        <w:rPr>
          <w:rFonts w:ascii="Times New Roman" w:eastAsia="仿宋_GB2312" w:hAnsi="Times New Roman" w:cs="Times New Roman"/>
          <w:sz w:val="32"/>
          <w:szCs w:val="32"/>
          <w:lang w:bidi="ar"/>
        </w:rPr>
        <w:t>苯尼考</w:t>
      </w:r>
      <w:proofErr w:type="gramEnd"/>
      <w:r w:rsidRPr="00AB1C82">
        <w:rPr>
          <w:rFonts w:ascii="Times New Roman" w:eastAsia="仿宋_GB2312" w:hAnsi="Times New Roman" w:cs="Times New Roman"/>
          <w:sz w:val="32"/>
          <w:szCs w:val="32"/>
          <w:lang w:bidi="ar"/>
        </w:rPr>
        <w:t>残留超标的蛋品，对人体健</w:t>
      </w:r>
      <w:r w:rsidRPr="00AB1C82">
        <w:rPr>
          <w:rFonts w:ascii="Times New Roman" w:eastAsia="仿宋_GB2312" w:hAnsi="Times New Roman" w:cs="Times New Roman"/>
          <w:sz w:val="32"/>
          <w:szCs w:val="32"/>
          <w:lang w:bidi="ar"/>
        </w:rPr>
        <w:lastRenderedPageBreak/>
        <w:t>康</w:t>
      </w:r>
      <w:r w:rsidR="00DA6327"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可能</w:t>
      </w:r>
      <w:r w:rsidR="00DA6327">
        <w:rPr>
          <w:rFonts w:ascii="Times New Roman" w:eastAsia="仿宋_GB2312" w:hAnsi="Times New Roman" w:cs="Times New Roman"/>
          <w:sz w:val="32"/>
          <w:szCs w:val="32"/>
          <w:lang w:bidi="ar"/>
        </w:rPr>
        <w:t>有一定影响。鸡蛋中检出氟苯尼考</w:t>
      </w:r>
      <w:r w:rsidRPr="00AB1C82">
        <w:rPr>
          <w:rFonts w:ascii="Times New Roman" w:eastAsia="仿宋_GB2312" w:hAnsi="Times New Roman" w:cs="Times New Roman"/>
          <w:sz w:val="32"/>
          <w:szCs w:val="32"/>
          <w:lang w:bidi="ar"/>
        </w:rPr>
        <w:t>，可能是企业的鸡饲料添加或者家禽疾病治疗中，使用的氟苯尼考残留积累在家禽体内，进而传递至蛋品中。</w:t>
      </w:r>
    </w:p>
    <w:sectPr w:rsidR="00F41430" w:rsidRPr="00AB1C8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5E9" w:rsidRDefault="00EB45E9" w:rsidP="00F75138">
      <w:r>
        <w:separator/>
      </w:r>
    </w:p>
  </w:endnote>
  <w:endnote w:type="continuationSeparator" w:id="0">
    <w:p w:rsidR="00EB45E9" w:rsidRDefault="00EB45E9" w:rsidP="00F75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9130621"/>
      <w:docPartObj>
        <w:docPartGallery w:val="Page Numbers (Bottom of Page)"/>
        <w:docPartUnique/>
      </w:docPartObj>
    </w:sdtPr>
    <w:sdtEndPr/>
    <w:sdtContent>
      <w:p w:rsidR="00E032CB" w:rsidRDefault="00E032C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4E21" w:rsidRPr="00014E21">
          <w:rPr>
            <w:noProof/>
            <w:lang w:val="zh-CN"/>
          </w:rPr>
          <w:t>2</w:t>
        </w:r>
        <w:r>
          <w:fldChar w:fldCharType="end"/>
        </w:r>
      </w:p>
    </w:sdtContent>
  </w:sdt>
  <w:p w:rsidR="00E032CB" w:rsidRDefault="00E032C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5E9" w:rsidRDefault="00EB45E9" w:rsidP="00F75138">
      <w:r>
        <w:separator/>
      </w:r>
    </w:p>
  </w:footnote>
  <w:footnote w:type="continuationSeparator" w:id="0">
    <w:p w:rsidR="00EB45E9" w:rsidRDefault="00EB45E9" w:rsidP="00F75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DD4C54"/>
    <w:rsid w:val="00014E21"/>
    <w:rsid w:val="00193A34"/>
    <w:rsid w:val="001B13FF"/>
    <w:rsid w:val="00296D24"/>
    <w:rsid w:val="005E4C1E"/>
    <w:rsid w:val="005F3302"/>
    <w:rsid w:val="00697799"/>
    <w:rsid w:val="006C21C2"/>
    <w:rsid w:val="00AB1C82"/>
    <w:rsid w:val="00C32D04"/>
    <w:rsid w:val="00DA6327"/>
    <w:rsid w:val="00DF23F4"/>
    <w:rsid w:val="00E032CB"/>
    <w:rsid w:val="00EB45E9"/>
    <w:rsid w:val="00F41430"/>
    <w:rsid w:val="00F60D6A"/>
    <w:rsid w:val="00F75138"/>
    <w:rsid w:val="0508521F"/>
    <w:rsid w:val="1AA27DD9"/>
    <w:rsid w:val="1C8435E8"/>
    <w:rsid w:val="1E1E2B5E"/>
    <w:rsid w:val="23DF49A9"/>
    <w:rsid w:val="397C175F"/>
    <w:rsid w:val="3A655572"/>
    <w:rsid w:val="413866AD"/>
    <w:rsid w:val="4C0C16A1"/>
    <w:rsid w:val="58DD4C54"/>
    <w:rsid w:val="68895983"/>
    <w:rsid w:val="6D535020"/>
    <w:rsid w:val="749B2700"/>
    <w:rsid w:val="75902673"/>
    <w:rsid w:val="771366F6"/>
    <w:rsid w:val="7A0F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0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54</TotalTime>
  <Pages>2</Pages>
  <Words>471</Words>
  <Characters>37</Characters>
  <Application>Microsoft Office Word</Application>
  <DocSecurity>0</DocSecurity>
  <Lines>1</Lines>
  <Paragraphs>1</Paragraphs>
  <ScaleCrop>false</ScaleCrop>
  <Company>微软中国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宋彦莹</dc:creator>
  <cp:lastModifiedBy>张慧文</cp:lastModifiedBy>
  <cp:revision>10</cp:revision>
  <dcterms:created xsi:type="dcterms:W3CDTF">2018-07-27T05:18:00Z</dcterms:created>
  <dcterms:modified xsi:type="dcterms:W3CDTF">2018-08-02T00:32:00Z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