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40" w:lineRule="exac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部分不合格项目的小知识</w:t>
      </w:r>
    </w:p>
    <w:p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</w:p>
    <w:p>
      <w:pPr>
        <w:spacing w:line="6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一、防腐剂混合使用时各自用量占其最大使用量的比例之和</w:t>
      </w:r>
    </w:p>
    <w:p>
      <w:pPr>
        <w:spacing w:line="6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国家标准《食品安全国家标准 食品添加剂使用标准》（GB 2760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2014）中规定，防腐剂混合使用时各自用量占其最大使用量的比例之和不应超过1。该项目不合格可能是生产厂商对国家标准不了解或了解得不够透彻，</w:t>
      </w:r>
      <w:r>
        <w:rPr>
          <w:rFonts w:hint="eastAsia" w:eastAsia="仿宋_GB2312"/>
          <w:sz w:val="32"/>
          <w:szCs w:val="32"/>
        </w:rPr>
        <w:t>未按标准要求</w:t>
      </w:r>
      <w:r>
        <w:rPr>
          <w:rFonts w:eastAsia="仿宋_GB2312"/>
          <w:sz w:val="32"/>
          <w:szCs w:val="32"/>
        </w:rPr>
        <w:t>添加多种防腐剂所致。</w:t>
      </w:r>
    </w:p>
    <w:p>
      <w:pPr>
        <w:spacing w:line="6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二、苯甲酸及其钠盐（以苯甲酸计）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苯甲酸是一种广谱性的酸性防腐剂，在多类食品中应用广泛。《食品安全国家标准 食品添加剂使用标准》（GB 2760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014）中规定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果酱（罐头除外）中苯甲酸的最大使用量不得超过1.0g/kg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蜜饯凉果中苯甲酸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最大使用量不得超过0.5g/kg。苯甲酸可被机体快速而有效</w:t>
      </w:r>
      <w:r>
        <w:rPr>
          <w:rFonts w:hint="eastAsia"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>代谢和排出，对组织无明显损害。苯甲酸项目不合格可能是商家违规过量使用所致。</w:t>
      </w:r>
    </w:p>
    <w:p>
      <w:pPr>
        <w:spacing w:line="640" w:lineRule="exact"/>
        <w:ind w:firstLine="640" w:firstLineChars="200"/>
        <w:rPr>
          <w:rFonts w:eastAsia="黑体"/>
          <w:spacing w:val="-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</w:t>
      </w:r>
      <w:bookmarkStart w:id="0" w:name="OLE_LINK3"/>
      <w:bookmarkStart w:id="1" w:name="OLE_LINK4"/>
      <w:r>
        <w:rPr>
          <w:rFonts w:eastAsia="黑体"/>
          <w:kern w:val="0"/>
          <w:sz w:val="32"/>
          <w:szCs w:val="32"/>
        </w:rPr>
        <w:t>非脂乳固体</w:t>
      </w:r>
      <w:bookmarkEnd w:id="0"/>
      <w:bookmarkEnd w:id="1"/>
    </w:p>
    <w:p>
      <w:pPr>
        <w:spacing w:line="6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非脂乳固体是指牛奶中除了脂肪（一般刚从奶牛乳房中挤出的鲜牛奶的脂肪含量为3%左右，根据季节不同略有区别）和水分之外的物质总称。主要组成为蛋白质类（2.7%</w:t>
      </w:r>
      <w:r>
        <w:rPr>
          <w:rFonts w:hint="eastAsia" w:eastAsia="仿宋_GB2312"/>
          <w:kern w:val="0"/>
          <w:sz w:val="32"/>
          <w:szCs w:val="32"/>
        </w:rPr>
        <w:t>～</w:t>
      </w:r>
      <w:r>
        <w:rPr>
          <w:rFonts w:eastAsia="仿宋_GB2312"/>
          <w:kern w:val="0"/>
          <w:sz w:val="32"/>
          <w:szCs w:val="32"/>
        </w:rPr>
        <w:t>2.9%左右）、糖类、酸类、维生素类等。《食品安全国家标准 灭菌乳》</w:t>
      </w: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GB 25190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2010</w:t>
      </w:r>
      <w:r>
        <w:rPr>
          <w:rFonts w:hint="eastAsia"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中规定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非脂乳固体应</w:t>
      </w:r>
      <w:r>
        <w:rPr>
          <w:rFonts w:hint="eastAsia" w:eastAsia="仿宋_GB2312"/>
          <w:kern w:val="0"/>
          <w:sz w:val="32"/>
          <w:szCs w:val="32"/>
        </w:rPr>
        <w:t>不低</w:t>
      </w:r>
      <w:r>
        <w:rPr>
          <w:rFonts w:eastAsia="仿宋_GB2312"/>
          <w:kern w:val="0"/>
          <w:sz w:val="32"/>
          <w:szCs w:val="32"/>
        </w:rPr>
        <w:t>于8.1g/100g。该项目不达标的原因可能</w:t>
      </w:r>
      <w:r>
        <w:rPr>
          <w:rFonts w:hint="eastAsia" w:eastAsia="仿宋_GB2312"/>
          <w:kern w:val="0"/>
          <w:sz w:val="32"/>
          <w:szCs w:val="32"/>
        </w:rPr>
        <w:t>有：</w:t>
      </w:r>
      <w:r>
        <w:rPr>
          <w:rFonts w:eastAsia="仿宋_GB2312"/>
          <w:kern w:val="0"/>
          <w:sz w:val="32"/>
          <w:szCs w:val="32"/>
        </w:rPr>
        <w:t>牛奶原料品质较差或生产工艺控制不严，生产过程中标准化和均质两个工艺参数控制不严</w:t>
      </w:r>
      <w:r>
        <w:rPr>
          <w:rFonts w:hint="eastAsia" w:eastAsia="仿宋_GB2312"/>
          <w:kern w:val="0"/>
          <w:sz w:val="32"/>
          <w:szCs w:val="32"/>
        </w:rPr>
        <w:t>等</w:t>
      </w:r>
      <w:r>
        <w:rPr>
          <w:rFonts w:eastAsia="仿宋_GB2312"/>
          <w:kern w:val="0"/>
          <w:sz w:val="32"/>
          <w:szCs w:val="32"/>
        </w:rPr>
        <w:t>。非脂乳固体含量过低会影响乳制品的营养价值。</w:t>
      </w:r>
    </w:p>
    <w:p>
      <w:pPr>
        <w:spacing w:line="640" w:lineRule="exact"/>
        <w:ind w:firstLine="592" w:firstLineChars="200"/>
        <w:rPr>
          <w:rFonts w:eastAsia="黑体"/>
          <w:sz w:val="32"/>
          <w:szCs w:val="32"/>
        </w:rPr>
      </w:pPr>
      <w:r>
        <w:rPr>
          <w:rFonts w:eastAsia="黑体"/>
          <w:spacing w:val="-12"/>
          <w:sz w:val="32"/>
          <w:szCs w:val="32"/>
        </w:rPr>
        <w:t>四、铅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铅等</w:t>
      </w:r>
      <w:r>
        <w:rPr>
          <w:rFonts w:hint="eastAsia" w:eastAsia="仿宋_GB2312"/>
          <w:sz w:val="32"/>
          <w:szCs w:val="32"/>
        </w:rPr>
        <w:t>重</w:t>
      </w:r>
      <w:r>
        <w:rPr>
          <w:rFonts w:eastAsia="仿宋_GB2312"/>
          <w:sz w:val="32"/>
          <w:szCs w:val="32"/>
        </w:rPr>
        <w:t>金属污染物主要是由源头带入，一方面，饲料易受到重金属等元素污染，使得产蛋禽类体内的重金属的蓄积量升高，从而移至禽蛋中，导致禽蛋中重金属含量偏高。另一方面，传统工艺中皮蛋的制作</w:t>
      </w:r>
      <w:r>
        <w:rPr>
          <w:rFonts w:hint="eastAsia" w:eastAsia="仿宋_GB2312"/>
          <w:sz w:val="32"/>
          <w:szCs w:val="32"/>
        </w:rPr>
        <w:t>会使用含铅等重金属的加工助剂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可能会带入终产品中</w:t>
      </w:r>
      <w:r>
        <w:rPr>
          <w:rFonts w:eastAsia="仿宋_GB2312"/>
          <w:sz w:val="32"/>
          <w:szCs w:val="32"/>
        </w:rPr>
        <w:t>。《食品安全国家标准 食品中污染物限量》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GB 2762</w:t>
      </w:r>
      <w:r>
        <w:rPr>
          <w:rFonts w:hint="eastAsia" w:eastAsia="仿宋_GB2312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hint="eastAsia" w:eastAsia="仿宋_GB2312"/>
          <w:sz w:val="32"/>
          <w:szCs w:val="32"/>
        </w:rPr>
        <w:t>）中规定，</w:t>
      </w:r>
      <w:r>
        <w:rPr>
          <w:rFonts w:eastAsia="仿宋_GB2312"/>
          <w:sz w:val="32"/>
          <w:szCs w:val="32"/>
        </w:rPr>
        <w:t>蛋制品（皮蛋、皮蛋肠除外）中铅的</w:t>
      </w:r>
      <w:r>
        <w:rPr>
          <w:rFonts w:hint="eastAsia" w:eastAsia="仿宋_GB2312"/>
          <w:sz w:val="32"/>
          <w:szCs w:val="32"/>
        </w:rPr>
        <w:t>最大</w:t>
      </w:r>
      <w:r>
        <w:rPr>
          <w:rFonts w:eastAsia="仿宋_GB2312"/>
          <w:sz w:val="32"/>
          <w:szCs w:val="32"/>
        </w:rPr>
        <w:t>限量</w:t>
      </w:r>
      <w:r>
        <w:rPr>
          <w:rFonts w:hint="eastAsia" w:eastAsia="仿宋_GB2312"/>
          <w:sz w:val="32"/>
          <w:szCs w:val="32"/>
        </w:rPr>
        <w:t>值</w:t>
      </w:r>
      <w:r>
        <w:rPr>
          <w:rFonts w:eastAsia="仿宋_GB2312"/>
          <w:sz w:val="32"/>
          <w:szCs w:val="32"/>
        </w:rPr>
        <w:t>为</w:t>
      </w:r>
      <w:r>
        <w:rPr>
          <w:rFonts w:eastAsia="仿宋_GB2312"/>
          <w:color w:val="auto"/>
          <w:sz w:val="32"/>
          <w:szCs w:val="32"/>
        </w:rPr>
        <w:t>0.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eastAsia="仿宋_GB2312"/>
          <w:color w:val="auto"/>
          <w:sz w:val="32"/>
          <w:szCs w:val="32"/>
        </w:rPr>
        <w:t>mg/kg</w:t>
      </w:r>
      <w:r>
        <w:rPr>
          <w:rFonts w:eastAsia="仿宋_GB2312"/>
          <w:sz w:val="32"/>
          <w:szCs w:val="32"/>
        </w:rPr>
        <w:t>，皮蛋、皮蛋肠中铅的</w:t>
      </w:r>
      <w:r>
        <w:rPr>
          <w:rFonts w:hint="eastAsia" w:eastAsia="仿宋_GB2312"/>
          <w:sz w:val="32"/>
          <w:szCs w:val="32"/>
        </w:rPr>
        <w:t>最大</w:t>
      </w:r>
      <w:r>
        <w:rPr>
          <w:rFonts w:eastAsia="仿宋_GB2312"/>
          <w:sz w:val="32"/>
          <w:szCs w:val="32"/>
        </w:rPr>
        <w:t>限量</w:t>
      </w:r>
      <w:r>
        <w:rPr>
          <w:rFonts w:hint="eastAsia" w:eastAsia="仿宋_GB2312"/>
          <w:sz w:val="32"/>
          <w:szCs w:val="32"/>
        </w:rPr>
        <w:t>值</w:t>
      </w:r>
      <w:r>
        <w:rPr>
          <w:rFonts w:eastAsia="仿宋_GB2312"/>
          <w:sz w:val="32"/>
          <w:szCs w:val="32"/>
        </w:rPr>
        <w:t>为</w:t>
      </w:r>
      <w:r>
        <w:rPr>
          <w:rFonts w:eastAsia="仿宋_GB2312"/>
          <w:color w:val="auto"/>
          <w:sz w:val="32"/>
          <w:szCs w:val="32"/>
        </w:rPr>
        <w:t>0.</w:t>
      </w:r>
      <w:r>
        <w:rPr>
          <w:rFonts w:hint="eastAsia" w:eastAsia="仿宋_GB2312"/>
          <w:color w:val="auto"/>
          <w:sz w:val="32"/>
          <w:szCs w:val="32"/>
        </w:rPr>
        <w:t>5</w:t>
      </w:r>
      <w:r>
        <w:rPr>
          <w:rFonts w:eastAsia="仿宋_GB2312"/>
          <w:color w:val="auto"/>
          <w:sz w:val="32"/>
          <w:szCs w:val="32"/>
        </w:rPr>
        <w:t>mg/kg</w:t>
      </w:r>
      <w:r>
        <w:rPr>
          <w:rFonts w:eastAsia="仿宋_GB2312"/>
          <w:sz w:val="32"/>
          <w:szCs w:val="32"/>
        </w:rPr>
        <w:t>。</w:t>
      </w:r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18210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5D"/>
    <w:rsid w:val="00074B5D"/>
    <w:rsid w:val="002F2D1A"/>
    <w:rsid w:val="004E5B27"/>
    <w:rsid w:val="008F77F7"/>
    <w:rsid w:val="00DD63DD"/>
    <w:rsid w:val="00F12FED"/>
    <w:rsid w:val="303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CFDA</Company>
  <Pages>2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2018-05-08T01:35:00Z</dcterms:created>
  <dc:creator>李雨虹</dc:creator>
  <cp:lastModifiedBy>成竹</cp:lastModifiedBy>
  <dcterms:modified xsi:type="dcterms:W3CDTF">2018-06-13T02:41:34Z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