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120" w:rsidRPr="009818CC" w:rsidRDefault="001E6120" w:rsidP="001E6120">
      <w:pPr>
        <w:spacing w:line="600" w:lineRule="exact"/>
        <w:rPr>
          <w:rFonts w:ascii="黑体" w:eastAsia="黑体" w:hAnsi="黑体"/>
          <w:sz w:val="32"/>
          <w:szCs w:val="32"/>
        </w:rPr>
      </w:pPr>
      <w:r w:rsidRPr="009818CC">
        <w:rPr>
          <w:rFonts w:ascii="黑体" w:eastAsia="黑体" w:hAnsi="黑体"/>
          <w:sz w:val="32"/>
          <w:szCs w:val="32"/>
        </w:rPr>
        <w:t>附件</w:t>
      </w:r>
      <w:r w:rsidRPr="009818CC">
        <w:rPr>
          <w:rFonts w:ascii="黑体" w:eastAsia="黑体" w:hAnsi="黑体" w:hint="eastAsia"/>
          <w:sz w:val="32"/>
          <w:szCs w:val="32"/>
        </w:rPr>
        <w:t>2</w:t>
      </w:r>
    </w:p>
    <w:p w:rsidR="001E6120" w:rsidRDefault="001E6120" w:rsidP="001E6120">
      <w:pPr>
        <w:spacing w:line="600" w:lineRule="exact"/>
        <w:jc w:val="center"/>
        <w:rPr>
          <w:rFonts w:eastAsia="方正小标宋简体" w:hint="eastAsia"/>
          <w:spacing w:val="-12"/>
          <w:sz w:val="44"/>
          <w:szCs w:val="44"/>
        </w:rPr>
      </w:pPr>
    </w:p>
    <w:p w:rsidR="001E6120" w:rsidRDefault="001E6120" w:rsidP="001E6120">
      <w:pPr>
        <w:spacing w:line="600" w:lineRule="exact"/>
        <w:jc w:val="center"/>
        <w:rPr>
          <w:rFonts w:eastAsia="方正小标宋简体" w:hint="eastAsia"/>
          <w:spacing w:val="-12"/>
          <w:sz w:val="44"/>
          <w:szCs w:val="44"/>
        </w:rPr>
      </w:pPr>
      <w:r w:rsidRPr="00902530">
        <w:rPr>
          <w:rFonts w:eastAsia="方正小标宋简体"/>
          <w:spacing w:val="-12"/>
          <w:sz w:val="44"/>
          <w:szCs w:val="44"/>
        </w:rPr>
        <w:t>部分</w:t>
      </w:r>
      <w:r>
        <w:rPr>
          <w:rFonts w:eastAsia="方正小标宋简体" w:hint="eastAsia"/>
          <w:spacing w:val="-12"/>
          <w:sz w:val="44"/>
          <w:szCs w:val="44"/>
        </w:rPr>
        <w:t>不合格</w:t>
      </w:r>
      <w:r w:rsidRPr="00902530">
        <w:rPr>
          <w:rFonts w:eastAsia="方正小标宋简体"/>
          <w:spacing w:val="-12"/>
          <w:sz w:val="44"/>
          <w:szCs w:val="44"/>
        </w:rPr>
        <w:t>项目的</w:t>
      </w:r>
      <w:r>
        <w:rPr>
          <w:rFonts w:eastAsia="方正小标宋简体" w:hint="eastAsia"/>
          <w:spacing w:val="-12"/>
          <w:sz w:val="44"/>
          <w:szCs w:val="44"/>
        </w:rPr>
        <w:t>小知识</w:t>
      </w:r>
    </w:p>
    <w:p w:rsidR="001E6120" w:rsidRPr="00902530" w:rsidRDefault="001E6120" w:rsidP="001E6120">
      <w:pPr>
        <w:spacing w:line="600" w:lineRule="exact"/>
        <w:ind w:firstLineChars="600" w:firstLine="2496"/>
        <w:rPr>
          <w:rFonts w:eastAsia="方正小标宋简体"/>
          <w:spacing w:val="-12"/>
          <w:sz w:val="44"/>
          <w:szCs w:val="44"/>
        </w:rPr>
      </w:pPr>
    </w:p>
    <w:p w:rsidR="001E6120" w:rsidRPr="00902530" w:rsidRDefault="001E6120" w:rsidP="001E6120">
      <w:pPr>
        <w:spacing w:line="600" w:lineRule="exact"/>
        <w:ind w:firstLineChars="200" w:firstLine="640"/>
        <w:rPr>
          <w:rFonts w:eastAsia="仿宋_GB2312"/>
          <w:sz w:val="32"/>
          <w:szCs w:val="32"/>
        </w:rPr>
      </w:pPr>
      <w:r>
        <w:rPr>
          <w:rFonts w:eastAsia="黑体" w:hint="eastAsia"/>
          <w:sz w:val="32"/>
          <w:szCs w:val="32"/>
        </w:rPr>
        <w:t>一</w:t>
      </w:r>
      <w:r w:rsidRPr="00902530">
        <w:rPr>
          <w:rFonts w:eastAsia="黑体"/>
          <w:sz w:val="32"/>
          <w:szCs w:val="32"/>
        </w:rPr>
        <w:t>、氨基酸态氮</w:t>
      </w:r>
    </w:p>
    <w:p w:rsidR="001E6120" w:rsidRPr="00902530" w:rsidRDefault="001E6120" w:rsidP="001E6120">
      <w:pPr>
        <w:spacing w:line="600" w:lineRule="exact"/>
        <w:ind w:firstLineChars="200" w:firstLine="640"/>
        <w:rPr>
          <w:rFonts w:eastAsia="仿宋_GB2312"/>
          <w:sz w:val="32"/>
          <w:szCs w:val="32"/>
        </w:rPr>
      </w:pPr>
      <w:r w:rsidRPr="00902530">
        <w:rPr>
          <w:rFonts w:eastAsia="仿宋_GB2312"/>
          <w:sz w:val="32"/>
          <w:szCs w:val="32"/>
        </w:rPr>
        <w:t>氨基酸态氮是酿造酱的特征性品质指标之一。氨基酸态氮含量越高，酿造酱的质量越好，鲜味越浓。氨基酸态氮不合格，主要影响的是酿造</w:t>
      </w:r>
      <w:proofErr w:type="gramStart"/>
      <w:r w:rsidRPr="00902530">
        <w:rPr>
          <w:rFonts w:eastAsia="仿宋_GB2312"/>
          <w:sz w:val="32"/>
          <w:szCs w:val="32"/>
        </w:rPr>
        <w:t>酱</w:t>
      </w:r>
      <w:proofErr w:type="gramEnd"/>
      <w:r w:rsidRPr="00902530">
        <w:rPr>
          <w:rFonts w:eastAsia="仿宋_GB2312"/>
          <w:sz w:val="32"/>
          <w:szCs w:val="32"/>
        </w:rPr>
        <w:t>产品的风味。《食品安全国家标准</w:t>
      </w:r>
      <w:r w:rsidRPr="00902530">
        <w:rPr>
          <w:rFonts w:eastAsia="仿宋_GB2312"/>
          <w:sz w:val="32"/>
          <w:szCs w:val="32"/>
        </w:rPr>
        <w:t xml:space="preserve"> </w:t>
      </w:r>
      <w:r w:rsidRPr="00902530">
        <w:rPr>
          <w:rFonts w:eastAsia="仿宋_GB2312"/>
          <w:sz w:val="32"/>
          <w:szCs w:val="32"/>
        </w:rPr>
        <w:t>酿造酱》（</w:t>
      </w:r>
      <w:r w:rsidRPr="00902530">
        <w:rPr>
          <w:rFonts w:eastAsia="仿宋_GB2312"/>
          <w:sz w:val="32"/>
          <w:szCs w:val="32"/>
        </w:rPr>
        <w:t>GB 2718</w:t>
      </w:r>
      <w:r>
        <w:rPr>
          <w:rFonts w:ascii="仿宋_GB2312" w:eastAsia="仿宋_GB2312" w:hint="eastAsia"/>
          <w:sz w:val="32"/>
          <w:szCs w:val="32"/>
        </w:rPr>
        <w:t>—</w:t>
      </w:r>
      <w:r w:rsidRPr="00902530">
        <w:rPr>
          <w:rFonts w:eastAsia="仿宋_GB2312"/>
          <w:sz w:val="32"/>
          <w:szCs w:val="32"/>
        </w:rPr>
        <w:t>2014</w:t>
      </w:r>
      <w:r w:rsidRPr="00902530">
        <w:rPr>
          <w:rFonts w:eastAsia="仿宋_GB2312"/>
          <w:sz w:val="32"/>
          <w:szCs w:val="32"/>
        </w:rPr>
        <w:t>）中规定，酿造酱的氨基酸态氮含量不低于</w:t>
      </w:r>
      <w:r w:rsidRPr="00902530">
        <w:rPr>
          <w:rFonts w:eastAsia="仿宋_GB2312"/>
          <w:sz w:val="32"/>
          <w:szCs w:val="32"/>
        </w:rPr>
        <w:t>0.3g/100g</w:t>
      </w:r>
      <w:r w:rsidRPr="00902530">
        <w:rPr>
          <w:rFonts w:eastAsia="仿宋_GB2312"/>
          <w:sz w:val="32"/>
          <w:szCs w:val="32"/>
        </w:rPr>
        <w:t>，《甜面酱》（</w:t>
      </w:r>
      <w:r w:rsidRPr="00902530">
        <w:rPr>
          <w:rFonts w:eastAsia="仿宋_GB2312"/>
          <w:sz w:val="32"/>
          <w:szCs w:val="32"/>
        </w:rPr>
        <w:t>B/T 10296</w:t>
      </w:r>
      <w:r>
        <w:rPr>
          <w:rFonts w:ascii="仿宋_GB2312" w:eastAsia="仿宋_GB2312" w:hint="eastAsia"/>
          <w:sz w:val="32"/>
          <w:szCs w:val="32"/>
        </w:rPr>
        <w:t>—</w:t>
      </w:r>
      <w:r w:rsidRPr="00902530">
        <w:rPr>
          <w:rFonts w:eastAsia="仿宋_GB2312"/>
          <w:sz w:val="32"/>
          <w:szCs w:val="32"/>
        </w:rPr>
        <w:t>2009</w:t>
      </w:r>
      <w:r w:rsidRPr="00902530">
        <w:rPr>
          <w:rFonts w:eastAsia="仿宋_GB2312"/>
          <w:sz w:val="32"/>
          <w:szCs w:val="32"/>
        </w:rPr>
        <w:t>）中规定，甜面酱的氨基酸态氮含量不低于</w:t>
      </w:r>
      <w:r w:rsidRPr="00902530">
        <w:rPr>
          <w:rFonts w:eastAsia="仿宋_GB2312"/>
          <w:sz w:val="32"/>
          <w:szCs w:val="32"/>
        </w:rPr>
        <w:t>0.3g/100g</w:t>
      </w:r>
      <w:r w:rsidRPr="00902530">
        <w:rPr>
          <w:rFonts w:eastAsia="仿宋_GB2312"/>
          <w:sz w:val="32"/>
          <w:szCs w:val="32"/>
        </w:rPr>
        <w:t>，且氨基酸态氮含量不得低于产品明示标准及质量要求。氨基酸态氮含量不达标，可能是产品生产工艺不符合标准要求，未达到要求发酵的时间，或产品配方缺陷的问题。</w:t>
      </w:r>
    </w:p>
    <w:p w:rsidR="001E6120" w:rsidRPr="00902530" w:rsidRDefault="001E6120" w:rsidP="001E6120">
      <w:pPr>
        <w:spacing w:line="600" w:lineRule="exact"/>
        <w:ind w:firstLineChars="200" w:firstLine="640"/>
        <w:rPr>
          <w:rFonts w:eastAsia="黑体"/>
          <w:sz w:val="32"/>
          <w:szCs w:val="32"/>
        </w:rPr>
      </w:pPr>
      <w:r>
        <w:rPr>
          <w:rFonts w:eastAsia="黑体" w:hint="eastAsia"/>
          <w:sz w:val="32"/>
          <w:szCs w:val="32"/>
        </w:rPr>
        <w:t>二</w:t>
      </w:r>
      <w:r w:rsidRPr="00902530">
        <w:rPr>
          <w:rFonts w:eastAsia="黑体"/>
          <w:sz w:val="32"/>
          <w:szCs w:val="32"/>
        </w:rPr>
        <w:t>、苯甲酸及其钠盐</w:t>
      </w:r>
    </w:p>
    <w:p w:rsidR="001E6120" w:rsidRPr="009818CC" w:rsidRDefault="001E6120" w:rsidP="001E6120">
      <w:pPr>
        <w:spacing w:line="600" w:lineRule="exact"/>
        <w:ind w:firstLineChars="200" w:firstLine="640"/>
        <w:rPr>
          <w:rFonts w:eastAsia="仿宋_GB2312" w:hint="eastAsia"/>
          <w:sz w:val="32"/>
          <w:szCs w:val="32"/>
        </w:rPr>
      </w:pPr>
      <w:r w:rsidRPr="00902530">
        <w:rPr>
          <w:rFonts w:eastAsia="仿宋_GB2312"/>
          <w:sz w:val="32"/>
          <w:szCs w:val="32"/>
        </w:rPr>
        <w:t>苯甲酸及其钠盐是食品工业中常见的一种防腐保鲜剂，对霉菌、酵母和细菌有较好的抑制作用。苯甲酸及其钠盐的安全性较高，少量苯甲酸对人体无毒害，可随尿液排出体外，在人体内不会蓄积。若长期过量食入苯甲酸超标的食品可能会对肝脏功能产生一定影响。《食品安全国家标准</w:t>
      </w:r>
      <w:r w:rsidRPr="00902530">
        <w:rPr>
          <w:rFonts w:eastAsia="仿宋_GB2312"/>
          <w:sz w:val="32"/>
          <w:szCs w:val="32"/>
        </w:rPr>
        <w:t xml:space="preserve"> </w:t>
      </w:r>
      <w:r w:rsidRPr="00902530">
        <w:rPr>
          <w:rFonts w:eastAsia="仿宋_GB2312"/>
          <w:sz w:val="32"/>
          <w:szCs w:val="32"/>
        </w:rPr>
        <w:t>食品添加剂使用标准》（</w:t>
      </w:r>
      <w:r w:rsidRPr="00902530">
        <w:rPr>
          <w:rFonts w:eastAsia="仿宋_GB2312"/>
          <w:sz w:val="32"/>
          <w:szCs w:val="32"/>
        </w:rPr>
        <w:t>GB 2760</w:t>
      </w:r>
      <w:r>
        <w:rPr>
          <w:rFonts w:ascii="仿宋_GB2312" w:eastAsia="仿宋_GB2312" w:hint="eastAsia"/>
          <w:sz w:val="32"/>
          <w:szCs w:val="32"/>
        </w:rPr>
        <w:t>—</w:t>
      </w:r>
      <w:r w:rsidRPr="00902530">
        <w:rPr>
          <w:rFonts w:eastAsia="仿宋_GB2312"/>
          <w:sz w:val="32"/>
          <w:szCs w:val="32"/>
        </w:rPr>
        <w:t>2014</w:t>
      </w:r>
      <w:r w:rsidRPr="00902530">
        <w:rPr>
          <w:rFonts w:eastAsia="仿宋_GB2312"/>
          <w:sz w:val="32"/>
          <w:szCs w:val="32"/>
        </w:rPr>
        <w:t>）中规定，酱及酱制品苯甲酸及其钠盐的最大检出限量为</w:t>
      </w:r>
      <w:r w:rsidRPr="00902530">
        <w:rPr>
          <w:rFonts w:eastAsia="仿宋_GB2312"/>
          <w:sz w:val="32"/>
          <w:szCs w:val="32"/>
        </w:rPr>
        <w:t>1.0g/kg</w:t>
      </w:r>
      <w:r w:rsidRPr="00902530">
        <w:rPr>
          <w:rFonts w:eastAsia="仿宋_GB2312"/>
          <w:sz w:val="32"/>
          <w:szCs w:val="32"/>
        </w:rPr>
        <w:t>。《绿色食品</w:t>
      </w:r>
      <w:r w:rsidRPr="00902530">
        <w:rPr>
          <w:rFonts w:eastAsia="仿宋_GB2312"/>
          <w:sz w:val="32"/>
          <w:szCs w:val="32"/>
        </w:rPr>
        <w:t xml:space="preserve"> </w:t>
      </w:r>
      <w:r w:rsidRPr="00902530">
        <w:rPr>
          <w:rFonts w:eastAsia="仿宋_GB2312"/>
          <w:sz w:val="32"/>
          <w:szCs w:val="32"/>
        </w:rPr>
        <w:t>食品添加剂使用准则》（</w:t>
      </w:r>
      <w:r w:rsidRPr="00902530">
        <w:rPr>
          <w:rFonts w:eastAsia="仿宋_GB2312"/>
          <w:sz w:val="32"/>
          <w:szCs w:val="32"/>
        </w:rPr>
        <w:t>NY/T 392</w:t>
      </w:r>
      <w:r>
        <w:rPr>
          <w:rFonts w:ascii="仿宋_GB2312" w:eastAsia="仿宋_GB2312" w:hint="eastAsia"/>
          <w:sz w:val="32"/>
          <w:szCs w:val="32"/>
        </w:rPr>
        <w:t>—</w:t>
      </w:r>
      <w:r w:rsidRPr="00902530">
        <w:rPr>
          <w:rFonts w:eastAsia="仿宋_GB2312"/>
          <w:sz w:val="32"/>
          <w:szCs w:val="32"/>
        </w:rPr>
        <w:t>2013</w:t>
      </w:r>
      <w:r w:rsidRPr="00902530">
        <w:rPr>
          <w:rFonts w:eastAsia="仿宋_GB2312"/>
          <w:sz w:val="32"/>
          <w:szCs w:val="32"/>
        </w:rPr>
        <w:t>）中规定，绿色食品中禁用食</w:t>
      </w:r>
      <w:r w:rsidRPr="00902530">
        <w:rPr>
          <w:rFonts w:eastAsia="仿宋_GB2312"/>
          <w:sz w:val="32"/>
          <w:szCs w:val="32"/>
        </w:rPr>
        <w:lastRenderedPageBreak/>
        <w:t>品添加剂苯甲酸及其钠盐。苯甲酸及其钠盐超标的原因可能是企业为</w:t>
      </w:r>
      <w:r>
        <w:rPr>
          <w:rFonts w:eastAsia="仿宋_GB2312" w:hint="eastAsia"/>
          <w:sz w:val="32"/>
          <w:szCs w:val="32"/>
        </w:rPr>
        <w:t>延长</w:t>
      </w:r>
      <w:r w:rsidRPr="00902530">
        <w:rPr>
          <w:rFonts w:eastAsia="仿宋_GB2312"/>
          <w:sz w:val="32"/>
          <w:szCs w:val="32"/>
        </w:rPr>
        <w:t>产品保质期，或者弥补产品生产过程卫生条件不佳而超限量使用，或者未准确计量。</w:t>
      </w:r>
    </w:p>
    <w:p w:rsidR="001E6120" w:rsidRPr="00902530" w:rsidRDefault="001E6120" w:rsidP="001E6120">
      <w:pPr>
        <w:spacing w:line="600" w:lineRule="exact"/>
        <w:ind w:firstLineChars="200" w:firstLine="640"/>
        <w:rPr>
          <w:rFonts w:eastAsia="黑体"/>
          <w:sz w:val="32"/>
          <w:szCs w:val="32"/>
        </w:rPr>
      </w:pPr>
      <w:r>
        <w:rPr>
          <w:rFonts w:eastAsia="黑体" w:hint="eastAsia"/>
          <w:sz w:val="32"/>
          <w:szCs w:val="32"/>
        </w:rPr>
        <w:t>三</w:t>
      </w:r>
      <w:r w:rsidRPr="00902530">
        <w:rPr>
          <w:rFonts w:eastAsia="黑体"/>
          <w:sz w:val="32"/>
          <w:szCs w:val="32"/>
        </w:rPr>
        <w:t>、菌落总数</w:t>
      </w:r>
    </w:p>
    <w:p w:rsidR="001E6120" w:rsidRDefault="001E6120" w:rsidP="001E6120">
      <w:pPr>
        <w:spacing w:line="600" w:lineRule="exact"/>
        <w:ind w:firstLineChars="200" w:firstLine="640"/>
        <w:rPr>
          <w:rFonts w:eastAsia="仿宋_GB2312" w:hint="eastAsia"/>
          <w:sz w:val="32"/>
          <w:szCs w:val="32"/>
        </w:rPr>
      </w:pPr>
      <w:r w:rsidRPr="00902530">
        <w:rPr>
          <w:rFonts w:eastAsia="仿宋_GB2312"/>
          <w:sz w:val="32"/>
          <w:szCs w:val="32"/>
        </w:rPr>
        <w:t>菌落总数主要反映食品在生产过程中是否符合卫生要求，以便对检验样品做出适当的卫生学评价。《食品安全国家标准</w:t>
      </w:r>
      <w:r w:rsidRPr="00902530">
        <w:rPr>
          <w:rFonts w:eastAsia="仿宋_GB2312"/>
          <w:sz w:val="32"/>
          <w:szCs w:val="32"/>
        </w:rPr>
        <w:t xml:space="preserve"> </w:t>
      </w:r>
      <w:r w:rsidRPr="00902530">
        <w:rPr>
          <w:rFonts w:eastAsia="仿宋_GB2312"/>
          <w:sz w:val="32"/>
          <w:szCs w:val="32"/>
        </w:rPr>
        <w:t>蜂蜜》（</w:t>
      </w:r>
      <w:r w:rsidRPr="00902530">
        <w:rPr>
          <w:rFonts w:eastAsia="仿宋_GB2312"/>
          <w:sz w:val="32"/>
          <w:szCs w:val="32"/>
        </w:rPr>
        <w:t>GB 14963</w:t>
      </w:r>
      <w:r>
        <w:rPr>
          <w:rFonts w:ascii="仿宋_GB2312" w:eastAsia="仿宋_GB2312" w:hint="eastAsia"/>
          <w:sz w:val="32"/>
          <w:szCs w:val="32"/>
        </w:rPr>
        <w:t>—</w:t>
      </w:r>
      <w:r w:rsidRPr="00902530">
        <w:rPr>
          <w:rFonts w:eastAsia="仿宋_GB2312"/>
          <w:sz w:val="32"/>
          <w:szCs w:val="32"/>
        </w:rPr>
        <w:t>2011</w:t>
      </w:r>
      <w:r w:rsidRPr="00902530">
        <w:rPr>
          <w:rFonts w:eastAsia="仿宋_GB2312"/>
          <w:sz w:val="32"/>
          <w:szCs w:val="32"/>
        </w:rPr>
        <w:t>）中规定</w:t>
      </w:r>
      <w:r>
        <w:rPr>
          <w:rFonts w:eastAsia="仿宋_GB2312" w:hint="eastAsia"/>
          <w:sz w:val="32"/>
          <w:szCs w:val="32"/>
        </w:rPr>
        <w:t>，</w:t>
      </w:r>
      <w:r w:rsidRPr="00902530">
        <w:rPr>
          <w:rFonts w:eastAsia="仿宋_GB2312"/>
          <w:sz w:val="32"/>
          <w:szCs w:val="32"/>
        </w:rPr>
        <w:t>菌落总数应不超过</w:t>
      </w:r>
      <w:r w:rsidRPr="00902530">
        <w:rPr>
          <w:rFonts w:eastAsia="仿宋_GB2312"/>
          <w:sz w:val="32"/>
          <w:szCs w:val="32"/>
        </w:rPr>
        <w:t>1000 CFU/g</w:t>
      </w:r>
      <w:r w:rsidRPr="00902530">
        <w:rPr>
          <w:rFonts w:eastAsia="仿宋_GB2312"/>
          <w:sz w:val="32"/>
          <w:szCs w:val="32"/>
        </w:rPr>
        <w:t>。食品中菌落总数超标，将会破坏食品的营养成分，加速食品的腐败变质，可能危害人体健康。</w:t>
      </w:r>
    </w:p>
    <w:p w:rsidR="001E6120" w:rsidRDefault="001E6120" w:rsidP="001E6120">
      <w:pPr>
        <w:spacing w:line="600" w:lineRule="exact"/>
        <w:ind w:firstLineChars="200" w:firstLine="640"/>
        <w:rPr>
          <w:rFonts w:ascii="黑体" w:eastAsia="黑体" w:hAnsi="黑体"/>
          <w:sz w:val="32"/>
          <w:szCs w:val="32"/>
        </w:rPr>
      </w:pPr>
      <w:r>
        <w:rPr>
          <w:rFonts w:ascii="黑体" w:eastAsia="黑体" w:hAnsi="黑体" w:hint="eastAsia"/>
          <w:sz w:val="32"/>
          <w:szCs w:val="32"/>
        </w:rPr>
        <w:t>四、二氧化硫残留量</w:t>
      </w:r>
    </w:p>
    <w:p w:rsidR="001E6120" w:rsidRPr="00BC2E65" w:rsidRDefault="001E6120" w:rsidP="001E6120">
      <w:pPr>
        <w:spacing w:line="600" w:lineRule="exact"/>
        <w:ind w:firstLineChars="200" w:firstLine="640"/>
        <w:rPr>
          <w:rFonts w:eastAsia="黑体"/>
          <w:sz w:val="32"/>
          <w:szCs w:val="32"/>
        </w:rPr>
      </w:pPr>
      <w:r w:rsidRPr="00BC2E65">
        <w:rPr>
          <w:rFonts w:eastAsia="仿宋_GB2312"/>
          <w:kern w:val="0"/>
          <w:sz w:val="32"/>
          <w:szCs w:val="32"/>
        </w:rPr>
        <w:t>二氧化硫（以及焦亚硫酸钾、亚硫酸钠等添加剂）对食品有漂白和防腐作用，是食品加工中常用的漂白剂和防腐剂，使用后均产生二氧化硫的残留。摄入</w:t>
      </w:r>
      <w:r w:rsidRPr="00BC2E65">
        <w:rPr>
          <w:rFonts w:eastAsia="仿宋_GB2312"/>
          <w:sz w:val="32"/>
          <w:szCs w:val="32"/>
        </w:rPr>
        <w:t>少量二氧化硫，可在人体内经酶转化后由尿液排出体外，一般不会对人体健康造成不良影响，但如果长期过量摄入二氧化硫，可能会对健康不利。《食品安全国家标准</w:t>
      </w:r>
      <w:r w:rsidRPr="00BC2E65">
        <w:rPr>
          <w:rFonts w:eastAsia="仿宋_GB2312"/>
          <w:sz w:val="32"/>
          <w:szCs w:val="32"/>
        </w:rPr>
        <w:t xml:space="preserve"> </w:t>
      </w:r>
      <w:r w:rsidRPr="00BC2E65">
        <w:rPr>
          <w:rFonts w:eastAsia="仿宋_GB2312"/>
          <w:sz w:val="32"/>
          <w:szCs w:val="32"/>
        </w:rPr>
        <w:t>食品添加剂使用标准》（</w:t>
      </w:r>
      <w:r w:rsidRPr="00BC2E65">
        <w:rPr>
          <w:rFonts w:eastAsia="仿宋_GB2312"/>
          <w:sz w:val="32"/>
          <w:szCs w:val="32"/>
        </w:rPr>
        <w:t>GB 2760</w:t>
      </w:r>
      <w:r w:rsidRPr="00BC2E65">
        <w:rPr>
          <w:rFonts w:ascii="仿宋_GB2312" w:eastAsia="仿宋_GB2312" w:hint="eastAsia"/>
          <w:sz w:val="32"/>
          <w:szCs w:val="32"/>
        </w:rPr>
        <w:t>—</w:t>
      </w:r>
      <w:r w:rsidRPr="00BC2E65">
        <w:rPr>
          <w:rFonts w:eastAsia="仿宋_GB2312"/>
          <w:sz w:val="32"/>
          <w:szCs w:val="32"/>
        </w:rPr>
        <w:t>2014</w:t>
      </w:r>
      <w:r w:rsidRPr="00BC2E65">
        <w:rPr>
          <w:rFonts w:eastAsia="仿宋_GB2312"/>
          <w:sz w:val="32"/>
          <w:szCs w:val="32"/>
        </w:rPr>
        <w:t>）中规定，蜜饯凉果类</w:t>
      </w:r>
      <w:r w:rsidRPr="00BC2E65">
        <w:rPr>
          <w:rFonts w:eastAsia="仿宋_GB2312"/>
          <w:kern w:val="0"/>
          <w:sz w:val="32"/>
          <w:szCs w:val="32"/>
        </w:rPr>
        <w:t>二氧化硫残留量不得超过</w:t>
      </w:r>
      <w:r w:rsidRPr="00BC2E65">
        <w:rPr>
          <w:rFonts w:eastAsia="仿宋_GB2312"/>
          <w:kern w:val="0"/>
          <w:sz w:val="32"/>
          <w:szCs w:val="32"/>
        </w:rPr>
        <w:t>0.35 g/kg</w:t>
      </w:r>
      <w:r w:rsidRPr="00BC2E65">
        <w:rPr>
          <w:rFonts w:eastAsia="仿宋_GB2312"/>
          <w:sz w:val="32"/>
          <w:szCs w:val="32"/>
        </w:rPr>
        <w:t>。水果制品二氧化硫残留量超标可能是水果制品的加工过程中，超范围或超限量使用亚硫酸盐等漂白剂，以达到漂白和防腐的作用，从而导致产品中二氧化硫残留不符合要求。</w:t>
      </w:r>
    </w:p>
    <w:p w:rsidR="001E6120" w:rsidRDefault="001E6120" w:rsidP="001E6120">
      <w:pPr>
        <w:spacing w:line="600" w:lineRule="exact"/>
        <w:ind w:firstLineChars="200" w:firstLine="640"/>
        <w:rPr>
          <w:rFonts w:ascii="黑体" w:eastAsia="黑体" w:hAnsi="黑体"/>
          <w:sz w:val="32"/>
          <w:szCs w:val="32"/>
        </w:rPr>
      </w:pPr>
      <w:r>
        <w:rPr>
          <w:rFonts w:ascii="黑体" w:eastAsia="黑体" w:hAnsi="黑体" w:hint="eastAsia"/>
          <w:sz w:val="32"/>
          <w:szCs w:val="32"/>
        </w:rPr>
        <w:t>五、防腐剂混合使用时各自用量占其最大使用量的比例之</w:t>
      </w:r>
      <w:proofErr w:type="gramStart"/>
      <w:r>
        <w:rPr>
          <w:rFonts w:ascii="黑体" w:eastAsia="黑体" w:hAnsi="黑体" w:hint="eastAsia"/>
          <w:sz w:val="32"/>
          <w:szCs w:val="32"/>
        </w:rPr>
        <w:t>和</w:t>
      </w:r>
      <w:proofErr w:type="gramEnd"/>
    </w:p>
    <w:p w:rsidR="001E6120" w:rsidRPr="009818CC" w:rsidRDefault="001E6120" w:rsidP="001E6120">
      <w:pPr>
        <w:spacing w:line="600" w:lineRule="exact"/>
        <w:ind w:firstLineChars="200" w:firstLine="640"/>
        <w:rPr>
          <w:rFonts w:eastAsia="黑体"/>
          <w:sz w:val="32"/>
          <w:szCs w:val="32"/>
        </w:rPr>
      </w:pPr>
      <w:r w:rsidRPr="00F31DE6">
        <w:rPr>
          <w:rFonts w:eastAsia="仿宋_GB2312"/>
          <w:sz w:val="32"/>
          <w:szCs w:val="32"/>
        </w:rPr>
        <w:t>防腐剂是以保持食品原有品质和营养价值为目的的食</w:t>
      </w:r>
      <w:r w:rsidRPr="00F31DE6">
        <w:rPr>
          <w:rFonts w:eastAsia="仿宋_GB2312"/>
          <w:sz w:val="32"/>
          <w:szCs w:val="32"/>
        </w:rPr>
        <w:lastRenderedPageBreak/>
        <w:t>品添加剂，它能抑制微生物的生长繁殖，防止食品腐败变质从而延长保质期。《食品安全国家标</w:t>
      </w:r>
      <w:r w:rsidRPr="00F31DE6">
        <w:rPr>
          <w:rFonts w:eastAsia="仿宋_GB2312"/>
          <w:spacing w:val="-20"/>
          <w:sz w:val="32"/>
          <w:szCs w:val="32"/>
        </w:rPr>
        <w:t>准</w:t>
      </w:r>
      <w:r w:rsidRPr="00F31DE6">
        <w:rPr>
          <w:rFonts w:eastAsia="仿宋_GB2312"/>
          <w:spacing w:val="-20"/>
          <w:sz w:val="32"/>
          <w:szCs w:val="32"/>
        </w:rPr>
        <w:t xml:space="preserve"> </w:t>
      </w:r>
      <w:r w:rsidRPr="00F31DE6">
        <w:rPr>
          <w:rFonts w:eastAsia="仿宋_GB2312"/>
          <w:spacing w:val="-20"/>
          <w:sz w:val="32"/>
          <w:szCs w:val="32"/>
        </w:rPr>
        <w:t>食</w:t>
      </w:r>
      <w:r w:rsidRPr="00F31DE6">
        <w:rPr>
          <w:rFonts w:eastAsia="仿宋_GB2312"/>
          <w:sz w:val="32"/>
          <w:szCs w:val="32"/>
        </w:rPr>
        <w:t>品添加剂使用标准》</w:t>
      </w:r>
      <w:r w:rsidRPr="00F31DE6">
        <w:rPr>
          <w:rFonts w:eastAsia="仿宋_GB2312"/>
          <w:spacing w:val="-20"/>
          <w:sz w:val="32"/>
          <w:szCs w:val="32"/>
        </w:rPr>
        <w:t>（</w:t>
      </w:r>
      <w:r w:rsidRPr="00F31DE6">
        <w:rPr>
          <w:rFonts w:eastAsia="仿宋_GB2312"/>
          <w:kern w:val="0"/>
          <w:sz w:val="32"/>
          <w:szCs w:val="32"/>
          <w:shd w:val="clear" w:color="auto" w:fill="FFFFFF"/>
        </w:rPr>
        <w:t>GB</w:t>
      </w:r>
      <w:r>
        <w:rPr>
          <w:rFonts w:eastAsia="仿宋_GB2312" w:hint="eastAsia"/>
          <w:kern w:val="0"/>
          <w:sz w:val="32"/>
          <w:szCs w:val="32"/>
          <w:shd w:val="clear" w:color="auto" w:fill="FFFFFF"/>
        </w:rPr>
        <w:t xml:space="preserve"> </w:t>
      </w:r>
      <w:r w:rsidRPr="00F31DE6">
        <w:rPr>
          <w:rFonts w:eastAsia="仿宋_GB2312"/>
          <w:kern w:val="0"/>
          <w:sz w:val="32"/>
          <w:szCs w:val="32"/>
          <w:shd w:val="clear" w:color="auto" w:fill="FFFFFF"/>
        </w:rPr>
        <w:t>2760</w:t>
      </w:r>
      <w:r w:rsidRPr="00F31DE6">
        <w:rPr>
          <w:rFonts w:ascii="仿宋_GB2312" w:eastAsia="仿宋_GB2312" w:hint="eastAsia"/>
          <w:sz w:val="32"/>
          <w:szCs w:val="32"/>
        </w:rPr>
        <w:t>—</w:t>
      </w:r>
      <w:r w:rsidRPr="00F31DE6">
        <w:rPr>
          <w:rFonts w:eastAsia="仿宋_GB2312"/>
          <w:kern w:val="0"/>
          <w:sz w:val="32"/>
          <w:szCs w:val="32"/>
          <w:shd w:val="clear" w:color="auto" w:fill="FFFFFF"/>
        </w:rPr>
        <w:t>2014</w:t>
      </w:r>
      <w:r w:rsidRPr="00F31DE6">
        <w:rPr>
          <w:rFonts w:eastAsia="仿宋_GB2312"/>
          <w:spacing w:val="-20"/>
          <w:sz w:val="32"/>
          <w:szCs w:val="32"/>
        </w:rPr>
        <w:t>）</w:t>
      </w:r>
      <w:r w:rsidRPr="00F31DE6">
        <w:rPr>
          <w:rFonts w:eastAsia="仿宋_GB2312"/>
          <w:sz w:val="32"/>
          <w:szCs w:val="32"/>
        </w:rPr>
        <w:t>中规定</w:t>
      </w:r>
      <w:r>
        <w:rPr>
          <w:rFonts w:eastAsia="仿宋_GB2312" w:hint="eastAsia"/>
          <w:sz w:val="32"/>
          <w:szCs w:val="32"/>
        </w:rPr>
        <w:t>，</w:t>
      </w:r>
      <w:r w:rsidRPr="00F31DE6">
        <w:rPr>
          <w:rFonts w:eastAsia="仿宋_GB2312"/>
          <w:sz w:val="32"/>
          <w:szCs w:val="32"/>
        </w:rPr>
        <w:t>防腐剂在混合使用时，各自用量占其最大使用量的比例之和不应超过</w:t>
      </w:r>
      <w:r w:rsidRPr="00F31DE6">
        <w:rPr>
          <w:rFonts w:eastAsia="仿宋_GB2312"/>
          <w:sz w:val="32"/>
          <w:szCs w:val="32"/>
        </w:rPr>
        <w:t>1</w:t>
      </w:r>
      <w:r w:rsidRPr="00F31DE6">
        <w:rPr>
          <w:rFonts w:eastAsia="仿宋_GB2312"/>
          <w:sz w:val="32"/>
          <w:szCs w:val="32"/>
        </w:rPr>
        <w:t>。防腐剂各自用量占其最大使用量比例之和超标可能是企业在生产加工过程中未严格控制各防腐剂的用量造成的。防腐剂使用不当会有一定副效应，长期过量摄入会对消费者的身体健康造成一定损害。</w:t>
      </w:r>
    </w:p>
    <w:p w:rsidR="001E6120" w:rsidRPr="00902530" w:rsidRDefault="001E6120" w:rsidP="001E6120">
      <w:pPr>
        <w:spacing w:line="600" w:lineRule="exact"/>
        <w:ind w:firstLineChars="200" w:firstLine="592"/>
        <w:rPr>
          <w:rFonts w:eastAsia="黑体"/>
          <w:b/>
          <w:sz w:val="30"/>
          <w:szCs w:val="30"/>
        </w:rPr>
      </w:pPr>
      <w:r>
        <w:rPr>
          <w:rFonts w:eastAsia="黑体" w:hint="eastAsia"/>
          <w:spacing w:val="-12"/>
          <w:sz w:val="32"/>
          <w:szCs w:val="32"/>
        </w:rPr>
        <w:t>六</w:t>
      </w:r>
      <w:r w:rsidRPr="00902530">
        <w:rPr>
          <w:rFonts w:eastAsia="黑体"/>
          <w:spacing w:val="-12"/>
          <w:sz w:val="32"/>
          <w:szCs w:val="32"/>
        </w:rPr>
        <w:t>、</w:t>
      </w:r>
      <w:r w:rsidRPr="00902530">
        <w:rPr>
          <w:rFonts w:eastAsia="黑体"/>
          <w:sz w:val="32"/>
          <w:szCs w:val="32"/>
        </w:rPr>
        <w:t>N-</w:t>
      </w:r>
      <w:r w:rsidRPr="00902530">
        <w:rPr>
          <w:rFonts w:eastAsia="黑体"/>
          <w:sz w:val="32"/>
          <w:szCs w:val="32"/>
        </w:rPr>
        <w:t>二甲基亚硝胺</w:t>
      </w:r>
    </w:p>
    <w:p w:rsidR="001E6120" w:rsidRDefault="001E6120" w:rsidP="001E6120">
      <w:pPr>
        <w:spacing w:line="600" w:lineRule="exact"/>
        <w:ind w:firstLineChars="200" w:firstLine="640"/>
        <w:rPr>
          <w:rFonts w:eastAsia="仿宋_GB2312" w:hint="eastAsia"/>
          <w:kern w:val="0"/>
          <w:sz w:val="32"/>
          <w:szCs w:val="32"/>
        </w:rPr>
      </w:pPr>
      <w:r w:rsidRPr="00902530">
        <w:rPr>
          <w:rFonts w:eastAsia="仿宋_GB2312"/>
          <w:kern w:val="0"/>
          <w:sz w:val="32"/>
          <w:szCs w:val="32"/>
        </w:rPr>
        <w:t>N-</w:t>
      </w:r>
      <w:r w:rsidRPr="00902530">
        <w:rPr>
          <w:rFonts w:eastAsia="仿宋_GB2312"/>
          <w:kern w:val="0"/>
          <w:sz w:val="32"/>
          <w:szCs w:val="32"/>
        </w:rPr>
        <w:t>二甲基亚硝胺是</w:t>
      </w:r>
      <w:r w:rsidRPr="00902530">
        <w:rPr>
          <w:rFonts w:eastAsia="仿宋_GB2312"/>
          <w:kern w:val="0"/>
          <w:sz w:val="32"/>
          <w:szCs w:val="32"/>
        </w:rPr>
        <w:t>N-</w:t>
      </w:r>
      <w:r w:rsidRPr="00902530">
        <w:rPr>
          <w:rFonts w:eastAsia="仿宋_GB2312"/>
          <w:kern w:val="0"/>
          <w:sz w:val="32"/>
          <w:szCs w:val="32"/>
        </w:rPr>
        <w:t>亚硝胺类化合物的一种，食品中天然存在的</w:t>
      </w:r>
      <w:r w:rsidRPr="00902530">
        <w:rPr>
          <w:rFonts w:eastAsia="仿宋_GB2312"/>
          <w:kern w:val="0"/>
          <w:sz w:val="32"/>
          <w:szCs w:val="32"/>
        </w:rPr>
        <w:t>N-</w:t>
      </w:r>
      <w:r w:rsidRPr="00902530">
        <w:rPr>
          <w:rFonts w:eastAsia="仿宋_GB2312"/>
          <w:kern w:val="0"/>
          <w:sz w:val="32"/>
          <w:szCs w:val="32"/>
        </w:rPr>
        <w:t>亚硝胺类化合物含量极微，但其前体物质亚硝酸盐和</w:t>
      </w:r>
      <w:proofErr w:type="gramStart"/>
      <w:r w:rsidRPr="00902530">
        <w:rPr>
          <w:rFonts w:eastAsia="仿宋_GB2312"/>
          <w:kern w:val="0"/>
          <w:sz w:val="32"/>
          <w:szCs w:val="32"/>
        </w:rPr>
        <w:t>胺类</w:t>
      </w:r>
      <w:proofErr w:type="gramEnd"/>
      <w:r w:rsidRPr="00902530">
        <w:rPr>
          <w:rFonts w:eastAsia="仿宋_GB2312"/>
          <w:kern w:val="0"/>
          <w:sz w:val="32"/>
          <w:szCs w:val="32"/>
        </w:rPr>
        <w:t>广泛存在于自然界中，在适宜的条件下可以形成</w:t>
      </w:r>
      <w:r w:rsidRPr="00902530">
        <w:rPr>
          <w:rFonts w:eastAsia="仿宋_GB2312"/>
          <w:kern w:val="0"/>
          <w:sz w:val="32"/>
          <w:szCs w:val="32"/>
        </w:rPr>
        <w:t>N-</w:t>
      </w:r>
      <w:r w:rsidRPr="00902530">
        <w:rPr>
          <w:rFonts w:eastAsia="仿宋_GB2312"/>
          <w:kern w:val="0"/>
          <w:sz w:val="32"/>
          <w:szCs w:val="32"/>
        </w:rPr>
        <w:t>亚硝胺类化合物。鱼类特别是海洋鱼类中存在天然胺类物质氧化三甲胺，在氧化三甲胺还原酶、腐败细菌特别是兼性厌氧菌的作用下，氧化三甲胺脱氧被还原成三甲胺，三甲胺是海洋鱼类腐败的恶臭成分，可经亚硝化反应生成亚硝胺。《食品安全国家标准</w:t>
      </w:r>
      <w:r w:rsidRPr="00902530">
        <w:rPr>
          <w:rFonts w:eastAsia="仿宋_GB2312"/>
          <w:kern w:val="0"/>
          <w:sz w:val="32"/>
          <w:szCs w:val="32"/>
        </w:rPr>
        <w:t xml:space="preserve"> </w:t>
      </w:r>
      <w:r w:rsidRPr="00902530">
        <w:rPr>
          <w:rFonts w:eastAsia="仿宋_GB2312"/>
          <w:kern w:val="0"/>
          <w:sz w:val="32"/>
          <w:szCs w:val="32"/>
        </w:rPr>
        <w:t>食品中污染物限量》（</w:t>
      </w:r>
      <w:r w:rsidRPr="00902530">
        <w:rPr>
          <w:rFonts w:eastAsia="仿宋_GB2312"/>
          <w:kern w:val="0"/>
          <w:sz w:val="32"/>
          <w:szCs w:val="32"/>
        </w:rPr>
        <w:t>GB 2762</w:t>
      </w:r>
      <w:r>
        <w:rPr>
          <w:rFonts w:ascii="仿宋_GB2312" w:eastAsia="仿宋_GB2312" w:hint="eastAsia"/>
          <w:sz w:val="32"/>
          <w:szCs w:val="32"/>
        </w:rPr>
        <w:t>—</w:t>
      </w:r>
      <w:r w:rsidRPr="00902530">
        <w:rPr>
          <w:rFonts w:eastAsia="仿宋_GB2312"/>
          <w:kern w:val="0"/>
          <w:sz w:val="32"/>
          <w:szCs w:val="32"/>
        </w:rPr>
        <w:t>2017</w:t>
      </w:r>
      <w:r w:rsidRPr="00902530">
        <w:rPr>
          <w:rFonts w:eastAsia="仿宋_GB2312"/>
          <w:kern w:val="0"/>
          <w:sz w:val="32"/>
          <w:szCs w:val="32"/>
        </w:rPr>
        <w:t>）中规定，水产制品中</w:t>
      </w:r>
      <w:r w:rsidRPr="00902530">
        <w:rPr>
          <w:rFonts w:eastAsia="仿宋_GB2312"/>
          <w:kern w:val="0"/>
          <w:sz w:val="32"/>
          <w:szCs w:val="32"/>
        </w:rPr>
        <w:t>N-</w:t>
      </w:r>
      <w:r w:rsidRPr="00902530">
        <w:rPr>
          <w:rFonts w:eastAsia="仿宋_GB2312"/>
          <w:kern w:val="0"/>
          <w:sz w:val="32"/>
          <w:szCs w:val="32"/>
        </w:rPr>
        <w:t>二甲基亚硝胺的最大限量不高于</w:t>
      </w:r>
      <w:r w:rsidRPr="00902530">
        <w:rPr>
          <w:rFonts w:eastAsia="仿宋_GB2312"/>
          <w:kern w:val="0"/>
          <w:sz w:val="32"/>
          <w:szCs w:val="32"/>
        </w:rPr>
        <w:t xml:space="preserve">4.0 </w:t>
      </w:r>
      <w:proofErr w:type="spellStart"/>
      <w:r w:rsidRPr="00902530">
        <w:rPr>
          <w:rFonts w:eastAsia="仿宋_GB2312"/>
          <w:kern w:val="0"/>
          <w:sz w:val="32"/>
          <w:szCs w:val="32"/>
        </w:rPr>
        <w:t>μg</w:t>
      </w:r>
      <w:proofErr w:type="spellEnd"/>
      <w:r w:rsidRPr="00902530">
        <w:rPr>
          <w:rFonts w:eastAsia="仿宋_GB2312"/>
          <w:kern w:val="0"/>
          <w:sz w:val="32"/>
          <w:szCs w:val="32"/>
        </w:rPr>
        <w:t>/kg</w:t>
      </w:r>
      <w:r w:rsidRPr="00902530">
        <w:rPr>
          <w:rFonts w:eastAsia="仿宋_GB2312"/>
          <w:kern w:val="0"/>
          <w:sz w:val="32"/>
          <w:szCs w:val="32"/>
        </w:rPr>
        <w:t>。</w:t>
      </w:r>
      <w:r w:rsidRPr="00902530">
        <w:rPr>
          <w:rFonts w:eastAsia="仿宋_GB2312"/>
          <w:kern w:val="0"/>
          <w:sz w:val="32"/>
          <w:szCs w:val="32"/>
        </w:rPr>
        <w:t>N-</w:t>
      </w:r>
      <w:r w:rsidRPr="00902530">
        <w:rPr>
          <w:rFonts w:eastAsia="仿宋_GB2312"/>
          <w:kern w:val="0"/>
          <w:sz w:val="32"/>
          <w:szCs w:val="32"/>
        </w:rPr>
        <w:t>二甲基亚硝胺超标可能由于产品原料腐败所致，反映该食品卫生状况不达标。</w:t>
      </w:r>
      <w:r w:rsidRPr="00902530">
        <w:rPr>
          <w:rFonts w:eastAsia="仿宋_GB2312"/>
          <w:kern w:val="0"/>
          <w:sz w:val="32"/>
          <w:szCs w:val="32"/>
        </w:rPr>
        <w:t>N-</w:t>
      </w:r>
      <w:r w:rsidRPr="00902530">
        <w:rPr>
          <w:rFonts w:eastAsia="仿宋_GB2312"/>
          <w:kern w:val="0"/>
          <w:sz w:val="32"/>
          <w:szCs w:val="32"/>
        </w:rPr>
        <w:t>二甲基亚硝胺是国际公认的毒性较大的污染物，具有肝毒性和致癌性。目前由</w:t>
      </w:r>
      <w:r w:rsidRPr="00902530">
        <w:rPr>
          <w:rFonts w:eastAsia="仿宋_GB2312"/>
          <w:kern w:val="0"/>
          <w:sz w:val="32"/>
          <w:szCs w:val="32"/>
        </w:rPr>
        <w:t>N-</w:t>
      </w:r>
      <w:r w:rsidRPr="00902530">
        <w:rPr>
          <w:rFonts w:eastAsia="仿宋_GB2312"/>
          <w:kern w:val="0"/>
          <w:sz w:val="32"/>
          <w:szCs w:val="32"/>
        </w:rPr>
        <w:t>二甲基亚硝胺引起的急性中毒较少，但如果一次或多次摄入含大量</w:t>
      </w:r>
      <w:r w:rsidRPr="00902530">
        <w:rPr>
          <w:rFonts w:eastAsia="仿宋_GB2312"/>
          <w:kern w:val="0"/>
          <w:sz w:val="32"/>
          <w:szCs w:val="32"/>
        </w:rPr>
        <w:t>N-</w:t>
      </w:r>
      <w:r w:rsidRPr="00902530">
        <w:rPr>
          <w:rFonts w:eastAsia="仿宋_GB2312"/>
          <w:kern w:val="0"/>
          <w:sz w:val="32"/>
          <w:szCs w:val="32"/>
        </w:rPr>
        <w:t>亚硝基化合物的食物，也可能引起急性中毒，主要症状为</w:t>
      </w:r>
      <w:r w:rsidRPr="00902530">
        <w:rPr>
          <w:rFonts w:eastAsia="仿宋_GB2312"/>
          <w:kern w:val="0"/>
          <w:sz w:val="32"/>
          <w:szCs w:val="32"/>
        </w:rPr>
        <w:lastRenderedPageBreak/>
        <w:t>头晕、乏力、肝实质病变等。</w:t>
      </w:r>
    </w:p>
    <w:p w:rsidR="001E6120" w:rsidRPr="00902530" w:rsidRDefault="001E6120" w:rsidP="001E6120">
      <w:pPr>
        <w:spacing w:line="600" w:lineRule="exact"/>
        <w:ind w:firstLineChars="200" w:firstLine="640"/>
        <w:rPr>
          <w:rFonts w:eastAsia="黑体"/>
          <w:sz w:val="32"/>
          <w:szCs w:val="32"/>
        </w:rPr>
      </w:pPr>
      <w:r>
        <w:rPr>
          <w:rFonts w:eastAsia="黑体" w:hint="eastAsia"/>
          <w:sz w:val="32"/>
          <w:szCs w:val="32"/>
        </w:rPr>
        <w:t>七、</w:t>
      </w:r>
      <w:r w:rsidRPr="00902530">
        <w:rPr>
          <w:rFonts w:eastAsia="黑体"/>
          <w:sz w:val="32"/>
          <w:szCs w:val="32"/>
        </w:rPr>
        <w:t>毒死</w:t>
      </w:r>
      <w:proofErr w:type="gramStart"/>
      <w:r w:rsidRPr="00902530">
        <w:rPr>
          <w:rFonts w:eastAsia="黑体"/>
          <w:sz w:val="32"/>
          <w:szCs w:val="32"/>
        </w:rPr>
        <w:t>蜱</w:t>
      </w:r>
      <w:proofErr w:type="gramEnd"/>
    </w:p>
    <w:p w:rsidR="001E6120" w:rsidRPr="009818CC" w:rsidRDefault="001E6120" w:rsidP="001E6120">
      <w:pPr>
        <w:spacing w:line="600" w:lineRule="exact"/>
        <w:ind w:firstLineChars="200" w:firstLine="640"/>
        <w:rPr>
          <w:rFonts w:eastAsia="仿宋_GB2312"/>
          <w:sz w:val="32"/>
          <w:szCs w:val="32"/>
        </w:rPr>
      </w:pPr>
      <w:r w:rsidRPr="00902530">
        <w:rPr>
          <w:rFonts w:eastAsia="仿宋_GB2312"/>
          <w:sz w:val="32"/>
          <w:szCs w:val="32"/>
        </w:rPr>
        <w:t>毒死</w:t>
      </w:r>
      <w:proofErr w:type="gramStart"/>
      <w:r w:rsidRPr="00902530">
        <w:rPr>
          <w:rFonts w:eastAsia="仿宋_GB2312"/>
          <w:sz w:val="32"/>
          <w:szCs w:val="32"/>
        </w:rPr>
        <w:t>蜱</w:t>
      </w:r>
      <w:proofErr w:type="gramEnd"/>
      <w:r w:rsidRPr="00902530">
        <w:rPr>
          <w:rFonts w:eastAsia="仿宋_GB2312"/>
          <w:sz w:val="32"/>
          <w:szCs w:val="32"/>
        </w:rPr>
        <w:t>是一种具有触杀、胃毒和熏蒸作用的有机磷杀虫剂。《食品安全国家标准</w:t>
      </w:r>
      <w:r w:rsidRPr="00902530">
        <w:rPr>
          <w:rFonts w:eastAsia="仿宋_GB2312"/>
          <w:sz w:val="32"/>
          <w:szCs w:val="32"/>
        </w:rPr>
        <w:t xml:space="preserve"> </w:t>
      </w:r>
      <w:r w:rsidRPr="00902530">
        <w:rPr>
          <w:rFonts w:eastAsia="仿宋_GB2312"/>
          <w:sz w:val="32"/>
          <w:szCs w:val="32"/>
        </w:rPr>
        <w:t>食品中农药最大残留限量》（</w:t>
      </w:r>
      <w:r w:rsidRPr="00902530">
        <w:rPr>
          <w:rFonts w:eastAsia="仿宋_GB2312"/>
          <w:sz w:val="32"/>
          <w:szCs w:val="32"/>
        </w:rPr>
        <w:t>GB</w:t>
      </w:r>
      <w:r>
        <w:rPr>
          <w:rFonts w:eastAsia="仿宋_GB2312" w:hint="eastAsia"/>
          <w:sz w:val="32"/>
          <w:szCs w:val="32"/>
        </w:rPr>
        <w:t xml:space="preserve"> </w:t>
      </w:r>
      <w:r w:rsidRPr="00902530">
        <w:rPr>
          <w:rFonts w:eastAsia="仿宋_GB2312"/>
          <w:sz w:val="32"/>
          <w:szCs w:val="32"/>
        </w:rPr>
        <w:t>2763</w:t>
      </w:r>
      <w:r>
        <w:rPr>
          <w:rFonts w:ascii="仿宋_GB2312" w:eastAsia="仿宋_GB2312" w:hint="eastAsia"/>
          <w:sz w:val="32"/>
          <w:szCs w:val="32"/>
        </w:rPr>
        <w:t>—</w:t>
      </w:r>
      <w:r w:rsidRPr="00902530">
        <w:rPr>
          <w:rFonts w:eastAsia="仿宋_GB2312"/>
          <w:sz w:val="32"/>
          <w:szCs w:val="32"/>
        </w:rPr>
        <w:t>2016</w:t>
      </w:r>
      <w:r w:rsidRPr="00902530">
        <w:rPr>
          <w:rFonts w:eastAsia="仿宋_GB2312"/>
          <w:sz w:val="32"/>
          <w:szCs w:val="32"/>
        </w:rPr>
        <w:t>）中规定，普通白菜（叶菜类蔬菜）毒死</w:t>
      </w:r>
      <w:proofErr w:type="gramStart"/>
      <w:r w:rsidRPr="00902530">
        <w:rPr>
          <w:rFonts w:eastAsia="仿宋_GB2312"/>
          <w:sz w:val="32"/>
          <w:szCs w:val="32"/>
        </w:rPr>
        <w:t>蜱</w:t>
      </w:r>
      <w:proofErr w:type="gramEnd"/>
      <w:r w:rsidRPr="00902530">
        <w:rPr>
          <w:rFonts w:eastAsia="仿宋_GB2312"/>
          <w:sz w:val="32"/>
          <w:szCs w:val="32"/>
        </w:rPr>
        <w:t>残留</w:t>
      </w:r>
      <w:r>
        <w:rPr>
          <w:rFonts w:eastAsia="仿宋_GB2312" w:hint="eastAsia"/>
          <w:sz w:val="32"/>
          <w:szCs w:val="32"/>
        </w:rPr>
        <w:t>最大</w:t>
      </w:r>
      <w:r w:rsidRPr="00902530">
        <w:rPr>
          <w:rFonts w:eastAsia="仿宋_GB2312"/>
          <w:sz w:val="32"/>
          <w:szCs w:val="32"/>
        </w:rPr>
        <w:t>限量值</w:t>
      </w:r>
      <w:r>
        <w:rPr>
          <w:rFonts w:eastAsia="仿宋_GB2312" w:hint="eastAsia"/>
          <w:sz w:val="32"/>
          <w:szCs w:val="32"/>
        </w:rPr>
        <w:t>不得超过</w:t>
      </w:r>
      <w:r w:rsidRPr="00902530">
        <w:rPr>
          <w:rFonts w:eastAsia="仿宋_GB2312"/>
          <w:sz w:val="32"/>
          <w:szCs w:val="32"/>
        </w:rPr>
        <w:t>0.1mg/kg</w:t>
      </w:r>
      <w:r w:rsidRPr="00902530">
        <w:rPr>
          <w:rFonts w:eastAsia="仿宋_GB2312"/>
          <w:sz w:val="32"/>
          <w:szCs w:val="32"/>
        </w:rPr>
        <w:t>。毒死</w:t>
      </w:r>
      <w:proofErr w:type="gramStart"/>
      <w:r w:rsidRPr="00902530">
        <w:rPr>
          <w:rFonts w:eastAsia="仿宋_GB2312"/>
          <w:sz w:val="32"/>
          <w:szCs w:val="32"/>
        </w:rPr>
        <w:t>蜱</w:t>
      </w:r>
      <w:proofErr w:type="gramEnd"/>
      <w:r w:rsidRPr="00902530">
        <w:rPr>
          <w:rFonts w:eastAsia="仿宋_GB2312"/>
          <w:sz w:val="32"/>
          <w:szCs w:val="32"/>
        </w:rPr>
        <w:t>对鱼类及水生生物毒性较高，在土壤中残留期较长。长期暴露在含有毒死</w:t>
      </w:r>
      <w:proofErr w:type="gramStart"/>
      <w:r w:rsidRPr="00902530">
        <w:rPr>
          <w:rFonts w:eastAsia="仿宋_GB2312"/>
          <w:sz w:val="32"/>
          <w:szCs w:val="32"/>
        </w:rPr>
        <w:t>蜱</w:t>
      </w:r>
      <w:proofErr w:type="gramEnd"/>
      <w:r w:rsidRPr="00902530">
        <w:rPr>
          <w:rFonts w:eastAsia="仿宋_GB2312"/>
          <w:sz w:val="32"/>
          <w:szCs w:val="32"/>
        </w:rPr>
        <w:t>的环境中，可能导致神经毒性、生殖毒性，可能影响胚胎的生长发育。</w:t>
      </w:r>
    </w:p>
    <w:p w:rsidR="001E6120" w:rsidRPr="00902530" w:rsidRDefault="001E6120" w:rsidP="001E6120">
      <w:pPr>
        <w:spacing w:line="600" w:lineRule="exact"/>
        <w:ind w:firstLineChars="200" w:firstLine="640"/>
        <w:rPr>
          <w:rFonts w:eastAsia="黑体"/>
          <w:sz w:val="32"/>
          <w:szCs w:val="32"/>
        </w:rPr>
      </w:pPr>
      <w:r>
        <w:rPr>
          <w:rFonts w:eastAsia="黑体" w:hint="eastAsia"/>
          <w:sz w:val="32"/>
          <w:szCs w:val="32"/>
        </w:rPr>
        <w:t>八</w:t>
      </w:r>
      <w:r w:rsidRPr="00902530">
        <w:rPr>
          <w:rFonts w:eastAsia="黑体"/>
          <w:sz w:val="32"/>
          <w:szCs w:val="32"/>
        </w:rPr>
        <w:t>、氟</w:t>
      </w:r>
      <w:proofErr w:type="gramStart"/>
      <w:r w:rsidRPr="00902530">
        <w:rPr>
          <w:rFonts w:eastAsia="黑体"/>
          <w:sz w:val="32"/>
          <w:szCs w:val="32"/>
        </w:rPr>
        <w:t>苯尼考</w:t>
      </w:r>
      <w:proofErr w:type="gramEnd"/>
    </w:p>
    <w:p w:rsidR="001E6120" w:rsidRDefault="001E6120" w:rsidP="001E6120">
      <w:pPr>
        <w:spacing w:afterLines="50" w:after="156" w:line="600" w:lineRule="exact"/>
        <w:ind w:firstLineChars="200" w:firstLine="640"/>
        <w:rPr>
          <w:rFonts w:eastAsia="仿宋_GB2312" w:hint="eastAsia"/>
          <w:sz w:val="32"/>
          <w:szCs w:val="32"/>
        </w:rPr>
      </w:pPr>
      <w:r w:rsidRPr="00902530">
        <w:rPr>
          <w:rFonts w:eastAsia="仿宋_GB2312"/>
          <w:sz w:val="32"/>
          <w:szCs w:val="32"/>
        </w:rPr>
        <w:t>氟</w:t>
      </w:r>
      <w:proofErr w:type="gramStart"/>
      <w:r w:rsidRPr="00902530">
        <w:rPr>
          <w:rFonts w:eastAsia="仿宋_GB2312"/>
          <w:sz w:val="32"/>
          <w:szCs w:val="32"/>
        </w:rPr>
        <w:t>苯尼考又称氟甲砜</w:t>
      </w:r>
      <w:proofErr w:type="gramEnd"/>
      <w:r w:rsidRPr="00902530">
        <w:rPr>
          <w:rFonts w:eastAsia="仿宋_GB2312"/>
          <w:sz w:val="32"/>
          <w:szCs w:val="32"/>
        </w:rPr>
        <w:t>霉素，是农业部批准使用的动物专用抗菌药，主要用于敏感细菌所致的猪、鸡、鱼的细菌性疾病。《动物性食品中兽药最高残留限量》（农业部公告第</w:t>
      </w:r>
      <w:r w:rsidRPr="00902530">
        <w:rPr>
          <w:rFonts w:eastAsia="仿宋_GB2312"/>
          <w:sz w:val="32"/>
          <w:szCs w:val="32"/>
        </w:rPr>
        <w:t>235</w:t>
      </w:r>
      <w:r w:rsidRPr="00902530">
        <w:rPr>
          <w:rFonts w:eastAsia="仿宋_GB2312"/>
          <w:sz w:val="32"/>
          <w:szCs w:val="32"/>
        </w:rPr>
        <w:t>号）中规定，氟</w:t>
      </w:r>
      <w:proofErr w:type="gramStart"/>
      <w:r w:rsidRPr="00902530">
        <w:rPr>
          <w:rFonts w:eastAsia="仿宋_GB2312"/>
          <w:sz w:val="32"/>
          <w:szCs w:val="32"/>
        </w:rPr>
        <w:t>苯尼考</w:t>
      </w:r>
      <w:proofErr w:type="gramEnd"/>
      <w:r w:rsidRPr="00902530">
        <w:rPr>
          <w:rFonts w:eastAsia="仿宋_GB2312"/>
          <w:sz w:val="32"/>
          <w:szCs w:val="32"/>
        </w:rPr>
        <w:t>可用于猪、牛、羊、禽、鱼等禽畜，但在产蛋鸡中禁用（鸡蛋中不得检出）。正常情况下消费者不必对鸡蛋中检出氟</w:t>
      </w:r>
      <w:proofErr w:type="gramStart"/>
      <w:r w:rsidRPr="00902530">
        <w:rPr>
          <w:rFonts w:eastAsia="仿宋_GB2312"/>
          <w:sz w:val="32"/>
          <w:szCs w:val="32"/>
        </w:rPr>
        <w:t>苯尼考</w:t>
      </w:r>
      <w:proofErr w:type="gramEnd"/>
      <w:r w:rsidRPr="00902530">
        <w:rPr>
          <w:rFonts w:eastAsia="仿宋_GB2312"/>
          <w:sz w:val="32"/>
          <w:szCs w:val="32"/>
        </w:rPr>
        <w:t>过分担心，但长期食用氟</w:t>
      </w:r>
      <w:proofErr w:type="gramStart"/>
      <w:r w:rsidRPr="00902530">
        <w:rPr>
          <w:rFonts w:eastAsia="仿宋_GB2312"/>
          <w:sz w:val="32"/>
          <w:szCs w:val="32"/>
        </w:rPr>
        <w:t>苯尼考</w:t>
      </w:r>
      <w:proofErr w:type="gramEnd"/>
      <w:r w:rsidRPr="00902530">
        <w:rPr>
          <w:rFonts w:eastAsia="仿宋_GB2312"/>
          <w:sz w:val="32"/>
          <w:szCs w:val="32"/>
        </w:rPr>
        <w:t>残留超标的蛋品，对人体健康有一定风险。鸡蛋中检出氟</w:t>
      </w:r>
      <w:proofErr w:type="gramStart"/>
      <w:r w:rsidRPr="00902530">
        <w:rPr>
          <w:rFonts w:eastAsia="仿宋_GB2312"/>
          <w:sz w:val="32"/>
          <w:szCs w:val="32"/>
        </w:rPr>
        <w:t>苯尼考</w:t>
      </w:r>
      <w:proofErr w:type="gramEnd"/>
      <w:r w:rsidRPr="00902530">
        <w:rPr>
          <w:rFonts w:eastAsia="仿宋_GB2312"/>
          <w:sz w:val="32"/>
          <w:szCs w:val="32"/>
        </w:rPr>
        <w:t>来源，可能是企业的鸡饲料添加或者家禽疾病治疗中，使用的氟</w:t>
      </w:r>
      <w:proofErr w:type="gramStart"/>
      <w:r w:rsidRPr="00902530">
        <w:rPr>
          <w:rFonts w:eastAsia="仿宋_GB2312"/>
          <w:sz w:val="32"/>
          <w:szCs w:val="32"/>
        </w:rPr>
        <w:t>苯尼考</w:t>
      </w:r>
      <w:proofErr w:type="gramEnd"/>
      <w:r w:rsidRPr="00902530">
        <w:rPr>
          <w:rFonts w:eastAsia="仿宋_GB2312"/>
          <w:sz w:val="32"/>
          <w:szCs w:val="32"/>
        </w:rPr>
        <w:t>残留积累在家禽体内，进而传递至蛋品中。</w:t>
      </w:r>
    </w:p>
    <w:p w:rsidR="001E6120" w:rsidRPr="00902530" w:rsidRDefault="001E6120" w:rsidP="001E6120">
      <w:pPr>
        <w:spacing w:line="600" w:lineRule="exact"/>
        <w:ind w:firstLineChars="200" w:firstLine="640"/>
        <w:rPr>
          <w:rFonts w:eastAsia="黑体"/>
          <w:sz w:val="32"/>
          <w:szCs w:val="32"/>
        </w:rPr>
      </w:pPr>
      <w:r>
        <w:rPr>
          <w:rFonts w:eastAsia="黑体" w:hint="eastAsia"/>
          <w:sz w:val="32"/>
          <w:szCs w:val="32"/>
        </w:rPr>
        <w:t>九</w:t>
      </w:r>
      <w:r w:rsidRPr="00902530">
        <w:rPr>
          <w:rFonts w:eastAsia="黑体"/>
          <w:sz w:val="32"/>
          <w:szCs w:val="32"/>
        </w:rPr>
        <w:t>、灭蝇</w:t>
      </w:r>
      <w:proofErr w:type="gramStart"/>
      <w:r w:rsidRPr="00902530">
        <w:rPr>
          <w:rFonts w:eastAsia="黑体"/>
          <w:sz w:val="32"/>
          <w:szCs w:val="32"/>
        </w:rPr>
        <w:t>胺</w:t>
      </w:r>
      <w:proofErr w:type="gramEnd"/>
    </w:p>
    <w:p w:rsidR="001E6120" w:rsidRPr="00902530" w:rsidRDefault="001E6120" w:rsidP="001E6120">
      <w:pPr>
        <w:spacing w:line="600" w:lineRule="exact"/>
        <w:ind w:firstLineChars="200" w:firstLine="640"/>
        <w:rPr>
          <w:rFonts w:eastAsia="仿宋_GB2312"/>
          <w:sz w:val="32"/>
          <w:szCs w:val="32"/>
        </w:rPr>
      </w:pPr>
      <w:r w:rsidRPr="00902530">
        <w:rPr>
          <w:rFonts w:eastAsia="仿宋_GB2312"/>
          <w:sz w:val="32"/>
          <w:szCs w:val="32"/>
        </w:rPr>
        <w:t>灭蝇胺是一种触杀、胃毒和内吸传导作用的昆虫生长调节剂类杀虫剂。主要用于防治双翅目昆虫病虫害。《食品安全国家标准</w:t>
      </w:r>
      <w:r w:rsidRPr="00902530">
        <w:rPr>
          <w:rFonts w:eastAsia="仿宋_GB2312"/>
          <w:sz w:val="32"/>
          <w:szCs w:val="32"/>
        </w:rPr>
        <w:t xml:space="preserve">  </w:t>
      </w:r>
      <w:r w:rsidRPr="00902530">
        <w:rPr>
          <w:rFonts w:eastAsia="仿宋_GB2312"/>
          <w:sz w:val="32"/>
          <w:szCs w:val="32"/>
        </w:rPr>
        <w:t>食品中农药最大残留限量》（</w:t>
      </w:r>
      <w:r w:rsidRPr="00902530">
        <w:rPr>
          <w:rFonts w:eastAsia="仿宋_GB2312"/>
          <w:sz w:val="32"/>
          <w:szCs w:val="32"/>
        </w:rPr>
        <w:t>GB 2763</w:t>
      </w:r>
      <w:r>
        <w:rPr>
          <w:rFonts w:ascii="仿宋_GB2312" w:eastAsia="仿宋_GB2312" w:hint="eastAsia"/>
          <w:sz w:val="32"/>
          <w:szCs w:val="32"/>
        </w:rPr>
        <w:t>—</w:t>
      </w:r>
      <w:r w:rsidRPr="00902530">
        <w:rPr>
          <w:rFonts w:eastAsia="仿宋_GB2312"/>
          <w:sz w:val="32"/>
          <w:szCs w:val="32"/>
        </w:rPr>
        <w:t>2016</w:t>
      </w:r>
      <w:r w:rsidRPr="00902530">
        <w:rPr>
          <w:rFonts w:eastAsia="仿宋_GB2312"/>
          <w:sz w:val="32"/>
          <w:szCs w:val="32"/>
        </w:rPr>
        <w:t>）</w:t>
      </w:r>
      <w:r w:rsidRPr="00902530">
        <w:rPr>
          <w:rFonts w:eastAsia="仿宋_GB2312"/>
          <w:sz w:val="32"/>
          <w:szCs w:val="32"/>
        </w:rPr>
        <w:lastRenderedPageBreak/>
        <w:t>中规定</w:t>
      </w:r>
      <w:r>
        <w:rPr>
          <w:rFonts w:eastAsia="仿宋_GB2312" w:hint="eastAsia"/>
          <w:sz w:val="32"/>
          <w:szCs w:val="32"/>
        </w:rPr>
        <w:t>，</w:t>
      </w:r>
      <w:r w:rsidRPr="00902530">
        <w:rPr>
          <w:rFonts w:eastAsia="仿宋_GB2312"/>
          <w:sz w:val="32"/>
          <w:szCs w:val="32"/>
        </w:rPr>
        <w:t>豇豆中灭蝇</w:t>
      </w:r>
      <w:proofErr w:type="gramStart"/>
      <w:r w:rsidRPr="00902530">
        <w:rPr>
          <w:rFonts w:eastAsia="仿宋_GB2312"/>
          <w:sz w:val="32"/>
          <w:szCs w:val="32"/>
        </w:rPr>
        <w:t>胺</w:t>
      </w:r>
      <w:proofErr w:type="gramEnd"/>
      <w:r w:rsidRPr="00902530">
        <w:rPr>
          <w:rFonts w:eastAsia="仿宋_GB2312"/>
          <w:sz w:val="32"/>
          <w:szCs w:val="32"/>
        </w:rPr>
        <w:t>残留</w:t>
      </w:r>
      <w:r>
        <w:rPr>
          <w:rFonts w:eastAsia="仿宋_GB2312" w:hint="eastAsia"/>
          <w:sz w:val="32"/>
          <w:szCs w:val="32"/>
        </w:rPr>
        <w:t>最大</w:t>
      </w:r>
      <w:r w:rsidRPr="00902530">
        <w:rPr>
          <w:rFonts w:eastAsia="仿宋_GB2312"/>
          <w:sz w:val="32"/>
          <w:szCs w:val="32"/>
        </w:rPr>
        <w:t>限量值不得超过</w:t>
      </w:r>
      <w:r w:rsidRPr="00902530">
        <w:rPr>
          <w:rFonts w:eastAsia="仿宋_GB2312"/>
          <w:sz w:val="32"/>
          <w:szCs w:val="32"/>
        </w:rPr>
        <w:t>0.5mg/kg</w:t>
      </w:r>
      <w:r w:rsidRPr="00902530">
        <w:rPr>
          <w:rFonts w:eastAsia="仿宋_GB2312"/>
          <w:sz w:val="32"/>
          <w:szCs w:val="32"/>
        </w:rPr>
        <w:t>。灭蝇胺对眼睛、皮肤有刺激作用，短期内大量接触可引起急性中毒，产生恶心、呕吐、眩晕等健康危害。</w:t>
      </w:r>
    </w:p>
    <w:p w:rsidR="001E6120" w:rsidRPr="00902530" w:rsidRDefault="001E6120" w:rsidP="001E6120">
      <w:pPr>
        <w:spacing w:line="600" w:lineRule="exact"/>
        <w:ind w:firstLineChars="200" w:firstLine="640"/>
        <w:rPr>
          <w:rFonts w:eastAsia="黑体"/>
          <w:sz w:val="32"/>
          <w:szCs w:val="32"/>
        </w:rPr>
      </w:pPr>
      <w:r>
        <w:rPr>
          <w:rFonts w:eastAsia="黑体" w:hint="eastAsia"/>
          <w:sz w:val="32"/>
          <w:szCs w:val="32"/>
        </w:rPr>
        <w:t>十</w:t>
      </w:r>
      <w:r w:rsidRPr="00902530">
        <w:rPr>
          <w:rFonts w:eastAsia="黑体"/>
          <w:sz w:val="32"/>
          <w:szCs w:val="32"/>
        </w:rPr>
        <w:t>、丙溴磷</w:t>
      </w:r>
    </w:p>
    <w:p w:rsidR="001E6120" w:rsidRPr="009818CC" w:rsidRDefault="001E6120" w:rsidP="001E6120">
      <w:pPr>
        <w:autoSpaceDE w:val="0"/>
        <w:autoSpaceDN w:val="0"/>
        <w:adjustRightInd w:val="0"/>
        <w:spacing w:line="600" w:lineRule="exact"/>
        <w:ind w:firstLineChars="200" w:firstLine="640"/>
        <w:rPr>
          <w:rFonts w:eastAsia="仿宋_GB2312"/>
          <w:sz w:val="32"/>
          <w:szCs w:val="32"/>
        </w:rPr>
      </w:pPr>
      <w:r w:rsidRPr="00902530">
        <w:rPr>
          <w:rFonts w:eastAsia="仿宋_GB2312"/>
          <w:sz w:val="32"/>
          <w:szCs w:val="32"/>
        </w:rPr>
        <w:t>丙溴磷是一种具有触杀和胃毒作用，无内吸作用，专用于杀灭刺吸式口器害虫的超高效有机磷杀虫剂。《食品安全国家标准</w:t>
      </w:r>
      <w:r w:rsidRPr="00902530">
        <w:rPr>
          <w:rFonts w:eastAsia="仿宋_GB2312"/>
          <w:sz w:val="32"/>
          <w:szCs w:val="32"/>
        </w:rPr>
        <w:t xml:space="preserve"> </w:t>
      </w:r>
      <w:r w:rsidRPr="00902530">
        <w:rPr>
          <w:rFonts w:eastAsia="仿宋_GB2312"/>
          <w:sz w:val="32"/>
          <w:szCs w:val="32"/>
        </w:rPr>
        <w:t>食品中农药最大残留限量》（</w:t>
      </w:r>
      <w:r w:rsidRPr="00902530">
        <w:rPr>
          <w:rFonts w:eastAsia="仿宋_GB2312"/>
          <w:sz w:val="32"/>
          <w:szCs w:val="32"/>
        </w:rPr>
        <w:t>GB 2763</w:t>
      </w:r>
      <w:r>
        <w:rPr>
          <w:rFonts w:ascii="仿宋_GB2312" w:eastAsia="仿宋_GB2312" w:hint="eastAsia"/>
          <w:sz w:val="32"/>
          <w:szCs w:val="32"/>
        </w:rPr>
        <w:t>—</w:t>
      </w:r>
      <w:r w:rsidRPr="00902530">
        <w:rPr>
          <w:rFonts w:eastAsia="仿宋_GB2312"/>
          <w:sz w:val="32"/>
          <w:szCs w:val="32"/>
        </w:rPr>
        <w:t>2016</w:t>
      </w:r>
      <w:r w:rsidRPr="00902530">
        <w:rPr>
          <w:rFonts w:eastAsia="仿宋_GB2312"/>
          <w:sz w:val="32"/>
          <w:szCs w:val="32"/>
        </w:rPr>
        <w:t>）中规定</w:t>
      </w:r>
      <w:r>
        <w:rPr>
          <w:rFonts w:eastAsia="仿宋_GB2312" w:hint="eastAsia"/>
          <w:sz w:val="32"/>
          <w:szCs w:val="32"/>
        </w:rPr>
        <w:t>，</w:t>
      </w:r>
      <w:proofErr w:type="gramStart"/>
      <w:r w:rsidRPr="00902530">
        <w:rPr>
          <w:rFonts w:eastAsia="仿宋_GB2312"/>
          <w:sz w:val="32"/>
          <w:szCs w:val="32"/>
        </w:rPr>
        <w:t>柑橘中丙溴磷</w:t>
      </w:r>
      <w:proofErr w:type="gramEnd"/>
      <w:r w:rsidRPr="00902530">
        <w:rPr>
          <w:rFonts w:eastAsia="仿宋_GB2312"/>
          <w:sz w:val="32"/>
          <w:szCs w:val="32"/>
        </w:rPr>
        <w:t>残留</w:t>
      </w:r>
      <w:r>
        <w:rPr>
          <w:rFonts w:eastAsia="仿宋_GB2312" w:hint="eastAsia"/>
          <w:sz w:val="32"/>
          <w:szCs w:val="32"/>
        </w:rPr>
        <w:t>最大</w:t>
      </w:r>
      <w:r w:rsidRPr="00902530">
        <w:rPr>
          <w:rFonts w:eastAsia="仿宋_GB2312"/>
          <w:sz w:val="32"/>
          <w:szCs w:val="32"/>
        </w:rPr>
        <w:t>限量值不得超过</w:t>
      </w:r>
      <w:r w:rsidRPr="00902530">
        <w:rPr>
          <w:rFonts w:eastAsia="仿宋_GB2312"/>
          <w:sz w:val="32"/>
          <w:szCs w:val="32"/>
        </w:rPr>
        <w:t>0.2mg/kg</w:t>
      </w:r>
      <w:r w:rsidRPr="00902530">
        <w:rPr>
          <w:rFonts w:eastAsia="仿宋_GB2312"/>
          <w:sz w:val="32"/>
          <w:szCs w:val="32"/>
        </w:rPr>
        <w:t>。少量的农药残留不会引起人类急性中毒，但长期食用农药残留超标的水果，对人体健康有一定风险。</w:t>
      </w:r>
    </w:p>
    <w:p w:rsidR="001E6120" w:rsidRPr="00902530" w:rsidRDefault="001E6120" w:rsidP="001E6120">
      <w:pPr>
        <w:spacing w:line="600" w:lineRule="exact"/>
        <w:ind w:firstLineChars="200" w:firstLine="640"/>
        <w:rPr>
          <w:rFonts w:eastAsia="黑体"/>
          <w:sz w:val="32"/>
          <w:szCs w:val="32"/>
        </w:rPr>
      </w:pPr>
      <w:r>
        <w:rPr>
          <w:rFonts w:eastAsia="黑体" w:hint="eastAsia"/>
          <w:sz w:val="32"/>
          <w:szCs w:val="32"/>
        </w:rPr>
        <w:t>十一、</w:t>
      </w:r>
      <w:proofErr w:type="gramStart"/>
      <w:r w:rsidRPr="00902530">
        <w:rPr>
          <w:rFonts w:eastAsia="黑体"/>
          <w:sz w:val="32"/>
          <w:szCs w:val="32"/>
        </w:rPr>
        <w:t>恩诺沙</w:t>
      </w:r>
      <w:proofErr w:type="gramEnd"/>
      <w:r w:rsidRPr="00902530">
        <w:rPr>
          <w:rFonts w:eastAsia="黑体"/>
          <w:sz w:val="32"/>
          <w:szCs w:val="32"/>
        </w:rPr>
        <w:t>星（以</w:t>
      </w:r>
      <w:proofErr w:type="gramStart"/>
      <w:r w:rsidRPr="00902530">
        <w:rPr>
          <w:rFonts w:eastAsia="黑体"/>
          <w:sz w:val="32"/>
          <w:szCs w:val="32"/>
        </w:rPr>
        <w:t>恩诺沙</w:t>
      </w:r>
      <w:proofErr w:type="gramEnd"/>
      <w:r w:rsidRPr="00902530">
        <w:rPr>
          <w:rFonts w:eastAsia="黑体"/>
          <w:sz w:val="32"/>
          <w:szCs w:val="32"/>
        </w:rPr>
        <w:t>星与环丙沙星之和计）</w:t>
      </w:r>
    </w:p>
    <w:p w:rsidR="001E6120" w:rsidRPr="00902530" w:rsidRDefault="001E6120" w:rsidP="001E6120">
      <w:pPr>
        <w:widowControl/>
        <w:spacing w:line="600" w:lineRule="exact"/>
        <w:ind w:firstLineChars="200" w:firstLine="640"/>
        <w:rPr>
          <w:rFonts w:eastAsia="仿宋_GB2312"/>
          <w:sz w:val="32"/>
          <w:szCs w:val="32"/>
        </w:rPr>
      </w:pPr>
      <w:proofErr w:type="gramStart"/>
      <w:r w:rsidRPr="00902530">
        <w:rPr>
          <w:rFonts w:eastAsia="仿宋_GB2312"/>
          <w:sz w:val="32"/>
          <w:szCs w:val="32"/>
        </w:rPr>
        <w:t>恩诺沙星属于氟喹</w:t>
      </w:r>
      <w:proofErr w:type="gramEnd"/>
      <w:r w:rsidRPr="00902530">
        <w:rPr>
          <w:rFonts w:eastAsia="仿宋_GB2312"/>
          <w:sz w:val="32"/>
          <w:szCs w:val="32"/>
        </w:rPr>
        <w:t>诺酮类药物，是一类人工合成的广谱抗菌药，用于治疗动物的皮肤感染、呼吸道感染等，是动物专属用药。《动物性食品中兽药最高残留限量》（农业部公告第</w:t>
      </w:r>
      <w:r w:rsidRPr="00902530">
        <w:rPr>
          <w:rFonts w:eastAsia="仿宋_GB2312"/>
          <w:sz w:val="32"/>
          <w:szCs w:val="32"/>
        </w:rPr>
        <w:t>235</w:t>
      </w:r>
      <w:r w:rsidRPr="00902530">
        <w:rPr>
          <w:rFonts w:eastAsia="仿宋_GB2312"/>
          <w:sz w:val="32"/>
          <w:szCs w:val="32"/>
        </w:rPr>
        <w:t>号）中规定，</w:t>
      </w:r>
      <w:proofErr w:type="gramStart"/>
      <w:r w:rsidRPr="00902530">
        <w:rPr>
          <w:rFonts w:eastAsia="仿宋_GB2312"/>
          <w:sz w:val="32"/>
          <w:szCs w:val="32"/>
        </w:rPr>
        <w:t>恩诺沙</w:t>
      </w:r>
      <w:proofErr w:type="gramEnd"/>
      <w:r w:rsidRPr="00902530">
        <w:rPr>
          <w:rFonts w:eastAsia="仿宋_GB2312"/>
          <w:sz w:val="32"/>
          <w:szCs w:val="32"/>
        </w:rPr>
        <w:t>星（最大残留限量以</w:t>
      </w:r>
      <w:proofErr w:type="gramStart"/>
      <w:r w:rsidRPr="00902530">
        <w:rPr>
          <w:rFonts w:eastAsia="仿宋_GB2312"/>
          <w:sz w:val="32"/>
          <w:szCs w:val="32"/>
        </w:rPr>
        <w:t>恩诺沙</w:t>
      </w:r>
      <w:proofErr w:type="gramEnd"/>
      <w:r w:rsidRPr="00902530">
        <w:rPr>
          <w:rFonts w:eastAsia="仿宋_GB2312"/>
          <w:sz w:val="32"/>
          <w:szCs w:val="32"/>
        </w:rPr>
        <w:t>星和环丙沙星之和计）可用于猪、牛、羊、兔、禽、鱼等食用畜禽、水产动物，但在产蛋鸡中禁用（鸡蛋中不得检出）</w:t>
      </w:r>
      <w:r>
        <w:rPr>
          <w:rFonts w:eastAsia="仿宋_GB2312" w:hint="eastAsia"/>
          <w:sz w:val="32"/>
          <w:szCs w:val="32"/>
        </w:rPr>
        <w:t>。</w:t>
      </w:r>
      <w:r w:rsidRPr="00902530">
        <w:rPr>
          <w:rFonts w:eastAsia="仿宋_GB2312"/>
          <w:sz w:val="32"/>
          <w:szCs w:val="32"/>
          <w:lang w:bidi="ar"/>
        </w:rPr>
        <w:t>正常情况下消费者不必对鸡蛋中检出</w:t>
      </w:r>
      <w:proofErr w:type="gramStart"/>
      <w:r w:rsidRPr="00902530">
        <w:rPr>
          <w:rFonts w:eastAsia="仿宋_GB2312"/>
          <w:sz w:val="32"/>
          <w:szCs w:val="32"/>
          <w:lang w:bidi="ar"/>
        </w:rPr>
        <w:t>恩诺沙</w:t>
      </w:r>
      <w:proofErr w:type="gramEnd"/>
      <w:r w:rsidRPr="00902530">
        <w:rPr>
          <w:rFonts w:eastAsia="仿宋_GB2312"/>
          <w:sz w:val="32"/>
          <w:szCs w:val="32"/>
          <w:lang w:bidi="ar"/>
        </w:rPr>
        <w:t>星过分担心，但长期食用</w:t>
      </w:r>
      <w:proofErr w:type="gramStart"/>
      <w:r w:rsidRPr="00902530">
        <w:rPr>
          <w:rFonts w:eastAsia="仿宋_GB2312"/>
          <w:sz w:val="32"/>
          <w:szCs w:val="32"/>
          <w:lang w:bidi="ar"/>
        </w:rPr>
        <w:t>恩诺沙</w:t>
      </w:r>
      <w:proofErr w:type="gramEnd"/>
      <w:r w:rsidRPr="00902530">
        <w:rPr>
          <w:rFonts w:eastAsia="仿宋_GB2312"/>
          <w:sz w:val="32"/>
          <w:szCs w:val="32"/>
          <w:lang w:bidi="ar"/>
        </w:rPr>
        <w:t>星残留超标的蛋品，对人体健康有一定风险。鸡蛋中检出</w:t>
      </w:r>
      <w:proofErr w:type="gramStart"/>
      <w:r w:rsidRPr="00902530">
        <w:rPr>
          <w:rFonts w:eastAsia="仿宋_GB2312"/>
          <w:sz w:val="32"/>
          <w:szCs w:val="32"/>
        </w:rPr>
        <w:t>恩诺沙</w:t>
      </w:r>
      <w:proofErr w:type="gramEnd"/>
      <w:r w:rsidRPr="00902530">
        <w:rPr>
          <w:rFonts w:eastAsia="仿宋_GB2312"/>
          <w:sz w:val="32"/>
          <w:szCs w:val="32"/>
        </w:rPr>
        <w:t>星</w:t>
      </w:r>
      <w:r w:rsidRPr="00902530">
        <w:rPr>
          <w:rFonts w:eastAsia="仿宋_GB2312"/>
          <w:sz w:val="32"/>
          <w:szCs w:val="32"/>
          <w:lang w:bidi="ar"/>
        </w:rPr>
        <w:t>来源，可能是企业的鸡饲料添加或者家禽疾病治疗中，使用的</w:t>
      </w:r>
      <w:proofErr w:type="gramStart"/>
      <w:r w:rsidRPr="00902530">
        <w:rPr>
          <w:rFonts w:eastAsia="仿宋_GB2312"/>
          <w:sz w:val="32"/>
          <w:szCs w:val="32"/>
        </w:rPr>
        <w:t>恩诺沙</w:t>
      </w:r>
      <w:proofErr w:type="gramEnd"/>
      <w:r w:rsidRPr="00902530">
        <w:rPr>
          <w:rFonts w:eastAsia="仿宋_GB2312"/>
          <w:sz w:val="32"/>
          <w:szCs w:val="32"/>
        </w:rPr>
        <w:t>星</w:t>
      </w:r>
      <w:r w:rsidRPr="00902530">
        <w:rPr>
          <w:rFonts w:eastAsia="仿宋_GB2312"/>
          <w:sz w:val="32"/>
          <w:szCs w:val="32"/>
          <w:lang w:bidi="ar"/>
        </w:rPr>
        <w:t>残留积累在家禽体内，进而传递至蛋品中。</w:t>
      </w:r>
    </w:p>
    <w:p w:rsidR="004624E9" w:rsidRDefault="004624E9" w:rsidP="001E6120">
      <w:bookmarkStart w:id="0" w:name="_GoBack"/>
      <w:bookmarkEnd w:id="0"/>
    </w:p>
    <w:sectPr w:rsidR="004624E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120" w:rsidRDefault="001E6120" w:rsidP="001E6120">
      <w:r>
        <w:separator/>
      </w:r>
    </w:p>
  </w:endnote>
  <w:endnote w:type="continuationSeparator" w:id="0">
    <w:p w:rsidR="001E6120" w:rsidRDefault="001E6120" w:rsidP="001E6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5823233"/>
      <w:docPartObj>
        <w:docPartGallery w:val="Page Numbers (Bottom of Page)"/>
        <w:docPartUnique/>
      </w:docPartObj>
    </w:sdtPr>
    <w:sdtContent>
      <w:p w:rsidR="001E6120" w:rsidRDefault="001E6120">
        <w:pPr>
          <w:pStyle w:val="a4"/>
          <w:jc w:val="center"/>
        </w:pPr>
        <w:r>
          <w:fldChar w:fldCharType="begin"/>
        </w:r>
        <w:r>
          <w:instrText>PAGE   \* MERGEFORMAT</w:instrText>
        </w:r>
        <w:r>
          <w:fldChar w:fldCharType="separate"/>
        </w:r>
        <w:r w:rsidRPr="001E6120">
          <w:rPr>
            <w:noProof/>
            <w:lang w:val="zh-CN"/>
          </w:rPr>
          <w:t>1</w:t>
        </w:r>
        <w:r>
          <w:fldChar w:fldCharType="end"/>
        </w:r>
      </w:p>
    </w:sdtContent>
  </w:sdt>
  <w:p w:rsidR="001E6120" w:rsidRDefault="001E612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120" w:rsidRDefault="001E6120" w:rsidP="001E6120">
      <w:r>
        <w:separator/>
      </w:r>
    </w:p>
  </w:footnote>
  <w:footnote w:type="continuationSeparator" w:id="0">
    <w:p w:rsidR="001E6120" w:rsidRDefault="001E6120" w:rsidP="001E61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099"/>
    <w:rsid w:val="001E6120"/>
    <w:rsid w:val="004624E9"/>
    <w:rsid w:val="00A81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612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E61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E6120"/>
    <w:rPr>
      <w:sz w:val="18"/>
      <w:szCs w:val="18"/>
    </w:rPr>
  </w:style>
  <w:style w:type="paragraph" w:styleId="a4">
    <w:name w:val="footer"/>
    <w:basedOn w:val="a"/>
    <w:link w:val="Char0"/>
    <w:uiPriority w:val="99"/>
    <w:unhideWhenUsed/>
    <w:rsid w:val="001E61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E612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612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E61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E6120"/>
    <w:rPr>
      <w:sz w:val="18"/>
      <w:szCs w:val="18"/>
    </w:rPr>
  </w:style>
  <w:style w:type="paragraph" w:styleId="a4">
    <w:name w:val="footer"/>
    <w:basedOn w:val="a"/>
    <w:link w:val="Char0"/>
    <w:uiPriority w:val="99"/>
    <w:unhideWhenUsed/>
    <w:rsid w:val="001E61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E612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C68D1A5C.dotm</Template>
  <TotalTime>1</TotalTime>
  <Pages>5</Pages>
  <Words>401</Words>
  <Characters>2287</Characters>
  <Application>Microsoft Office Word</Application>
  <DocSecurity>0</DocSecurity>
  <Lines>19</Lines>
  <Paragraphs>5</Paragraphs>
  <ScaleCrop>false</ScaleCrop>
  <Company>CFDA</Company>
  <LinksUpToDate>false</LinksUpToDate>
  <CharactersWithSpaces>2683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李雨虹</dc:creator>
  <cp:keywords/>
  <dc:description/>
  <cp:lastModifiedBy>李雨虹</cp:lastModifiedBy>
  <cp:revision>2</cp:revision>
  <dcterms:created xsi:type="dcterms:W3CDTF">2018-06-12T02:20:00Z</dcterms:created>
  <dcterms:modified xsi:type="dcterms:W3CDTF">2018-06-12T02:21:00Z</dcterms:modified>
</cp:coreProperties>
</file>