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CD" w:rsidRDefault="008518CD" w:rsidP="008518CD">
      <w:pPr>
        <w:pStyle w:val="aa"/>
        <w:shd w:val="clear" w:color="auto" w:fill="FFFFFF"/>
        <w:spacing w:before="0" w:beforeAutospacing="0" w:after="0" w:afterAutospacing="0" w:line="630" w:lineRule="atLeast"/>
        <w:jc w:val="center"/>
        <w:rPr>
          <w:rStyle w:val="ab"/>
          <w:rFonts w:hint="eastAsia"/>
          <w:color w:val="333333"/>
          <w:sz w:val="44"/>
          <w:szCs w:val="44"/>
        </w:rPr>
      </w:pPr>
    </w:p>
    <w:p w:rsidR="008518CD" w:rsidRDefault="008518CD" w:rsidP="008518C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食用农产品市场销售质量安全监督管理办法</w:t>
      </w:r>
    </w:p>
    <w:p w:rsidR="008518CD" w:rsidRPr="008518CD" w:rsidRDefault="008518CD" w:rsidP="008518CD">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8518CD">
        <w:rPr>
          <w:rFonts w:ascii="楷体_GB2312" w:eastAsia="楷体_GB2312" w:hAnsi="仿宋" w:hint="eastAsia"/>
          <w:color w:val="333333"/>
          <w:sz w:val="28"/>
          <w:szCs w:val="28"/>
        </w:rPr>
        <w:t>（2016年1月5日国家食品药品监督管理总局令第20号公布 自2016年3月1日起施行）</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为规范食用农产品市场销售行为，加强食用农产品市场销售质量安全监督管理，保证食用农产品质量安全，根据《中华人民共和国食品安全法》等法律法规，制定本办法。</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食用农产品市场销售质量安全及其监督管理适用本办法。</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本办法所称食用农产品市场销售，是指通过集中交易市场、商场、超市、便利店等销售食用农产品的活动。</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本办法所称集中交易市场，是指销售食用农产品的批发市场和零售市场（含农贸市场）。</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国家食品药品监督管理总局负责监督指导全国食用农产品市场销售质量安全的监督管理工作。</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省、自治区、直辖市食品药品监督管理部门负责监督指导本行政区域食用农产品市场销售质量安全的监督管理工作。</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市、县级食品药品监督管理部门负责本行政区域食用农产品市场销售质量安全的监督管理工作。</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食用农产品市场销售质量安全及其监督管理工作坚持预防为主、风险管理原则，推进产地准出与市场准入衔接，保证市场销售的食用农产品可追溯。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县级以上食品药品监督管理部门应当与相关部门建立健全食用农产品市场销售质量安全监督管理协作机制。</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集中交易市场开办者应当依法对入场销售者履行管理义务，保障市场规范运行。</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食用农产品销售者（以下简称销售者）应当依照法律法规和食品安全标准从事销售活动，保证食用农产品质量安全。</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县级以上食品药品监督管理部门应当加强信息化建设，汇总分析食用农产品质量安全信息，加强监督管理，防范食品安全风险。</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集中交易市场开办者和销售者应当按照食品药品监督管理部门的要求提供并公开食用农产品质量安全数据信息。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鼓励集中交易市场开办者和销售者建立食品安全追溯体系，利用信息化手段采集和记录所销售的食用农产品信息。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集中交易市场开办者相关行业协会和食用农产品相关行业协会应当加强行业自律，督促集中交易市场开办者和销售者履行法律义务。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集中交易市场开办者义务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集中交易市场开办者应当建立健全食品安全管理制度，督促销售者履行义务，加强食用农产品质量安全风险防控。</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集中交易市场开办者主要负责人应当落实食品安全管理制度，对本市场的食用农产品质量安全工作全面负责。</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集中交易市场开办者应当配备专职或者兼职食品安全管理人员、专业技术人员，明确入场销售者的食品安全管理责任，组织食品安全知识培训。</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集中交易市场开办者应当制定食品安全事故处置方案，根据食用农产品风险程度确定检查重点、方式、频次等，定期检查食品安全事故防范措施落实情况，及时消除食用农产品质量安全隐患。</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集中交易市场开办者应当按照食用农产品类别实行分区销售。</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集中交易市场开办者销售和贮存食用农产品的环境、设施、设备等应当符合食用农产品质量安全的要求。</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集中交易市场开办者应当建立入场销售者档案，如实记录销售者名称或者姓名、社会信用代码或者身份证号码、联系方式、住所、食用农产品主要品种、进货渠道、产地等信息。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销售者档案信息保存期限不少于销售者停止销售后6个月。集中交易市场开办者应当对销售者档案及时更新，保证其准确性、真实性和完整性。</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集中交易市场开办者应当如实向所在地县级食品药品监督管理部门报告市场名称、住所、类型、法定代表人或者负责人姓名、食品安全管理制度、食用农产品主要种类、摊位数量等信息。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集中交易市场开办者应当查验并留存入场销售者的社会信用代码或者身份证复印件，食用农产品产地证明或者购货凭证、合格证明文件。</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销售者无法提供食用农产品产地证明或者购货凭证、合格证明文件的，集中交易市场开办者应当进行抽样检验或者快速检测；抽样检验或者快速检测合格的，方可进入市场销售。</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食用农产品生产企业或者农民专业合作经济组织及其成员生产的食用农产品，由本单位出具产地证明；其他食用农产品生产者或者个人生产的食用农产品，由村民委员会、乡镇政府等出具产地证明；无公害农产品、绿色食品、有机农产品以及农产品地理标志等食用农产品标志上所标注的产地信息，可以作为产地证明。</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供货者提供的销售凭证、销售者与供货者签订的食用农产品采购协议，可以作为食用农产品购货凭证。</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有关部门出具的食用农产品质量安全合格证明或者销售者自检合格证明等可以作为合格证明文件。</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销售按照有关规定需要检疫、检验的肉类，应当提供检疫合格证明、肉类检验合格证明等证明文件。</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销售进口食用农产品，应当提供出入境检验检疫部门出具的入境货物检验检疫证明等证明文件。</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集中交易市场开办者应当建立食用农产品检查制度，对销售者的销售环境和条件以及食用农产品质量安全状况进行检查。</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集中交易市场开办者发现存在食用农产品不符合食品安全标准等违法行为的，应当要求销售者立即停止销售，依照集中交</w:t>
      </w:r>
      <w:r>
        <w:rPr>
          <w:rFonts w:ascii="仿宋" w:eastAsia="仿宋" w:hAnsi="仿宋" w:hint="eastAsia"/>
          <w:color w:val="333333"/>
          <w:sz w:val="32"/>
          <w:szCs w:val="32"/>
        </w:rPr>
        <w:lastRenderedPageBreak/>
        <w:t>易市场管理规定或者与销售者签订的协议进行处理，并向所在地县级食品药品监督管理部门报告。</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集中交易市场开办者应当在醒目位置及时公布食品安全管理制度、食品安全管理人员、食用农产品抽样检验结果以及不合格食用农产品处理结果、投诉举报电话等信息。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批发市场开办者应当与入场销售者签订食用农产品质量安全协议，明确双方食用农产品质量安全权利义务；未签订食用农产品质量安全协议的，不得进入批发市场进行销售。</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鼓励零售市场开办者与销售者签订食用农产品质量安全协议，明确双方食用农产品质量安全权利义务。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批发市场开办者应当配备检验设备和检验人员，或者委托具有资质的食品检验机构，开展食用农产品抽样检验或者快速检测，并根据食用农产品种类和风险等级确定抽样检验或者快速检测频次。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鼓励零售市场开办者配备检验设备和检验人员，或者委托具有资质的食品检验机构，开展食用农产品抽样检验或者快速检测。</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批发市场开办者应当印制统一格式的销售凭证，载明食用农产品名称、产地、数量、销售日期以及销售者名称、</w:t>
      </w:r>
      <w:r>
        <w:rPr>
          <w:rFonts w:ascii="仿宋" w:eastAsia="仿宋" w:hAnsi="仿宋" w:hint="eastAsia"/>
          <w:color w:val="333333"/>
          <w:sz w:val="32"/>
          <w:szCs w:val="32"/>
        </w:rPr>
        <w:lastRenderedPageBreak/>
        <w:t>地址、联系方式等项目。销售凭证可以作为销售者的销售记录和其他购货者的进货查验记录凭证。</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销售者应当按照销售凭证的要求如实记录。记录和销售凭证保存期限不得少于6个月。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与屠宰厂（场）、食用农产品种植养殖基地签订协议的批发市场开办者应当对屠宰厂（场）和食用农产品种植养殖基地进行实地考察，了解食用农产品生产过程以及相关信息，查验种植养殖基地食用农产品相关证明材料以及票据等。</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鼓励食用农产品批发市场开办者改造升级，更新设施、设备和场所，提高食品安全保障能力和水平。</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鼓励批发市场开办者与取得无公害农产品、绿色食品、有机农产品、农产品地理标志等认证的食用农产品种植养殖基地或者生产加工企业签订食用农产品质量安全合作协议。</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销售者义务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销售者应当具有与其销售的食用农产品品种、数量相适应的销售和贮存场所，保持场所环境整洁，并与有毒、有害场所以及其他污染源保持适当的距离。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销售者应当具有与其销售的食用农产品品种、数量相适应的销售设备或者设施。</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销售冷藏、冷冻食用农产品的，应当配备与销售品种相适应的冷藏、冷冻设施，并符合保证食用农产品质量安全所需要的温度、湿度和环境等特殊要求。</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鼓励采用冷链、净菜上市、畜禽产品冷鲜上市等方式销售食用农产品。</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禁止销售下列食用农产品：</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（一）使用国家禁止的兽药和剧毒、高毒农药，或者添加食品添加剂以外的化学物质和其他可能危害人体健康的物质的；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（二）致病性微生物、农药残留、兽药残留、生物毒素、重金属等污染物质以及其他危害人体健康的物质含量超过食品安全标准限量的；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（三）超范围、超限量使用食品添加剂的；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（四）腐败变质、油脂酸败、霉变生虫、污秽不洁、混有异物、掺假掺杂或者感官性状异常的；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（五）病死、毒死或者死因不明的禽、畜、兽、水产动物肉类；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（六）未按规定进行检疫或者检疫不合格的肉类；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（七）未按规定进行检验或者检验不合格的肉类；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（八）使用的保鲜剂、防腐剂等食品添加剂和包装材料等食品相关产品不符合食品安全国家标准的；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（九）被包装材料、容器、运输工具等污染的；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（十）标注虚假生产日期、保质期或者超过保质期的；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（十一）国家为防病等特殊需要明令禁止销售的；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（十二）标注虚假的食用农产品产地、生产者名称、生产者地址，或者标注伪造、冒用的认证标志等质量标志的；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（十三）其他不符合法律、法规或者食品安全标准的。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销售者采购食用农产品，应当按照规定查验相关证明材料，不符合要求的，不得采购和销售。</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销售者应当建立食用农产品进货查验记录制度，如实记录食用农产品名称、数量、进货日期以及供货者名称、地址、联系方式等内容，并保存相关凭证。记录和凭证保存期限不得少于6个月。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实行统一配送销售方式的食用农产品销售企业，可以由企业总部统一建立进货查验记录制度；所属各销售门店应当保存总部的配送清单以及相应的合格证明文件。配送清单和合格证明文件保存期限不得少于6个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从事食用农产品批发业务的销售企业，应当建立食用农产品销售记录制度，如实记录批发食用农产品名称、数量、销售日期以及购货者名称、地址、联系方式等内容，并保存相关凭证。记录和凭证保存期限不得少于6个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鼓励和引导有条件的销售企业采用扫描、拍照、数据交换、电子表格等方式，建立食用农产品进货查验记录制度。</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销售者贮存食用农产品，应当定期检查库存，及时清理腐败变质、油脂酸败、霉变生虫、污秽不洁或者感官性状异常的食用农产品。</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销售者贮存食用农产品，应当如实记录食用农产品名称、产地、贮存日期、生产者或者供货者名称或者姓名、联系方式等内容，并在贮存场所保存记录。记录和凭证保存期限不得少于6个月。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销售者租赁仓库的，应当选择能够保障食用农产品质量安全的食用农产品贮存服务提供者。</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贮存服务提供者应当按照食用农产品质量安全的要求贮存食用农产品，履行下列义务：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（一）如实向所在地县级食品药品监督管理部门报告其名称、地址、法定代表人或者负责人姓名、社会信用代码或者身份证号</w:t>
      </w:r>
      <w:r>
        <w:rPr>
          <w:rFonts w:ascii="仿宋" w:eastAsia="仿宋" w:hAnsi="仿宋" w:hint="eastAsia"/>
          <w:color w:val="333333"/>
          <w:sz w:val="32"/>
          <w:szCs w:val="32"/>
        </w:rPr>
        <w:lastRenderedPageBreak/>
        <w:t>码、联系方式以及所提供服务的销售者名称、贮存的食用农产品品种、数量等信息；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（三）保证贮存食用农产品的容器、工具和设备安全无害，保持清洁，防止污染，保证食用农产品质量安全所需的温度、湿度和环境等特殊要求，不得将食用农产品与有毒、有害物品一同贮存；</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（四）贮存肉类冻品应当查验并留存检疫合格证明、肉类检验合格证明等证明文件；</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（五）贮存进口食用农产品，应当查验并记录出入境检验检疫部门出具的入境货物检验检疫证明等证明文件；</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（六）定期检查库存食用农产品，发现销售者有违法行为的，应当及时制止并立即报告所在地县级食品药品监督管理部门；</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（七）法律、法规规定的其他义务。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销售者自行运输或者委托承运人运输食用农产品的，运输容器、工具和设备应当安全无害，保持清洁，防止污染，并符合保证食用农产品质量安全所需的温度、湿度和环境等特殊要求，不得将食用农产品与有毒、有害物品一同运输。</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承运人应当按照有关部门的规定履行相关食品安全义务。</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销售企业应当建立健全食用农产品质量安全管理制度，配备必要的食品安全管理人员，对职工进行食品安全知识培训，制定食品安全事故处置方案，依法从事食用农产品销售活动。</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鼓励销售企业配备相应的检验设备和检验人员，加强食用农产品检验工作。</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销售者应当建立食用农产品质量安全自查制度，定期对食用农产品质量安全情况进行检查，发现不符合食用农产品质量安全要求的，应当立即停止销售并采取整改措施；有发生食品安全事故潜在风险的，应当立即停止销售并向所在地县级食品药品监督管理部门报告。</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销售按照规定应当包装或者附加标签的食用农产品，在包装或者附加标签后方可销售。包装或者标签上应当按照规定标注食用农产品名称、产地、生产者、生产日期等内容；</w:t>
      </w:r>
      <w:r>
        <w:rPr>
          <w:rFonts w:ascii="仿宋" w:eastAsia="仿宋" w:hAnsi="仿宋" w:hint="eastAsia"/>
          <w:color w:val="333333"/>
          <w:sz w:val="32"/>
          <w:szCs w:val="32"/>
        </w:rPr>
        <w:lastRenderedPageBreak/>
        <w:t>对保质期有要求的，应当标注保质期；保质期与贮藏条件有关的，应当予以标明；有分级标准或者使用食品添加剂的，应当标明产品质量等级或者食品添加剂名称。</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食用农产品标签所用文字应当使用规范的中文，标注的内容应当清楚、明显，不得含有虚假、错误或者其他误导性内容。</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销售获得无公害农产品、绿色食品、有机农产品等认证的食用农产品以及省级以上农业行政部门规定的其他需要包装销售的食用农产品应当包装，并标注相应标志和发证机构，鲜活畜、禽、水产品等除外。</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销售未包装的食用农产品，应当在摊位（柜台）明显位置如实公布食用农产品名称、产地、生产者或者销售者名称或者姓名等信息。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鼓励采取附加标签、标示带、说明书等方式标明食用农产名称、产地、生产者或者销售者名称或者姓名、保存条件以及最佳食用期等内容。</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进口食用农产品的包装或者标签应当符合我国法律、行政法规的规定和食品安全国家标准的要求，并载明原产地，境内代理商的名称、地址、联系方式。</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进口鲜冻肉类产品的包装应当标明产品名称、原产国（地区）、生产企业名称、地址以及企业注册号、生产批号；外包装上应当以中文标明规格、产地、目的地、生产日期、保质期、储存温度等内容。</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分装销售的进口食用农产品，应当在包装上保留原进口食用农产品全部信息以及分装企业、分装时间、地点、保质期等信息。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销售者发现其销售的食用农产品不符合食品安全标准或者有证据证明可能危害人体健康的，应当立即停止销售，通知相关生产经营者、消费者，并记录停止销售和通知情况。</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由于销售者的原因造成其销售的食用农产品不符合食品安全标准或者有证据证明可能危害人体健康的，销售者应当召回。</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于停止销售的食用农产品，销售者应当按照要求采取无害化处理、销毁等措施，防止其再次流入市场。但是，因标签、标志或者说明书不符合食品安全标准而被召回的食用农产品，在采取补救措施且能保证食用农产品质量安全的情况下可以继续销售；销售时应当向消费者明示补救措施。</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集中交易市场开办者、销售者应当将食用农产品停止销售、召回和处理情况向所在地县级食品药品监督管理部门报告，配合政府有关部门根据有关法律法规进行处理，并记录相关情况。</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集中交易市场开办者、销售者未依照本办法停止销售或者召回的，县级以上地方食品药品监督管理部门可以责令其停止销售或者召回。</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监督管理</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县级以上地方食品药品监督管理部门应当按照当地人民政府制定的本行政区域食品安全年度监督管理计划，开展食用农产品市场销售质量安全监督管理工作。</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市、县级食品药品监督管理部门应当根据年度监督检查计划、食用农产品风险程度等，确定监督检查的重点、方式和频次，对本行政区域的集中交易市场开办者、销售者、贮存服务提供者进行日常监督检查。</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市、县级食品药品监督管理部门按照地方政府属地管理要求，可以依法采取下列措施，对集中交易市场开办者、销售者、贮存服务提供者遵守本办法情况进行日常监督检查：</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（一）对食用农产品销售、贮存和运输等场所进行现场检查；</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（二）对食用农产品进行抽样检验；</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（三）向当事人和其他有关人员调查了解与食用农产品销售活动和质量安全有关的情况；</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（四）检查食用农产品进货查验记录制度落实情况，查阅、复制与食用农产品质量安全有关的记录、协议、发票以及其他资料；</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（五）对有证据证明不符合食品安全标准或者有证据证明存在质量安全隐患以及用于违法生产经营的食用农产品，有权查封、扣押、监督销毁；</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（六）查封违法从事食用农产品销售活动的场所。</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集中交易市场开办者、销售者、贮存服务提供者对食品药品监督管理部门实施的监督检查应当予以配合，不得拒绝、阻挠、干涉。</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市、县级食品药品监督管理部门应当建立本行政区域集中交易市场开办者、销售者、贮存服务提供者食品安全信用档案，如实记录日常监督检查结果、违法行为查处等情况，依法向社会公布并实时更新。对有不良信用记录的集中交易市场开办者、销售者、贮存服务提供者增加监督检查频次；将违法行为情节严重的集中交易市场开办者、销售者、贮存服务提供者及</w:t>
      </w:r>
      <w:r>
        <w:rPr>
          <w:rFonts w:ascii="仿宋" w:eastAsia="仿宋" w:hAnsi="仿宋" w:hint="eastAsia"/>
          <w:color w:val="333333"/>
          <w:sz w:val="32"/>
          <w:szCs w:val="32"/>
        </w:rPr>
        <w:lastRenderedPageBreak/>
        <w:t>其主要负责人和其他直接责任人的相关信息，列入严重违法者名单，并予以公布。</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县级食品药品监督管理部门应当逐步建立销售者市场准入前信用承诺制度，要求销售者以规范格式向社会作出公开承诺，如存在违法失信销售行为将自愿接受信用惩戒。信用承诺纳入销售者信用档案，接受社会监督，并作为事中事后监督管理的参考。</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食用农产品在销售过程中存在质量安全隐患，未及时采取有效措施消除的，市、县级食品药品监督管理部门可以对集中交易市场开办者、销售者、贮存服务提供者的法定代表人或者主要负责人进行责任约谈。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被约谈者无正当理由拒不按时参加约谈或者未按要求落实整改的，食品药品监督管理部门应当记入集中交易市场开办者、销售者、贮存服务提供者食品安全信用档案。</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县级以上地方食品药品监督管理部门应当将食用农产品监督抽检纳入年度检验检测工作计划，对食用农产品进行定期或者不定期抽样检验，并依据有关规定公布检验结果。</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市、县级食品药品监督管理部门可以采用国家规定的快速检测方法对食用农产品质量安全进行抽查检测，抽查检测结果表明</w:t>
      </w:r>
      <w:r>
        <w:rPr>
          <w:rFonts w:ascii="仿宋" w:eastAsia="仿宋" w:hAnsi="仿宋" w:hint="eastAsia"/>
          <w:color w:val="333333"/>
          <w:sz w:val="32"/>
          <w:szCs w:val="32"/>
        </w:rPr>
        <w:lastRenderedPageBreak/>
        <w:t>食用农产品可能存在质量安全隐患的，销售者应当暂停销售；抽查检测结果确定食用农产品不符合食品安全标准的，可以作为行政处罚的依据。</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被抽查人对快速检测结果有异议的，可以自收到检测结果时起4小时内申请复检。复检结论仍不合格的，复检费用由申请人承担。复检不得采用快速检测方法。</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市、县级食品药品监督管理部门应当依据职责公布食用农产品监督管理信息。</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公布食用农产品监督管理信息，应当做到准确、及时、客观，并进行必要的解释说明，避免误导消费者和社会舆论。</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市、县级食品药品监督管理部门发现批发市场有本办法禁止销售的食用农产品，在依法处理的同时，应当及时追查食用农产品来源和流向，查明原因、控制风险并报告上级食品药品监督管理部门，同时通报所涉地同级食品药品监督管理部门；涉及种植养殖和进出口环节的，还应当通报相关农业行政部门和出入境检验检疫部门。</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市、县级食品药品监督管理部门发现超出其管辖范围的食用农产品质量安全案件线索，应当及时移送有管辖权的食品药品监督管理部门。</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县级以上地方食品药品监督管理部门在监督管理中发现食用农产品质量安全事故，或者接到有关食用农产品质量安全事故的举报，应当立即会同相关部门进行调查处理，采取措施防止或者减少社会危害，按照应急预案的规定报告当地人民政府和上级食品药品监督管理部门，并在当地人民政府统一领导下及时开展调查处理。</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法律责任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食用农产品市场销售质量安全的违法行为，食品安全法等法律法规已有规定的，依照其规定。</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集中交易市场开办者违反本办法第九条至第十二条、第十六条第二款、第十七条规定，有下列情形之一的，由县级以上食品药品监督管理部门责令改正，给予警告；拒不改正的，处5000元以上3万元以下罚款：</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（一）未建立或者落实食品安全管理制度的；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（二）未按要求配备食品安全管理人员、专业技术人员，或者未组织食品安全知识培训的；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（三）未制定食品安全事故处置方案的；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（四）未按食用农产品类别实行分区销售的；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（五）环境、设施、设备等不符合有关食用农产品质量安全要求的；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（六）未按要求建立入场销售者档案，或者未按要求保存和更新销售者档案的；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（七）未如实向所在地县级食品药品监督管理部门报告市场基本信息的；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（八）未查验并留存入场销售者的社会信用代码或者身份证复印件、食用农产品产地证明或者购货凭证、合格证明文件的；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（九）未进行抽样检验或者快速检测，允许无法提供食用农产品产地证明或者购货凭证、合格证明文件的销售者入场销售的；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（十）发现食用农产品不符合食品安全标准等违法行为，未依照集中交易市场管理规定或者与销售者签订的协议处理的；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（十一）未在醒目位置及时公布食用农产品质量安全管理制度、食品安全管理人员、食用农产品抽样检验结果以及不合格食用农产品处理结果、投诉举报电话等信息的。</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批发市场开办者违反本办法第十八条第一款、第二十条规定，未与入场销售者签订食用农产品质量安全协议，</w:t>
      </w:r>
      <w:r>
        <w:rPr>
          <w:rFonts w:ascii="仿宋" w:eastAsia="仿宋" w:hAnsi="仿宋" w:hint="eastAsia"/>
          <w:color w:val="333333"/>
          <w:sz w:val="32"/>
          <w:szCs w:val="32"/>
        </w:rPr>
        <w:lastRenderedPageBreak/>
        <w:t>或者未印制统一格式的食用农产品销售凭证的，由县级以上食品药品监督管理部门责令改正，给予警告；拒不改正的，处1万元以上3万元以下罚款。</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销售者违反本办法第二十五条第一项、第五项、第六项、第十一项规定的，由县级以上食品药品监督管理部门依照食品安全法第一百二十三条第一款的规定给予处罚。</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违反本办法第二十五条第二项、第三项、第四项、第十项规定的，由县级以上食品药品监督管理部门依照食品安全法第一百二十四条第一款的规定给予处罚。</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违反本办法第二十五条第八项、第九项规定的，由县级以上食品药品监督管理部门依照食品安全法第一百二十五条第一款的规定给予处罚。</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销售者违反本办法第三十二条、第三十三条、第三十五条规定，未按要求进行包装或者附加标签的，由县级以上食品药品监督管理部门责令改正，给予警告；拒不改正的，处5000元以上3万元以下罚款。</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销售者违反本办法第三十四条第一款规定，未按要求公布食用农产品相关信息的，由县级以上食品药品监督管理部门责令改正，给予警告；拒不改正的，处5000元以上1万元以下罚款。</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销售者履行了本办法规定的食用农产品进货查验等义务，有充分证据证明其不知道所采购的食用农产品不符合食品安全标准，并能如实说明其进货来源的，可以免予处罚，</w:t>
      </w:r>
      <w:r>
        <w:rPr>
          <w:rFonts w:ascii="仿宋" w:eastAsia="仿宋" w:hAnsi="仿宋" w:hint="eastAsia"/>
          <w:color w:val="333333"/>
          <w:sz w:val="32"/>
          <w:szCs w:val="32"/>
        </w:rPr>
        <w:lastRenderedPageBreak/>
        <w:t>但应当依法没收其不符合食品安全标准的食用农产品；造成人身、财产或者其他损害的，依法承担赔偿责任。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县级以上地方食品药品监督管理部门不履行食用农产品质量安全监督管理职责，或者滥用职权、玩忽职守、徇私舞弊的，依法追究直接负责的主管人员和其他直接责任人员的行政责任。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违法销售食用农产品涉嫌犯罪的，由县级以上地方食品药品监督管理部门依法移交公安机关追究刑事责任。</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 则</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第五十七条</w:t>
      </w:r>
      <w:r>
        <w:rPr>
          <w:rFonts w:hint="eastAsia"/>
          <w:color w:val="333333"/>
          <w:sz w:val="32"/>
          <w:szCs w:val="32"/>
        </w:rPr>
        <w:t> </w:t>
      </w:r>
      <w:r>
        <w:rPr>
          <w:rFonts w:ascii="仿宋" w:eastAsia="仿宋" w:hAnsi="仿宋" w:hint="eastAsia"/>
          <w:color w:val="333333"/>
          <w:sz w:val="32"/>
          <w:szCs w:val="32"/>
        </w:rPr>
        <w:t>本办法下列用语的含义：</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食用农产品，指在农业活动中获得的供人食用的植物、动物、微生物及其产品。农业活动，指传统的种植、养殖、采摘、捕捞等农业活动，以及设施农业、生物工程等现代农业活动。植物、动物、微生物及其产品，指在农业活动中直接获得的，以及经过分拣、去皮、剥壳、干燥、粉碎、清洗、切割、冷冻、打蜡、分级、包装等加工，但未改变其基本自然性状和化学性质的产品。</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食用农产品集中交易市场开办者，指依法设立、为食用农产品交易提供平台、场地、设施、服务以及日常管理的企业法人或者其他组织。</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第五十八条</w:t>
      </w:r>
      <w:r>
        <w:rPr>
          <w:rFonts w:hint="eastAsia"/>
          <w:color w:val="333333"/>
          <w:sz w:val="32"/>
          <w:szCs w:val="32"/>
        </w:rPr>
        <w:t> </w:t>
      </w:r>
      <w:r>
        <w:rPr>
          <w:rFonts w:ascii="仿宋" w:eastAsia="仿宋" w:hAnsi="仿宋" w:hint="eastAsia"/>
          <w:color w:val="333333"/>
          <w:sz w:val="32"/>
          <w:szCs w:val="32"/>
        </w:rPr>
        <w:t>柜台出租者和展销会举办者销售食用农产品的，参照本办法对集中交易市场开办者的规定执行。</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第五十九条</w:t>
      </w:r>
      <w:r>
        <w:rPr>
          <w:rFonts w:hint="eastAsia"/>
          <w:color w:val="333333"/>
          <w:sz w:val="32"/>
          <w:szCs w:val="32"/>
        </w:rPr>
        <w:t> </w:t>
      </w:r>
      <w:r>
        <w:rPr>
          <w:rFonts w:ascii="仿宋" w:eastAsia="仿宋" w:hAnsi="仿宋" w:hint="eastAsia"/>
          <w:color w:val="333333"/>
          <w:sz w:val="32"/>
          <w:szCs w:val="32"/>
        </w:rPr>
        <w:t>食品摊贩等销售食用农产品的具体管理规定由省、自治区、直辖市制定。</w:t>
      </w:r>
    </w:p>
    <w:p w:rsidR="008518CD" w:rsidRDefault="008518CD" w:rsidP="008518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第六十条</w:t>
      </w:r>
      <w:r>
        <w:rPr>
          <w:rFonts w:hint="eastAsia"/>
          <w:color w:val="333333"/>
          <w:sz w:val="32"/>
          <w:szCs w:val="32"/>
        </w:rPr>
        <w:t> </w:t>
      </w:r>
      <w:r>
        <w:rPr>
          <w:rFonts w:ascii="仿宋" w:eastAsia="仿宋" w:hAnsi="仿宋" w:hint="eastAsia"/>
          <w:color w:val="333333"/>
          <w:sz w:val="32"/>
          <w:szCs w:val="32"/>
        </w:rPr>
        <w:t>本办法自2016年3月1日起施行。</w:t>
      </w:r>
    </w:p>
    <w:p w:rsidR="00891FFC" w:rsidRPr="008518CD" w:rsidRDefault="00891FFC" w:rsidP="008518CD"/>
    <w:sectPr w:rsidR="00891FFC" w:rsidRPr="008518C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86" w:rsidRDefault="005D0D86">
      <w:r>
        <w:separator/>
      </w:r>
    </w:p>
  </w:endnote>
  <w:endnote w:type="continuationSeparator" w:id="0">
    <w:p w:rsidR="005D0D86" w:rsidRDefault="005D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D" w:rsidRDefault="008518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18C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18C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8518CD">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D" w:rsidRDefault="008518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86" w:rsidRDefault="005D0D86">
      <w:r>
        <w:separator/>
      </w:r>
    </w:p>
  </w:footnote>
  <w:footnote w:type="continuationSeparator" w:id="0">
    <w:p w:rsidR="005D0D86" w:rsidRDefault="005D0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D" w:rsidRDefault="008518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D" w:rsidRDefault="008518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D0D86"/>
    <w:rsid w:val="00637CAC"/>
    <w:rsid w:val="00750507"/>
    <w:rsid w:val="008518CD"/>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518C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518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518C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51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4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1523</Words>
  <Characters>8682</Characters>
  <Application>Microsoft Office Word</Application>
  <DocSecurity>0</DocSecurity>
  <Lines>72</Lines>
  <Paragraphs>20</Paragraphs>
  <ScaleCrop>false</ScaleCrop>
  <Company>Home</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