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Times New Roman" w:hAnsi="Times New Roman" w:eastAsia="方正黑体简体" w:cs="Times New Roman"/>
          <w:bCs/>
          <w:sz w:val="32"/>
          <w:szCs w:val="32"/>
        </w:rPr>
      </w:pPr>
      <w:r>
        <w:rPr>
          <w:rFonts w:ascii="Times New Roman" w:hAnsi="Times New Roman" w:eastAsia="方正黑体简体" w:cs="Times New Roman"/>
          <w:bCs/>
          <w:sz w:val="32"/>
          <w:szCs w:val="32"/>
        </w:rPr>
        <w:t>附件1</w:t>
      </w:r>
    </w:p>
    <w:p>
      <w:pPr>
        <w:spacing w:line="594"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2020年中国标准创新贡献奖</w:t>
      </w:r>
      <w:bookmarkStart w:id="0" w:name="_GoBack"/>
      <w:bookmarkEnd w:id="0"/>
    </w:p>
    <w:p>
      <w:pPr>
        <w:spacing w:line="594"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标准项目奖形式审查合格名单</w:t>
      </w:r>
    </w:p>
    <w:p>
      <w:pPr>
        <w:spacing w:line="594" w:lineRule="exact"/>
        <w:jc w:val="center"/>
        <w:rPr>
          <w:rFonts w:ascii="Times New Roman" w:hAnsi="Times New Roman" w:eastAsia="方正小标宋简体" w:cs="Times New Roman"/>
          <w:bCs/>
          <w:sz w:val="44"/>
          <w:szCs w:val="44"/>
        </w:rPr>
      </w:pPr>
    </w:p>
    <w:tbl>
      <w:tblPr>
        <w:tblStyle w:val="8"/>
        <w:tblW w:w="11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5547"/>
        <w:gridCol w:w="3200"/>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787" w:type="dxa"/>
            <w:vAlign w:val="center"/>
          </w:tcPr>
          <w:p>
            <w:pPr>
              <w:adjustRightInd w:val="0"/>
              <w:snapToGrid w:val="0"/>
              <w:spacing w:line="3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序号</w:t>
            </w:r>
          </w:p>
        </w:tc>
        <w:tc>
          <w:tcPr>
            <w:tcW w:w="5547" w:type="dxa"/>
            <w:vAlign w:val="center"/>
          </w:tcPr>
          <w:p>
            <w:pPr>
              <w:adjustRightInd w:val="0"/>
              <w:snapToGrid w:val="0"/>
              <w:spacing w:line="3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标准项目名称</w:t>
            </w:r>
          </w:p>
        </w:tc>
        <w:tc>
          <w:tcPr>
            <w:tcW w:w="3200" w:type="dxa"/>
            <w:vAlign w:val="center"/>
          </w:tcPr>
          <w:p>
            <w:pPr>
              <w:adjustRightInd w:val="0"/>
              <w:snapToGrid w:val="0"/>
              <w:spacing w:line="3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申报单位</w:t>
            </w:r>
          </w:p>
        </w:tc>
        <w:tc>
          <w:tcPr>
            <w:tcW w:w="2410" w:type="dxa"/>
            <w:vAlign w:val="center"/>
          </w:tcPr>
          <w:p>
            <w:pPr>
              <w:adjustRightInd w:val="0"/>
              <w:snapToGrid w:val="0"/>
              <w:spacing w:line="3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ind w:right="-283" w:rightChars="-135"/>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31506—2015</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信息安全技术 政府门户网站系统安全技术指南</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等3项标准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北京信息安全测评中心</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中央网信办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ind w:right="-283" w:rightChars="-135"/>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30240.1—2013</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公共服务领域英文译写规范 第1部分：通则</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等10项标准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教育部语言文字信息管理司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教育部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ind w:right="-283" w:rightChars="-135"/>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T/JYBZ 005—2018</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中小学教室照明技术规范</w:t>
            </w:r>
            <w:r>
              <w:rPr>
                <w:rFonts w:hint="eastAsia" w:ascii="Times New Roman" w:hAnsi="Times New Roman" w:eastAsia="仿宋_GB2312" w:cs="Times New Roman"/>
                <w:bCs/>
                <w:sz w:val="24"/>
                <w:szCs w:val="24"/>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厦门立达信照明有限公司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教育部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ind w:right="-283" w:rightChars="-135"/>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29858—2013</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分子光谱多元校正定量分析通则</w:t>
            </w:r>
            <w:r>
              <w:rPr>
                <w:rFonts w:hint="eastAsia" w:ascii="Times New Roman" w:hAnsi="Times New Roman" w:eastAsia="仿宋_GB2312" w:cs="Times New Roman"/>
                <w:bCs/>
                <w:sz w:val="24"/>
                <w:szCs w:val="24"/>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北京化工大学</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科技部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ind w:right="-283" w:rightChars="-135"/>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YD/T 3199—2016</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支持通信应用的北斗授时设备技术要求</w:t>
            </w:r>
            <w:r>
              <w:rPr>
                <w:rFonts w:hint="eastAsia" w:ascii="Times New Roman" w:hAnsi="Times New Roman" w:eastAsia="仿宋_GB2312" w:cs="Times New Roman"/>
                <w:bCs/>
                <w:sz w:val="24"/>
                <w:szCs w:val="24"/>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中国信息通信研究院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工业和信息化部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ind w:right="-283" w:rightChars="-135"/>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T/CCSA 195—2018</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移动通信终端快速充电技术要求和测试方法</w:t>
            </w:r>
            <w:r>
              <w:rPr>
                <w:rFonts w:hint="eastAsia" w:ascii="Times New Roman" w:hAnsi="Times New Roman" w:eastAsia="仿宋_GB2312" w:cs="Times New Roman"/>
                <w:bCs/>
                <w:sz w:val="24"/>
                <w:szCs w:val="24"/>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中国信息通信研究院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工业和信息化部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ind w:right="-283" w:rightChars="-135"/>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28827.1—2012</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信息技术服务 运行维护 第1部分：通用要求</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等7项标准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中国电子技术标准化研究院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工业和信息化部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ind w:right="-283" w:rightChars="-135"/>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YD/T 2781—2014</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电信和互联网服务 用户个人信息保护 定义及分类</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 xml:space="preserve">等4项标准 </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中国信息通信研究院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工业和信息化部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ind w:right="-283" w:rightChars="-135"/>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YD/T 3058—2016</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宽带普遍服务质量管理系统总体要求</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等3项标准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中国信息通信研究院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工业和信息化部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35319—2017</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物联网 系统接口要求</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 xml:space="preserve">等6项标准 </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中国电子技术标准化研究院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工业和信息化部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ITU-T L.1302</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数据中心和通信机房基础设施能效评估方法</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等10项标准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中国信息通信研究院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工业和信息化部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34000—2016</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中国造船质量标准</w:t>
            </w:r>
            <w:r>
              <w:rPr>
                <w:rFonts w:hint="eastAsia" w:ascii="Times New Roman" w:hAnsi="Times New Roman" w:eastAsia="仿宋_GB2312" w:cs="Times New Roman"/>
                <w:bCs/>
                <w:sz w:val="24"/>
                <w:szCs w:val="24"/>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中国船舶工业综合技术经济研究院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工业和信息化部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IEC 62820-1-1：2016</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楼寓对讲系统 第1-1部分：系统要求-总则</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等9项标准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公安部第三研究所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公安部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GA 1026—2017</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机动车驾驶人考试内容和方法</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等11项标准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公安部交通管理科学研究所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公安部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SF/T 0025—2017</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全国司法鉴定管理信息系统技术规范</w:t>
            </w:r>
            <w:r>
              <w:rPr>
                <w:rFonts w:hint="eastAsia" w:ascii="Times New Roman" w:hAnsi="Times New Roman" w:eastAsia="仿宋_GB2312" w:cs="Times New Roman"/>
                <w:bCs/>
                <w:sz w:val="24"/>
                <w:szCs w:val="24"/>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司法部公共法律服务管理局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司法部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SF/T 0023—2017</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全国公证综合管理信息系统技术规范</w:t>
            </w:r>
            <w:r>
              <w:rPr>
                <w:rFonts w:hint="eastAsia" w:ascii="Times New Roman" w:hAnsi="Times New Roman" w:eastAsia="仿宋_GB2312" w:cs="Times New Roman"/>
                <w:bCs/>
                <w:sz w:val="24"/>
                <w:szCs w:val="24"/>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中国公证协会</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司法部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33860—2017</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人力资源服务机构能力指数</w:t>
            </w:r>
            <w:r>
              <w:rPr>
                <w:rFonts w:hint="eastAsia" w:ascii="Times New Roman" w:hAnsi="Times New Roman" w:eastAsia="仿宋_GB2312" w:cs="Times New Roman"/>
                <w:bCs/>
                <w:sz w:val="24"/>
                <w:szCs w:val="24"/>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人力资源和社会保障部全国人才流动中心</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人力资源社会保障部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28588—2012</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全球导航卫星系统连续运行基准站网技术规范</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等2项标准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国家基础地理信息中心</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自然资源部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34910.3—2017</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海洋可再生能源资源调查与评估指南 第3部分: 波浪能</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等14项标准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国家海洋技术中心</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自然资源部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33444—2016</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固体矿产勘查工作规范</w:t>
            </w:r>
            <w:r>
              <w:rPr>
                <w:rFonts w:hint="eastAsia" w:ascii="Times New Roman" w:hAnsi="Times New Roman" w:eastAsia="仿宋_GB2312" w:cs="Times New Roman"/>
                <w:bCs/>
                <w:sz w:val="24"/>
                <w:szCs w:val="24"/>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自然资源部矿产资源储量评审中心</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自然资源部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 31571—2015</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石油化学工业污染物排放标准</w:t>
            </w:r>
            <w:r>
              <w:rPr>
                <w:rFonts w:hint="eastAsia" w:ascii="Times New Roman" w:hAnsi="Times New Roman" w:eastAsia="仿宋_GB2312" w:cs="Times New Roman"/>
                <w:bCs/>
                <w:sz w:val="24"/>
                <w:szCs w:val="24"/>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中国石油化工股份有限公司抚顺石油化工研究院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生态环境部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 34330—2017</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固体废物鉴别标准 通则</w:t>
            </w:r>
            <w:r>
              <w:rPr>
                <w:rFonts w:hint="eastAsia" w:ascii="Times New Roman" w:hAnsi="Times New Roman" w:eastAsia="仿宋_GB2312" w:cs="Times New Roman"/>
                <w:bCs/>
                <w:sz w:val="24"/>
                <w:szCs w:val="24"/>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中国环境科学研究院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生态环境部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T/CAEPI 2—2016</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环境保护设施运营单位运营服务能力要求</w:t>
            </w:r>
            <w:r>
              <w:rPr>
                <w:rFonts w:hint="eastAsia" w:ascii="Times New Roman" w:hAnsi="Times New Roman" w:eastAsia="仿宋_GB2312" w:cs="Times New Roman"/>
                <w:bCs/>
                <w:sz w:val="24"/>
                <w:szCs w:val="24"/>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中国环境保护产业协会</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生态环境部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51232—2016</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装配式钢结构建筑技术标准</w:t>
            </w:r>
            <w:r>
              <w:rPr>
                <w:rFonts w:hint="eastAsia" w:ascii="Times New Roman" w:hAnsi="Times New Roman" w:eastAsia="仿宋_GB2312" w:cs="Times New Roman"/>
                <w:bCs/>
                <w:sz w:val="24"/>
                <w:szCs w:val="24"/>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中国建筑标准设计研究院有限公司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住房城乡建设部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T/CECS</w:t>
            </w:r>
            <w:r>
              <w:rPr>
                <w:rFonts w:hint="eastAsia" w:ascii="Times New Roman" w:hAnsi="Times New Roman" w:eastAsia="仿宋_GB2312" w:cs="Times New Roman"/>
                <w:bCs/>
                <w:sz w:val="24"/>
                <w:szCs w:val="24"/>
              </w:rPr>
              <w:t xml:space="preserve"> </w:t>
            </w:r>
            <w:r>
              <w:rPr>
                <w:rFonts w:ascii="Times New Roman" w:hAnsi="Times New Roman" w:eastAsia="仿宋_GB2312" w:cs="Times New Roman"/>
                <w:bCs/>
                <w:sz w:val="24"/>
                <w:szCs w:val="24"/>
              </w:rPr>
              <w:t>416—2015</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城镇径流污染控制调蓄池技术规程</w:t>
            </w:r>
            <w:r>
              <w:rPr>
                <w:rFonts w:hint="eastAsia" w:ascii="Times New Roman" w:hAnsi="Times New Roman" w:eastAsia="仿宋_GB2312" w:cs="Times New Roman"/>
                <w:bCs/>
                <w:sz w:val="24"/>
                <w:szCs w:val="24"/>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上海市政工程设计研究总院（集团）有限公司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住房城乡建设部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 50189—2015</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公共建筑节能设计标准</w:t>
            </w:r>
            <w:r>
              <w:rPr>
                <w:rFonts w:hint="eastAsia" w:ascii="Times New Roman" w:hAnsi="Times New Roman" w:eastAsia="仿宋_GB2312" w:cs="Times New Roman"/>
                <w:bCs/>
                <w:sz w:val="24"/>
                <w:szCs w:val="24"/>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中国建筑科学研究院有限公司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住房城乡建设部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JT/T 1132.1—2017</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汽车维修电子健康档案系统：总体技术要求</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等4项标准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交通运输部公路科学研究院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交通运输部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SL 258—2017</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水库大坝安全评价导则</w:t>
            </w:r>
            <w:r>
              <w:rPr>
                <w:rFonts w:hint="eastAsia" w:ascii="Times New Roman" w:hAnsi="Times New Roman" w:eastAsia="仿宋_GB2312" w:cs="Times New Roman"/>
                <w:bCs/>
                <w:sz w:val="24"/>
                <w:szCs w:val="24"/>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水利部交通运输部国家能源局南京水利科学研究院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水利部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T/CHES 18—2018</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农村饮水安全评价准则</w:t>
            </w:r>
            <w:r>
              <w:rPr>
                <w:rFonts w:hint="eastAsia" w:ascii="Times New Roman" w:hAnsi="Times New Roman" w:eastAsia="仿宋_GB2312" w:cs="Times New Roman"/>
                <w:bCs/>
                <w:sz w:val="24"/>
                <w:szCs w:val="24"/>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中国水利水电科学研究院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水利部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33469—2016</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耕地质量等级</w:t>
            </w:r>
            <w:r>
              <w:rPr>
                <w:rFonts w:hint="eastAsia" w:ascii="Times New Roman" w:hAnsi="Times New Roman" w:eastAsia="仿宋_GB2312" w:cs="Times New Roman"/>
                <w:bCs/>
                <w:sz w:val="24"/>
                <w:szCs w:val="24"/>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农业农村部耕地质量监测保护中心</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农业农村部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NY/T 2594—2016</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植物品种鉴定 DNA分子标记法：总则</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等15项标准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农业农村部科技发展中心</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农业农村部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15670.1—2017</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农药登记毒理学试验方法 第1部分：总则》等29项标准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农业农村部农药检定所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农业农村部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33460—2016</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报废汽车拆解指导手册编制规范》等2项标准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中国汽车技术研究中心有限公司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商务部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33286—2016</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中国机读书目格式》</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国家图书馆</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文化和旅游部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WH/T 42—2011</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演出场所安全技术要求 第2部分：临时搭建演出场所、看台安全技术要求》</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中国艺术科技研究所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文化和旅游部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WS/T 479—2015《0~6岁儿童健康管理技术规范》</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首都儿科研究所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w:t>
            </w:r>
            <w:r>
              <w:rPr>
                <w:rFonts w:hint="eastAsia" w:ascii="Times New Roman" w:hAnsi="Times New Roman" w:eastAsia="仿宋_GB2312" w:cs="Times New Roman"/>
                <w:bCs/>
                <w:sz w:val="24"/>
                <w:szCs w:val="24"/>
              </w:rPr>
              <w:t xml:space="preserve"> </w:t>
            </w:r>
            <w:r>
              <w:rPr>
                <w:rFonts w:ascii="Times New Roman" w:hAnsi="Times New Roman" w:eastAsia="仿宋_GB2312" w:cs="Times New Roman"/>
                <w:bCs/>
                <w:sz w:val="24"/>
                <w:szCs w:val="24"/>
              </w:rPr>
              <w:t>15976—2015</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血吸虫病控制和消除》</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中国疾病预防控制中心寄生虫病预防控制所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w:t>
            </w:r>
            <w:r>
              <w:rPr>
                <w:rFonts w:hint="eastAsia" w:ascii="Times New Roman" w:hAnsi="Times New Roman" w:eastAsia="仿宋_GB2312" w:cs="Times New Roman"/>
                <w:bCs/>
                <w:sz w:val="24"/>
                <w:szCs w:val="24"/>
              </w:rPr>
              <w:t xml:space="preserve"> </w:t>
            </w:r>
            <w:r>
              <w:rPr>
                <w:rFonts w:ascii="Times New Roman" w:hAnsi="Times New Roman" w:eastAsia="仿宋_GB2312" w:cs="Times New Roman"/>
                <w:bCs/>
                <w:sz w:val="24"/>
                <w:szCs w:val="24"/>
              </w:rPr>
              <w:t>27771—2011</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病媒生物密度控制水平 蚊虫》等4项标准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北京市疾病预防控制中心</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 7959—2012</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粪便无害化卫生要求》</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中国疾病预防控制中心环境与健康相关产品安全所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w:t>
            </w:r>
            <w:r>
              <w:rPr>
                <w:rFonts w:hint="eastAsia" w:ascii="Times New Roman" w:hAnsi="Times New Roman" w:eastAsia="仿宋_GB2312" w:cs="Times New Roman"/>
                <w:bCs/>
                <w:sz w:val="24"/>
                <w:szCs w:val="24"/>
              </w:rPr>
              <w:t xml:space="preserve"> </w:t>
            </w:r>
            <w:r>
              <w:rPr>
                <w:rFonts w:ascii="Times New Roman" w:hAnsi="Times New Roman" w:eastAsia="仿宋_GB2312" w:cs="Times New Roman"/>
                <w:bCs/>
                <w:sz w:val="24"/>
                <w:szCs w:val="24"/>
              </w:rPr>
              <w:t>7956.1—2004</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消防车 第1部分：通用技术条件》等6项标准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应急管理部上海消防研究所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应急部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 2626—2006</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呼吸防护用品 自吸过滤式防颗粒物呼吸器》等3项标准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军事科学院防化研究院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应急部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T/NIFA 1—2017</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互联网金融</w:t>
            </w:r>
            <w:r>
              <w:rPr>
                <w:rFonts w:hint="eastAsia" w:ascii="Times New Roman" w:hAnsi="Times New Roman" w:eastAsia="仿宋_GB2312" w:cs="Times New Roman"/>
                <w:bCs/>
                <w:sz w:val="24"/>
                <w:szCs w:val="24"/>
              </w:rPr>
              <w:t xml:space="preserve"> </w:t>
            </w:r>
            <w:r>
              <w:rPr>
                <w:rFonts w:ascii="Times New Roman" w:hAnsi="Times New Roman" w:eastAsia="仿宋_GB2312" w:cs="Times New Roman"/>
                <w:bCs/>
                <w:sz w:val="24"/>
                <w:szCs w:val="24"/>
              </w:rPr>
              <w:t>信息披露 个体网络借贷》等3项标准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中国互联网金融协会</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人民银行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32320—2015</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银行营业网点服务基本要求》等2项标准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中国金融电子化公司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人民银行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33959—2017</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钢筋混凝土用不锈钢钢筋》等5项标准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中冶建筑研究总院有限公司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国资委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IEC 62976:2017</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工业无损检测设备</w:t>
            </w:r>
            <w:r>
              <w:rPr>
                <w:rFonts w:hint="eastAsia" w:ascii="Times New Roman" w:hAnsi="Times New Roman" w:eastAsia="仿宋_GB2312" w:cs="Times New Roman"/>
                <w:bCs/>
                <w:sz w:val="24"/>
                <w:szCs w:val="24"/>
              </w:rPr>
              <w:t xml:space="preserve"> </w:t>
            </w:r>
            <w:r>
              <w:rPr>
                <w:rFonts w:ascii="Times New Roman" w:hAnsi="Times New Roman" w:eastAsia="仿宋_GB2312" w:cs="Times New Roman"/>
                <w:bCs/>
                <w:sz w:val="24"/>
                <w:szCs w:val="24"/>
              </w:rPr>
              <w:t>电子直线加速器</w:t>
            </w:r>
            <w:r>
              <w:rPr>
                <w:rFonts w:hint="eastAsia" w:ascii="Times New Roman" w:hAnsi="Times New Roman" w:eastAsia="仿宋_GB2312" w:cs="Times New Roman"/>
                <w:bCs/>
                <w:sz w:val="24"/>
                <w:szCs w:val="24"/>
              </w:rPr>
              <w:t xml:space="preserve"> </w:t>
            </w:r>
            <w:r>
              <w:rPr>
                <w:rFonts w:ascii="Times New Roman" w:hAnsi="Times New Roman" w:eastAsia="仿宋_GB2312" w:cs="Times New Roman"/>
                <w:bCs/>
                <w:sz w:val="24"/>
                <w:szCs w:val="24"/>
              </w:rPr>
              <w:t>无损检测用电子直线加速器》</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中国原子能科学研究院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国资委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ISO 20702:</w:t>
            </w:r>
            <w:r>
              <w:rPr>
                <w:rFonts w:hint="eastAsia" w:ascii="Times New Roman" w:hAnsi="Times New Roman" w:eastAsia="仿宋_GB2312" w:cs="Times New Roman"/>
                <w:bCs/>
                <w:sz w:val="24"/>
                <w:szCs w:val="24"/>
                <w:lang w:eastAsia="zh-CN"/>
              </w:rPr>
              <w:t>2017</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肥料和土壤调理剂 肥料中微量无机阴离子含量测定 离子色谱法</w:t>
            </w:r>
            <w:r>
              <w:rPr>
                <w:rFonts w:hint="eastAsia" w:ascii="Times New Roman" w:hAnsi="Times New Roman" w:eastAsia="仿宋_GB2312" w:cs="Times New Roman"/>
                <w:bCs/>
                <w:sz w:val="24"/>
                <w:szCs w:val="24"/>
              </w:rPr>
              <w:t xml:space="preserve"> </w:t>
            </w:r>
            <w:r>
              <w:rPr>
                <w:rFonts w:ascii="Times New Roman" w:hAnsi="Times New Roman" w:eastAsia="仿宋_GB2312" w:cs="Times New Roman"/>
                <w:bCs/>
                <w:sz w:val="24"/>
                <w:szCs w:val="24"/>
              </w:rPr>
              <w:t>肥料中阴离子检测》等4项标准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上海海关工业品与原材料检测技术中心</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海关总署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GY/T 303.1—2016</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智能电视操作系统 第1部分：功能与架构</w:t>
            </w:r>
            <w:r>
              <w:rPr>
                <w:rFonts w:hint="eastAsia" w:ascii="Times New Roman" w:hAnsi="Times New Roman" w:eastAsia="仿宋_GB2312" w:cs="Times New Roman"/>
                <w:bCs/>
                <w:sz w:val="24"/>
                <w:szCs w:val="24"/>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国家广播电视总局广播电视科学研究院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广电总局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4754—2017</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国民经济行业分类》</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国家统计局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28878—2016</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空间科学实验转动部件规范》等10项标准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中国科学院上海技术物理研究所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T/CNS 3—2018</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核电厂金属材料高温高压水中划伤再钝化试验方法》等4项标准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中国科学院金属研究所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18208.4—2011</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地震现场工作第4部分：灾害直接损失评估》</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中国地震局工程力学研究所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地震局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33666—2017</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厄尔尼诺/拉尼娜事件判别方法》</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国家气候中心</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32319—2015</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银行业产品说明书描述规范》</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中国农业银行股份有限公司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银保监会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JR/T 0051—2017</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产险单证》</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中国太平洋保险（集团）股份有限公司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银保监会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 50287—2016</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水力发电工程地质勘察规范》</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水电水利规划设计总院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能源局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ISO 19740:2018</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光学和光子学 光学材料和零部件 红外光学材料均匀性测试方法》等3项标准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中国兵器工业标准化研究所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国防科工局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YC/T 503—2014</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烟草商业企业标准化建设指南》等2项标准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中国烟草总公司郑州烟草研究院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烟草局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YC/T</w:t>
            </w:r>
            <w:r>
              <w:rPr>
                <w:rFonts w:hint="eastAsia" w:ascii="Times New Roman" w:hAnsi="Times New Roman" w:eastAsia="仿宋_GB2312" w:cs="Times New Roman"/>
                <w:bCs/>
                <w:sz w:val="24"/>
                <w:szCs w:val="24"/>
                <w:lang w:val="en-US" w:eastAsia="zh-CN"/>
              </w:rPr>
              <w:t xml:space="preserve"> </w:t>
            </w:r>
            <w:r>
              <w:rPr>
                <w:rFonts w:ascii="Times New Roman" w:hAnsi="Times New Roman" w:eastAsia="仿宋_GB2312" w:cs="Times New Roman"/>
                <w:bCs/>
                <w:sz w:val="24"/>
                <w:szCs w:val="24"/>
              </w:rPr>
              <w:t>384.1—2018</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烟草企业安全生产标准化规范</w:t>
            </w:r>
            <w:r>
              <w:rPr>
                <w:rFonts w:hint="eastAsia" w:ascii="Times New Roman" w:hAnsi="Times New Roman" w:eastAsia="仿宋_GB2312" w:cs="Times New Roman"/>
                <w:bCs/>
                <w:sz w:val="24"/>
                <w:szCs w:val="24"/>
              </w:rPr>
              <w:t xml:space="preserve"> </w:t>
            </w:r>
            <w:r>
              <w:rPr>
                <w:rFonts w:ascii="Times New Roman" w:hAnsi="Times New Roman" w:eastAsia="仿宋_GB2312" w:cs="Times New Roman"/>
                <w:bCs/>
                <w:sz w:val="24"/>
                <w:szCs w:val="24"/>
              </w:rPr>
              <w:t>第1部分：基础管理规范》等4项标准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上海烟草集团有限责任公司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烟草局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33041—2016</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中国陆地木材腐朽与白蚁危害等级区域划分》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中国林业科学研究院木材工业研究所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林草局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TB/T 3487—2017</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大功率交流传动机车》等2项标准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中国铁道科学研究院集团有限公司机车车辆研究所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铁路局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TB/T 3395.1</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高速铁路扣件系统》等12项标准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中国铁道科学研究院集团有限公司铁道建筑研究所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铁路局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YZ/T 0133—2013</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智能快件箱》</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中国邮政集团有限公司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邮政局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33290</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文物出境审核规范》等8项标准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广东省文物鉴定站（国家文物进出境审核广东管理处）</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文物局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ISO 20308</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2017</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中医刮痧器具</w:t>
            </w:r>
            <w:r>
              <w:rPr>
                <w:rFonts w:hint="eastAsia" w:ascii="Times New Roman" w:hAnsi="Times New Roman" w:eastAsia="仿宋_GB2312" w:cs="Times New Roman"/>
                <w:bCs/>
                <w:sz w:val="24"/>
                <w:szCs w:val="24"/>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中国中医科学院针灸研究所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中医药局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YY/T</w:t>
            </w:r>
            <w:r>
              <w:rPr>
                <w:rFonts w:hint="eastAsia" w:ascii="Times New Roman" w:hAnsi="Times New Roman" w:eastAsia="仿宋_GB2312" w:cs="Times New Roman"/>
                <w:bCs/>
                <w:sz w:val="24"/>
                <w:szCs w:val="24"/>
                <w:lang w:val="en-US" w:eastAsia="zh-CN"/>
              </w:rPr>
              <w:t xml:space="preserve"> </w:t>
            </w:r>
            <w:r>
              <w:rPr>
                <w:rFonts w:ascii="Times New Roman" w:hAnsi="Times New Roman" w:eastAsia="仿宋_GB2312" w:cs="Times New Roman"/>
                <w:bCs/>
                <w:sz w:val="24"/>
                <w:szCs w:val="24"/>
              </w:rPr>
              <w:t>1465.1</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医疗器械免疫原性评价方法</w:t>
            </w:r>
            <w:r>
              <w:rPr>
                <w:rFonts w:hint="eastAsia" w:ascii="Times New Roman" w:hAnsi="Times New Roman" w:eastAsia="仿宋_GB2312" w:cs="Times New Roman"/>
                <w:bCs/>
                <w:sz w:val="24"/>
                <w:szCs w:val="24"/>
              </w:rPr>
              <w:t xml:space="preserve"> </w:t>
            </w:r>
            <w:r>
              <w:rPr>
                <w:rFonts w:ascii="Times New Roman" w:hAnsi="Times New Roman" w:eastAsia="仿宋_GB2312" w:cs="Times New Roman"/>
                <w:bCs/>
                <w:sz w:val="24"/>
                <w:szCs w:val="24"/>
              </w:rPr>
              <w:t>第1部分：体外T淋巴细胞转化试验》等5项标准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山东省医疗器械产品质量检验中心</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药监局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29490—2013</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企业知识产权管理规范》等3项标准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国家知识产权局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GM/T 0034—2014《基于SM2密码算法的证书认证系统密码及其相关安全技术规范》</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上海市数字证书认证中心有限公司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密码局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18336.1—</w:t>
            </w:r>
            <w:r>
              <w:rPr>
                <w:rFonts w:hint="eastAsia" w:ascii="Times New Roman" w:hAnsi="Times New Roman" w:eastAsia="仿宋_GB2312" w:cs="Times New Roman"/>
                <w:bCs/>
                <w:sz w:val="24"/>
                <w:szCs w:val="24"/>
                <w:lang w:eastAsia="zh-CN"/>
              </w:rPr>
              <w:t>2015《</w:t>
            </w:r>
            <w:r>
              <w:rPr>
                <w:rFonts w:ascii="Times New Roman" w:hAnsi="Times New Roman" w:eastAsia="仿宋_GB2312" w:cs="Times New Roman"/>
                <w:bCs/>
                <w:sz w:val="24"/>
                <w:szCs w:val="24"/>
              </w:rPr>
              <w:t>信息技术安全评估准则 第1部分：简介和一般模型</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等2项标准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中国信息安全测评中心</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中国信息安全测评中心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T/CHTS 10003—2018《公路钢桥树脂沥青铺装技术指南》</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苏交科集团股份有限公司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27686—2011《电子废弃物中金属废料废件》</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格林美股份有限公司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全国工商联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SB/T 10279—2017《熏煮香肠》</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河南双汇投资发展股份有限公司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中国商业联合会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32978—2016《碳化硅质高温陶瓷过滤元件》</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山东工业陶瓷研究设计院有限公司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中国建筑材料联合会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31545—2015《核电工程用硅酸盐水泥》</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中国建筑材料科学研究总院有限公司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中国建筑材料联合会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JB/T 12621—2016《液化天然气阀门 技术条件》等7项标准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合肥通用机械研究院有限公司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中国机械工业联合会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32146.1—2015《检验检测实验室设计与建设技术要求 第1部分：通用要求》等3项标准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机械工业仪器仪表综合技术经济研究所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中国机械工业联合会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34668—2017《电动平衡车安全要求及测试方法》等2项标准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纳恩博（北京）科技有限公司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中国机械工业联合会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w:t>
            </w:r>
            <w:r>
              <w:rPr>
                <w:rFonts w:hint="eastAsia" w:ascii="Times New Roman" w:hAnsi="Times New Roman" w:eastAsia="仿宋_GB2312" w:cs="Times New Roman"/>
                <w:bCs/>
                <w:sz w:val="24"/>
                <w:szCs w:val="24"/>
              </w:rPr>
              <w:t xml:space="preserve"> </w:t>
            </w:r>
            <w:r>
              <w:rPr>
                <w:rFonts w:ascii="Times New Roman" w:hAnsi="Times New Roman" w:eastAsia="仿宋_GB2312" w:cs="Times New Roman"/>
                <w:bCs/>
                <w:sz w:val="24"/>
                <w:szCs w:val="24"/>
              </w:rPr>
              <w:t>18759.3—2009《机械电气设备 开放式数控系统 第3部分：总线接口与通信协议</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等6项标准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国家机床质量监督检验中心</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中国机械工业联合会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33923—2017《行星齿轮传动设计方法</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天津华建天恒传动有限责任公司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中国机械工业联合会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15558.1—2015《燃气用埋地聚乙烯（PE）管道系统 第1部分：管材</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亚大集团公司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中国轻工业联合会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IEC 62849:2016《家用移动机器人性能评估方法</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中国家用电器研究院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中国轻工业联合会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w:t>
            </w:r>
            <w:r>
              <w:rPr>
                <w:rFonts w:hint="eastAsia" w:ascii="Times New Roman" w:hAnsi="Times New Roman" w:eastAsia="仿宋_GB2312" w:cs="Times New Roman"/>
                <w:bCs/>
                <w:sz w:val="24"/>
                <w:szCs w:val="24"/>
              </w:rPr>
              <w:t xml:space="preserve"> </w:t>
            </w:r>
            <w:r>
              <w:rPr>
                <w:rFonts w:ascii="Times New Roman" w:hAnsi="Times New Roman" w:eastAsia="仿宋_GB2312" w:cs="Times New Roman"/>
                <w:bCs/>
                <w:sz w:val="24"/>
                <w:szCs w:val="24"/>
              </w:rPr>
              <w:t>30795—2014《食品用洗涤剂试验方法 甲醇含量的测定</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等5项标准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中国日用化学研究院有限公司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中国轻工业联合会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32685—2016《工业用精对苯二甲酸（PTA）</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等8 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中国石油化工股份有限公司上海石油化工研究院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中国石油和化学工业联合会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ISO 18642:2016《肥料和土壤调理剂 肥料级尿素 通用要求</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上海化工研究院有限公司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中国石油和化学工业联合会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32362—2015《工业用六氟丙烯等7项标准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中国石油化工股份有限公司北京化工研究院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中国石油和化学工业联合会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w:t>
            </w:r>
            <w:r>
              <w:rPr>
                <w:rFonts w:hint="eastAsia" w:ascii="Times New Roman" w:hAnsi="Times New Roman" w:eastAsia="仿宋_GB2312" w:cs="Times New Roman"/>
                <w:bCs/>
                <w:sz w:val="24"/>
                <w:szCs w:val="24"/>
              </w:rPr>
              <w:t xml:space="preserve"> </w:t>
            </w:r>
            <w:r>
              <w:rPr>
                <w:rFonts w:ascii="Times New Roman" w:hAnsi="Times New Roman" w:eastAsia="仿宋_GB2312" w:cs="Times New Roman"/>
                <w:bCs/>
                <w:sz w:val="24"/>
                <w:szCs w:val="24"/>
              </w:rPr>
              <w:t>51010—2014《铝电解系列不停电停开槽设计规范</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贵阳铝镁设计研究院有限公司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中国有色金属工业协会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ISO 16220:2017《镁及镁合金 镁合金铸锭和铸件</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有色金属技术经济研究院有限责任公司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中国有色金属工业协会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IEC 60404-13-2018《磁性材料 第13部分：电工钢片（带）的密度、电阻率和叠装系数的测量方法</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等20项标准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宝山钢铁股份有限公司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中国钢铁工业协会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34193—2017《高炉工序能效评估导则</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等7项标准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冶金工业信息标准研究院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中国钢铁工业协会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T/CISA 001—2017《汽车座椅骨架用钢丝</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法尔胜泓</w:t>
            </w:r>
            <w:r>
              <w:rPr>
                <w:rFonts w:ascii="Times New Roman" w:hAnsi="Times New Roman" w:eastAsia="微软雅黑" w:cs="Times New Roman"/>
                <w:bCs/>
                <w:sz w:val="24"/>
                <w:szCs w:val="24"/>
              </w:rPr>
              <w:t>昇</w:t>
            </w:r>
            <w:r>
              <w:rPr>
                <w:rFonts w:ascii="Times New Roman" w:hAnsi="Times New Roman" w:eastAsia="仿宋_GB2312" w:cs="Times New Roman"/>
                <w:bCs/>
                <w:sz w:val="24"/>
                <w:szCs w:val="24"/>
              </w:rPr>
              <w:t>集团有限公司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中国钢铁工业协会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ISO 3887-2017《钢-脱碳层深度的测定</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等25项标准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首钢集团有限公司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中国钢铁工业协会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32610—2016《日常防护型口罩技术规范</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中国产业用纺织品行业协会</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中国纺织工业协会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T/CNTAC 5—2018《拼接服装</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必维申美商品检测（上海）有限公司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中国纺织工业协会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31994—2015《智能远动网关技术规范</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等77项标准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中国南方电网有限责任公司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中国电力企业联合会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32353—2015《电力系统实时动态监测系统数据接口规范</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等14项标准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国电南瑞科技股份有限公司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中国电力企业联合会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T/CEC 102.1—2016《电动汽车充换电服务信息交换 第1部分：总则</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 xml:space="preserve">等4项标准 </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中国电力企业联合会</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中国电力企业联合会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2099.7—2015《家用和类似用途插头插座 第2-7 部分：延长线插座的特殊要求</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等2项标准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中国电器科学研究院股份有限公司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中国电器工业协会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34870.1—2017《超级电容器 第1部分：总则</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西安高压电器研究院有限责任公司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中国电器工业协会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T/ZZB 016—2015《小型断路器</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浙江正泰电器股份有限公司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中国电器工业协会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DB13/T 2527—2017《煤矿水害微震监测数据采集规范</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河北煤炭科学研究院有限公司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中国煤炭工业协会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23249—2009《地勘时期煤层瓦斯含量测定方法</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等5项标准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煤科集团沈阳研究院有限公司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中国煤炭工业协会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ISO 20780:2018《航天系统</w:t>
            </w:r>
            <w:r>
              <w:rPr>
                <w:rFonts w:hint="eastAsia" w:ascii="Times New Roman" w:hAnsi="Times New Roman" w:eastAsia="仿宋_GB2312" w:cs="Times New Roman"/>
                <w:bCs/>
                <w:sz w:val="24"/>
                <w:szCs w:val="24"/>
                <w:lang w:val="en-US" w:eastAsia="zh-CN"/>
              </w:rPr>
              <w:t xml:space="preserve"> </w:t>
            </w:r>
            <w:r>
              <w:rPr>
                <w:rFonts w:ascii="Times New Roman" w:hAnsi="Times New Roman" w:eastAsia="仿宋_GB2312" w:cs="Times New Roman"/>
                <w:bCs/>
                <w:sz w:val="24"/>
                <w:szCs w:val="24"/>
              </w:rPr>
              <w:t>纤维光学器件</w:t>
            </w:r>
            <w:r>
              <w:rPr>
                <w:rFonts w:hint="eastAsia" w:ascii="Times New Roman" w:hAnsi="Times New Roman" w:eastAsia="仿宋_GB2312" w:cs="Times New Roman"/>
                <w:bCs/>
                <w:sz w:val="24"/>
                <w:szCs w:val="24"/>
                <w:lang w:val="en-US" w:eastAsia="zh-CN"/>
              </w:rPr>
              <w:t xml:space="preserve"> </w:t>
            </w:r>
            <w:r>
              <w:rPr>
                <w:rFonts w:ascii="Times New Roman" w:hAnsi="Times New Roman" w:eastAsia="仿宋_GB2312" w:cs="Times New Roman"/>
                <w:bCs/>
                <w:sz w:val="24"/>
                <w:szCs w:val="24"/>
              </w:rPr>
              <w:t>设计与验证要求</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北京航天时代光电科技有限公司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北京市市场监管局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T/ZSA 3001.01—2016《企业移动智能终端应用开发、安装、运行管控机制指南</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中关村网络安全与信息化产业联盟</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北京市市场监管局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SJ/T 11461.2—2016《有机发光二极管显示器件 第2部分：基本额定值和特性</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等4项标准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京东方科技集团股份有限公司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北京市市场监管局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DB11/T 3001—2015《电子不停车收费系统路侧单元应用技术规范</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北京速通科技有限公司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北京市市场监管局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31768.2—2015《无损检测 闪光灯激励红外热像法 第2部分：检测规范</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等4项标准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北京维泰凯信新技术有限公司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北京市市场监管局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Q/KFTY 001—2016《恶臭气体在线监测系统TY-ECM系列</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天津同阳科技发展有限公司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天津市市场监管委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34590.1—2017《道路车辆 功能安全 第1部分：术语</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等10项标准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中国汽车技术研究中心有限公司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天津市市场监管委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TB/T 2231.1—2017《铁道车辆制动系统 第1部分：客车</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中车唐山机车车辆有限公司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河北省市场监管局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ISO</w:t>
            </w:r>
            <w:r>
              <w:rPr>
                <w:rFonts w:hint="eastAsia" w:ascii="Times New Roman" w:hAnsi="Times New Roman" w:eastAsia="仿宋_GB2312" w:cs="Times New Roman"/>
                <w:bCs/>
                <w:sz w:val="24"/>
                <w:szCs w:val="24"/>
              </w:rPr>
              <w:t xml:space="preserve"> </w:t>
            </w:r>
            <w:r>
              <w:rPr>
                <w:rFonts w:ascii="Times New Roman" w:hAnsi="Times New Roman" w:eastAsia="仿宋_GB2312" w:cs="Times New Roman"/>
                <w:bCs/>
                <w:sz w:val="24"/>
                <w:szCs w:val="24"/>
              </w:rPr>
              <w:t>10804-2018《球墨铸铁管管线用自锚接口系统设计规定和型式试验</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新兴铸管股份有限公司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河北省市场监管局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DL/T 795—2016《电力系统数字调度交换机</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 xml:space="preserve"> </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国网河北省电力有限公司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河北省市场监管局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TB/T 3238—2017《机车车辆电机 动车组异步牵引电动机</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中车永济电机有限公司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山西省市场监管局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3280—2015《不锈钢冷轧钢板和钢带</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山西太钢不锈钢股份有限公司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山西省市场监管局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DB15/T 1251—2017《草原区城镇周边荒废土地植被恢复技术规程</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内蒙古蒙草生态环境（集团）股份有限公司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内蒙古自治区市场监管局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DB15/T 1162—2017《规模化奶牛养殖粪污治理工程技术规范</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内蒙古伊利实业集团股份有限公司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内蒙古自治区市场监管局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DB21/T 2885—2017《居住建筑节能设计标准</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辽宁省建设科学研究院有限责任公司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辽宁省市场监管局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32790—2016《铝及铝合金挤压焊缝焊合性能检验方法</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辽宁忠旺集团有限公司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辽宁省市场监管局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714—2015《桥梁用结构钢</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鞍山钢铁集团有限公司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辽宁省市场监管局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1236—2017《工业通风机 用标准化风道性能试验</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沈阳鼓风机研究所（有限公司）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辽宁省市场监管局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CJ/T 416—2012《城市轨道交通车辆防火要求</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中车长春轨道客车股份有限公司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吉林省市场监管厅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T/CCAIA 1—2017《智能新风节能装置功能及技术要求</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吉林省宝鑫建筑装饰工程有限责任公司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吉林省市场监管厅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QC/T 307—2016《汽车用真空助力器性能要求及台架试验方法</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吉林东光奥威汽车制动系统有限公司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吉林省市场监管厅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30697—2014《星载大视场多光谱相机性能测试方法</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中国科学院长春光学精密机械与物理研究所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吉林省市场监管厅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T/CEEIA 285—201《核电站主氦风机用高压立式变频调速三相异步电动机技术条件</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佳木斯电机股份有限公司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黑龙江省市场监管局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LY/T 2601—2016《中国森林认证 生产经营性珍贵濒危野生动物饲养管理 审核导则</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黑龙江省野生动物研究所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黑龙江省市场监管局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 xml:space="preserve"> TB/T 2916—2017《铁道车辆用双向闸瓦间隙调整器</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中车齐齐哈尔车辆有限公司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黑龙江省市场监管局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11297.8—2015《热释电材料热释电系数的测试方法</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等6项标准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中国科学院上海硅酸盐研究所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上海市市场监管局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ISO 19354:2016《船舶与海洋技术 船用起重机 一般要求</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等6项标准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中国船舶重工集团公司第七</w:t>
            </w:r>
            <w:r>
              <w:rPr>
                <w:rFonts w:ascii="Times New Roman" w:hAnsi="Times New Roman" w:eastAsia="微软雅黑" w:cs="Times New Roman"/>
                <w:bCs/>
                <w:sz w:val="24"/>
                <w:szCs w:val="24"/>
              </w:rPr>
              <w:t>〇</w:t>
            </w:r>
            <w:r>
              <w:rPr>
                <w:rFonts w:ascii="Times New Roman" w:hAnsi="Times New Roman" w:eastAsia="仿宋_GB2312" w:cs="Times New Roman"/>
                <w:bCs/>
                <w:sz w:val="24"/>
                <w:szCs w:val="24"/>
              </w:rPr>
              <w:t>四研究所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上海市市场监管局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T/BIKE 002—2017《共享自行车服务规范</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 xml:space="preserve"> </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上海市自行车行业协会</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上海市市场监管局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29763—2013《化学品 稀有</w:t>
            </w:r>
            <w:r>
              <w:rPr>
                <w:rFonts w:ascii="Times New Roman" w:hAnsi="Times New Roman" w:eastAsia="微软雅黑" w:cs="Times New Roman"/>
                <w:bCs/>
                <w:sz w:val="24"/>
                <w:szCs w:val="24"/>
              </w:rPr>
              <w:t>鮈</w:t>
            </w:r>
            <w:r>
              <w:rPr>
                <w:rFonts w:ascii="Times New Roman" w:hAnsi="Times New Roman" w:eastAsia="仿宋_GB2312" w:cs="Times New Roman"/>
                <w:bCs/>
                <w:sz w:val="24"/>
                <w:szCs w:val="24"/>
              </w:rPr>
              <w:t>鲫急性毒性试验</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上海市检测中心</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上海市市场监管局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30569—2014《直齿锥齿轮精密冷锻件 结构设计规范</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等2项标准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江苏太平洋精锻科技股份有限公司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江苏省市场监管局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IEC 62715-6-2:2017《柔性显示器件 第6-2部分 环境试验方法</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昆山维信诺显示技术有限公司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江苏省市场监管局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ISO 17749:2018《绝热材料制品-羊毛毡和板材-规范</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无锡格迈思新材料科技有限公司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江苏省市场监管局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ISO 20154:2017(E)《船舶与海洋技术 船舶辅机隔振设计方法指南</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等2项标准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中国船舶科学研究中心</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江苏省市场监管局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30073—2013《核电站热交换器用奥氏体不锈钢无缝钢管</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江苏银环精密钢管有限公司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江苏省市场监管局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IEC 60424-8:2015《铁氧体磁心-表面缺陷极限导则 第8部分：PQ型磁心</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天通控股股份有限公司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浙江省市场监管局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32000—2015《美丽乡村建设指南</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 xml:space="preserve"> </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浙江省湖州市安吉县人民政府</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浙江省市场监管局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T/ZZB 003—2014《吸油烟机</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 xml:space="preserve"> </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宁波方太厨具有限公司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浙江省市场监管局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ITU-T X.1040-2017《电子商务数据生命周期管理安全参考架构</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 xml:space="preserve"> </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阿里巴巴（中国）有限公司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浙江省市场监管局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33071—2016《含钴废料处理处置技术规范</w:t>
            </w:r>
            <w:r>
              <w:rPr>
                <w:rFonts w:hint="eastAsia" w:ascii="Times New Roman" w:hAnsi="Times New Roman" w:eastAsia="仿宋_GB2312" w:cs="Times New Roman"/>
                <w:bCs/>
                <w:sz w:val="24"/>
                <w:szCs w:val="24"/>
                <w:lang w:eastAsia="zh-CN"/>
              </w:rPr>
              <w:t>》等</w:t>
            </w:r>
            <w:r>
              <w:rPr>
                <w:rFonts w:ascii="Times New Roman" w:hAnsi="Times New Roman" w:eastAsia="仿宋_GB2312" w:cs="Times New Roman"/>
                <w:bCs/>
                <w:sz w:val="24"/>
                <w:szCs w:val="24"/>
              </w:rPr>
              <w:t>2项标准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浙江华友钴业股份有限公司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浙江省市场监管局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33386—</w:t>
            </w:r>
            <w:r>
              <w:rPr>
                <w:rFonts w:hint="eastAsia" w:ascii="Times New Roman" w:hAnsi="Times New Roman" w:eastAsia="仿宋_GB2312" w:cs="Times New Roman"/>
                <w:bCs/>
                <w:sz w:val="24"/>
                <w:szCs w:val="24"/>
                <w:lang w:eastAsia="zh-CN"/>
              </w:rPr>
              <w:t>2016《</w:t>
            </w:r>
            <w:r>
              <w:rPr>
                <w:rFonts w:ascii="Times New Roman" w:hAnsi="Times New Roman" w:eastAsia="仿宋_GB2312" w:cs="Times New Roman"/>
                <w:bCs/>
                <w:sz w:val="24"/>
                <w:szCs w:val="24"/>
              </w:rPr>
              <w:t>工业用2,3,3,3-四氟丙烯(HFO-1234yf)</w:t>
            </w:r>
            <w:r>
              <w:rPr>
                <w:rFonts w:hint="eastAsia" w:ascii="Times New Roman" w:hAnsi="Times New Roman" w:eastAsia="仿宋_GB2312" w:cs="Times New Roman"/>
                <w:bCs/>
                <w:sz w:val="24"/>
                <w:szCs w:val="24"/>
                <w:lang w:eastAsia="zh-CN"/>
              </w:rPr>
              <w:t>》等</w:t>
            </w:r>
            <w:r>
              <w:rPr>
                <w:rFonts w:ascii="Times New Roman" w:hAnsi="Times New Roman" w:eastAsia="仿宋_GB2312" w:cs="Times New Roman"/>
                <w:bCs/>
                <w:sz w:val="24"/>
                <w:szCs w:val="24"/>
              </w:rPr>
              <w:t>7项标准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浙江省化工研究院有限公司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浙江省市场监管局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HG/T 4607—</w:t>
            </w:r>
            <w:r>
              <w:rPr>
                <w:rFonts w:hint="eastAsia" w:ascii="Times New Roman" w:hAnsi="Times New Roman" w:eastAsia="仿宋_GB2312" w:cs="Times New Roman"/>
                <w:bCs/>
                <w:sz w:val="24"/>
                <w:szCs w:val="24"/>
                <w:lang w:eastAsia="zh-CN"/>
              </w:rPr>
              <w:t>2014《</w:t>
            </w:r>
            <w:r>
              <w:rPr>
                <w:rFonts w:ascii="Times New Roman" w:hAnsi="Times New Roman" w:eastAsia="仿宋_GB2312" w:cs="Times New Roman"/>
                <w:bCs/>
                <w:sz w:val="24"/>
                <w:szCs w:val="24"/>
              </w:rPr>
              <w:t>光学级聚酯薄膜 预涂底层聚对苯二甲酸乙二醇酯（PET）薄膜</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 xml:space="preserve"> </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合肥乐凯科技产业有限公司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安徽省市场监管局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DB34/T 3113—</w:t>
            </w:r>
            <w:r>
              <w:rPr>
                <w:rFonts w:hint="eastAsia" w:ascii="Times New Roman" w:hAnsi="Times New Roman" w:eastAsia="仿宋_GB2312" w:cs="Times New Roman"/>
                <w:bCs/>
                <w:sz w:val="24"/>
                <w:szCs w:val="24"/>
                <w:lang w:eastAsia="zh-CN"/>
              </w:rPr>
              <w:t>2018《</w:t>
            </w:r>
            <w:r>
              <w:rPr>
                <w:rFonts w:ascii="Times New Roman" w:hAnsi="Times New Roman" w:eastAsia="仿宋_GB2312" w:cs="Times New Roman"/>
                <w:bCs/>
                <w:sz w:val="24"/>
                <w:szCs w:val="24"/>
              </w:rPr>
              <w:t>超导回旋加速器 输运线降能器设计准则</w:t>
            </w:r>
            <w:r>
              <w:rPr>
                <w:rFonts w:hint="eastAsia" w:ascii="Times New Roman" w:hAnsi="Times New Roman" w:eastAsia="仿宋_GB2312" w:cs="Times New Roman"/>
                <w:bCs/>
                <w:sz w:val="24"/>
                <w:szCs w:val="24"/>
                <w:lang w:eastAsia="zh-CN"/>
              </w:rPr>
              <w:t>》等</w:t>
            </w:r>
            <w:r>
              <w:rPr>
                <w:rFonts w:ascii="Times New Roman" w:hAnsi="Times New Roman" w:eastAsia="仿宋_GB2312" w:cs="Times New Roman"/>
                <w:bCs/>
                <w:sz w:val="24"/>
                <w:szCs w:val="24"/>
              </w:rPr>
              <w:t>2项标准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合肥中科离子医学技术装备有限公司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安徽省市场监管局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NB/T 51007—</w:t>
            </w:r>
            <w:r>
              <w:rPr>
                <w:rFonts w:hint="eastAsia" w:ascii="Times New Roman" w:hAnsi="Times New Roman" w:eastAsia="仿宋_GB2312" w:cs="Times New Roman"/>
                <w:bCs/>
                <w:sz w:val="24"/>
                <w:szCs w:val="24"/>
                <w:lang w:eastAsia="zh-CN"/>
              </w:rPr>
              <w:t>2012《</w:t>
            </w:r>
            <w:r>
              <w:rPr>
                <w:rFonts w:ascii="Times New Roman" w:hAnsi="Times New Roman" w:eastAsia="仿宋_GB2312" w:cs="Times New Roman"/>
                <w:bCs/>
                <w:sz w:val="24"/>
                <w:szCs w:val="24"/>
              </w:rPr>
              <w:t>无煤柱煤与瓦斯共采技术规范</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煤矿瓦斯治理国家工程研究中心</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安徽省市场监管局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JB/T 12746—</w:t>
            </w:r>
            <w:r>
              <w:rPr>
                <w:rFonts w:hint="eastAsia" w:ascii="Times New Roman" w:hAnsi="Times New Roman" w:eastAsia="仿宋_GB2312" w:cs="Times New Roman"/>
                <w:bCs/>
                <w:sz w:val="24"/>
                <w:szCs w:val="24"/>
                <w:lang w:eastAsia="zh-CN"/>
              </w:rPr>
              <w:t>2015《</w:t>
            </w:r>
            <w:r>
              <w:rPr>
                <w:rFonts w:ascii="Times New Roman" w:hAnsi="Times New Roman" w:eastAsia="仿宋_GB2312" w:cs="Times New Roman"/>
                <w:bCs/>
                <w:sz w:val="24"/>
                <w:szCs w:val="24"/>
              </w:rPr>
              <w:t>含缺陷高温压力管道和阀门安全评定方法</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 xml:space="preserve"> </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合肥通用机械研究院有限公司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安徽省市场监管局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30357.4—</w:t>
            </w:r>
            <w:r>
              <w:rPr>
                <w:rFonts w:hint="eastAsia" w:ascii="Times New Roman" w:hAnsi="Times New Roman" w:eastAsia="仿宋_GB2312" w:cs="Times New Roman"/>
                <w:bCs/>
                <w:sz w:val="24"/>
                <w:szCs w:val="24"/>
                <w:lang w:eastAsia="zh-CN"/>
              </w:rPr>
              <w:t>2015《</w:t>
            </w:r>
            <w:r>
              <w:rPr>
                <w:rFonts w:ascii="Times New Roman" w:hAnsi="Times New Roman" w:eastAsia="仿宋_GB2312" w:cs="Times New Roman"/>
                <w:bCs/>
                <w:sz w:val="24"/>
                <w:szCs w:val="24"/>
              </w:rPr>
              <w:t>乌龙茶 第4部分：水仙</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 xml:space="preserve"> </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福建农林大学</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福建省市场监管局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34385—</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辊式冷弯成型机械通用技术条件</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 xml:space="preserve"> </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厦门正黎明冶金机械有限公司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福建省市场监管局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SJ/T 11601—</w:t>
            </w:r>
            <w:r>
              <w:rPr>
                <w:rFonts w:hint="eastAsia" w:ascii="Times New Roman" w:hAnsi="Times New Roman" w:eastAsia="仿宋_GB2312" w:cs="Times New Roman"/>
                <w:bCs/>
                <w:sz w:val="24"/>
                <w:szCs w:val="24"/>
                <w:lang w:eastAsia="zh-CN"/>
              </w:rPr>
              <w:t>2016《</w:t>
            </w:r>
            <w:r>
              <w:rPr>
                <w:rFonts w:ascii="Times New Roman" w:hAnsi="Times New Roman" w:eastAsia="仿宋_GB2312" w:cs="Times New Roman"/>
                <w:bCs/>
                <w:sz w:val="24"/>
                <w:szCs w:val="24"/>
              </w:rPr>
              <w:t>信息技术 非接触式二维码扫描枪通用规范</w:t>
            </w:r>
            <w:r>
              <w:rPr>
                <w:rFonts w:hint="eastAsia" w:ascii="Times New Roman" w:hAnsi="Times New Roman" w:eastAsia="仿宋_GB2312" w:cs="Times New Roman"/>
                <w:bCs/>
                <w:sz w:val="24"/>
                <w:szCs w:val="24"/>
                <w:lang w:eastAsia="zh-CN"/>
              </w:rPr>
              <w:t>》等</w:t>
            </w:r>
            <w:r>
              <w:rPr>
                <w:rFonts w:ascii="Times New Roman" w:hAnsi="Times New Roman" w:eastAsia="仿宋_GB2312" w:cs="Times New Roman"/>
                <w:bCs/>
                <w:sz w:val="24"/>
                <w:szCs w:val="24"/>
              </w:rPr>
              <w:t>3项标准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新大陆数字技术股份有限公司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福建省市场监管局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DB35/T 1215—2011《捕食螨生产技术规程</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 xml:space="preserve"> </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福建省农业科学院植物保护研究所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福建省市场监管局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 32046—</w:t>
            </w:r>
            <w:r>
              <w:rPr>
                <w:rFonts w:hint="eastAsia" w:ascii="Times New Roman" w:hAnsi="Times New Roman" w:eastAsia="仿宋_GB2312" w:cs="Times New Roman"/>
                <w:bCs/>
                <w:sz w:val="24"/>
                <w:szCs w:val="24"/>
                <w:lang w:eastAsia="zh-CN"/>
              </w:rPr>
              <w:t>2015《</w:t>
            </w:r>
            <w:r>
              <w:rPr>
                <w:rFonts w:ascii="Times New Roman" w:hAnsi="Times New Roman" w:eastAsia="仿宋_GB2312" w:cs="Times New Roman"/>
                <w:bCs/>
                <w:sz w:val="24"/>
                <w:szCs w:val="24"/>
              </w:rPr>
              <w:t>电工用铜线坯单位产品能源消耗限额</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 xml:space="preserve"> </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江西铜业股份有限公司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江西省市场监管局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13667.4—</w:t>
            </w:r>
            <w:r>
              <w:rPr>
                <w:rFonts w:hint="eastAsia" w:ascii="Times New Roman" w:hAnsi="Times New Roman" w:eastAsia="仿宋_GB2312" w:cs="Times New Roman"/>
                <w:bCs/>
                <w:sz w:val="24"/>
                <w:szCs w:val="24"/>
                <w:lang w:eastAsia="zh-CN"/>
              </w:rPr>
              <w:t>2013《</w:t>
            </w:r>
            <w:r>
              <w:rPr>
                <w:rFonts w:ascii="Times New Roman" w:hAnsi="Times New Roman" w:eastAsia="仿宋_GB2312" w:cs="Times New Roman"/>
                <w:bCs/>
                <w:sz w:val="24"/>
                <w:szCs w:val="24"/>
              </w:rPr>
              <w:t>钢制书架 第４部分：电动密集书架</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 xml:space="preserve"> </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江西金虎保险设备集团有限公司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江西省市场监管局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ISO 19699-1:</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吸收血液用聚丙烯酸钠高吸收性树脂  第1部分：测试方法</w:t>
            </w:r>
            <w:r>
              <w:rPr>
                <w:rFonts w:hint="eastAsia" w:ascii="Times New Roman" w:hAnsi="Times New Roman" w:eastAsia="仿宋_GB2312" w:cs="Times New Roman"/>
                <w:bCs/>
                <w:sz w:val="24"/>
                <w:szCs w:val="24"/>
                <w:lang w:eastAsia="zh-CN"/>
              </w:rPr>
              <w:t>》等</w:t>
            </w:r>
            <w:r>
              <w:rPr>
                <w:rFonts w:ascii="Times New Roman" w:hAnsi="Times New Roman" w:eastAsia="仿宋_GB2312" w:cs="Times New Roman"/>
                <w:bCs/>
                <w:sz w:val="24"/>
                <w:szCs w:val="24"/>
              </w:rPr>
              <w:t>2项标准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山东昊月新材料股份有限公司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山东省市场监管局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13941—</w:t>
            </w:r>
            <w:r>
              <w:rPr>
                <w:rFonts w:hint="eastAsia" w:ascii="Times New Roman" w:hAnsi="Times New Roman" w:eastAsia="仿宋_GB2312" w:cs="Times New Roman"/>
                <w:bCs/>
                <w:sz w:val="24"/>
                <w:szCs w:val="24"/>
                <w:lang w:eastAsia="zh-CN"/>
              </w:rPr>
              <w:t>2015《</w:t>
            </w:r>
            <w:r>
              <w:rPr>
                <w:rFonts w:ascii="Times New Roman" w:hAnsi="Times New Roman" w:eastAsia="仿宋_GB2312" w:cs="Times New Roman"/>
                <w:bCs/>
                <w:sz w:val="24"/>
                <w:szCs w:val="24"/>
              </w:rPr>
              <w:t>二苯基甲烷二异氰酸酯</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 xml:space="preserve"> </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万华化学集团股份有限公司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山东省市场监管局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TB/T 3260.1—2011《动车组用铝及铝合金 第1部分：基本要求</w:t>
            </w:r>
            <w:r>
              <w:rPr>
                <w:rFonts w:hint="eastAsia" w:ascii="Times New Roman" w:hAnsi="Times New Roman" w:eastAsia="仿宋_GB2312" w:cs="Times New Roman"/>
                <w:bCs/>
                <w:sz w:val="24"/>
                <w:szCs w:val="24"/>
                <w:lang w:eastAsia="zh-CN"/>
              </w:rPr>
              <w:t>》等</w:t>
            </w:r>
            <w:r>
              <w:rPr>
                <w:rFonts w:ascii="Times New Roman" w:hAnsi="Times New Roman" w:eastAsia="仿宋_GB2312" w:cs="Times New Roman"/>
                <w:bCs/>
                <w:sz w:val="24"/>
                <w:szCs w:val="24"/>
              </w:rPr>
              <w:t>4项标准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中车青岛四方机车车辆股份有限公司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山东省市场监管局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32420—</w:t>
            </w:r>
            <w:r>
              <w:rPr>
                <w:rFonts w:hint="eastAsia" w:ascii="Times New Roman" w:hAnsi="Times New Roman" w:eastAsia="仿宋_GB2312" w:cs="Times New Roman"/>
                <w:bCs/>
                <w:sz w:val="24"/>
                <w:szCs w:val="24"/>
                <w:lang w:eastAsia="zh-CN"/>
              </w:rPr>
              <w:t>2015《</w:t>
            </w:r>
            <w:r>
              <w:rPr>
                <w:rFonts w:ascii="Times New Roman" w:hAnsi="Times New Roman" w:eastAsia="仿宋_GB2312" w:cs="Times New Roman"/>
                <w:bCs/>
                <w:sz w:val="24"/>
                <w:szCs w:val="24"/>
              </w:rPr>
              <w:t>无线局域网测试规范</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等5项标准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山东省计算中心（国家超级计算济南中心）</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山东省市场监管局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24986.1—2010《家用和类似用途电器可靠性评价方法 第1部分：通用要求</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等8项标准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海尔集团公司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山东省市场监管局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Q/XJ 79.097—2010《特高压直流输电换流阀</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等17项标准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许继集团有限公司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河南省市场监管局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34651—</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全断面隧道掘进机 土压平衡盾构机</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 xml:space="preserve"> </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中铁工程装备集团有限公司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河南省市场监管局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15972.48—</w:t>
            </w:r>
            <w:r>
              <w:rPr>
                <w:rFonts w:hint="eastAsia" w:ascii="Times New Roman" w:hAnsi="Times New Roman" w:eastAsia="仿宋_GB2312" w:cs="Times New Roman"/>
                <w:bCs/>
                <w:sz w:val="24"/>
                <w:szCs w:val="24"/>
                <w:lang w:eastAsia="zh-CN"/>
              </w:rPr>
              <w:t>2016《</w:t>
            </w:r>
            <w:r>
              <w:rPr>
                <w:rFonts w:ascii="Times New Roman" w:hAnsi="Times New Roman" w:eastAsia="仿宋_GB2312" w:cs="Times New Roman"/>
                <w:bCs/>
                <w:sz w:val="24"/>
                <w:szCs w:val="24"/>
              </w:rPr>
              <w:t>光纤试验方法规范 第48部分：传输特性和光学特性的测量方法和试验程序 偏振模色散</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等5项标准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中国信息通信科技集团有限公司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湖北省市场监管局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w:t>
            </w:r>
            <w:r>
              <w:rPr>
                <w:rFonts w:hint="eastAsia" w:ascii="Times New Roman" w:hAnsi="Times New Roman" w:eastAsia="仿宋_GB2312" w:cs="Times New Roman"/>
                <w:bCs/>
                <w:sz w:val="24"/>
                <w:szCs w:val="24"/>
                <w:lang w:val="en-US" w:eastAsia="zh-CN"/>
              </w:rPr>
              <w:t xml:space="preserve"> </w:t>
            </w:r>
            <w:r>
              <w:rPr>
                <w:rFonts w:ascii="Times New Roman" w:hAnsi="Times New Roman" w:eastAsia="仿宋_GB2312" w:cs="Times New Roman"/>
                <w:bCs/>
                <w:sz w:val="24"/>
                <w:szCs w:val="24"/>
              </w:rPr>
              <w:t>32276—</w:t>
            </w:r>
            <w:r>
              <w:rPr>
                <w:rFonts w:hint="eastAsia" w:ascii="Times New Roman" w:hAnsi="Times New Roman" w:eastAsia="仿宋_GB2312" w:cs="Times New Roman"/>
                <w:bCs/>
                <w:sz w:val="24"/>
                <w:szCs w:val="24"/>
                <w:lang w:eastAsia="zh-CN"/>
              </w:rPr>
              <w:t>2015《</w:t>
            </w:r>
            <w:r>
              <w:rPr>
                <w:rFonts w:ascii="Times New Roman" w:hAnsi="Times New Roman" w:eastAsia="仿宋_GB2312" w:cs="Times New Roman"/>
                <w:bCs/>
                <w:sz w:val="24"/>
                <w:szCs w:val="24"/>
              </w:rPr>
              <w:t>纺织工业粉尘防爆安全规程</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等3项标准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武汉纺织大学</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湖北省市场监管局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3077—</w:t>
            </w:r>
            <w:r>
              <w:rPr>
                <w:rFonts w:hint="eastAsia" w:ascii="Times New Roman" w:hAnsi="Times New Roman" w:eastAsia="仿宋_GB2312" w:cs="Times New Roman"/>
                <w:bCs/>
                <w:sz w:val="24"/>
                <w:szCs w:val="24"/>
                <w:lang w:eastAsia="zh-CN"/>
              </w:rPr>
              <w:t>2015《</w:t>
            </w:r>
            <w:r>
              <w:rPr>
                <w:rFonts w:ascii="Times New Roman" w:hAnsi="Times New Roman" w:eastAsia="仿宋_GB2312" w:cs="Times New Roman"/>
                <w:bCs/>
                <w:sz w:val="24"/>
                <w:szCs w:val="24"/>
              </w:rPr>
              <w:t>合金结构钢</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大冶特殊钢有限公司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湖北省市场监管局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ISO 18668-1:</w:t>
            </w:r>
            <w:r>
              <w:rPr>
                <w:rFonts w:hint="eastAsia" w:ascii="Times New Roman" w:hAnsi="Times New Roman" w:eastAsia="仿宋_GB2312" w:cs="Times New Roman"/>
                <w:bCs/>
                <w:sz w:val="24"/>
                <w:szCs w:val="24"/>
                <w:lang w:eastAsia="zh-CN"/>
              </w:rPr>
              <w:t>2016《</w:t>
            </w:r>
            <w:r>
              <w:rPr>
                <w:rFonts w:ascii="Times New Roman" w:hAnsi="Times New Roman" w:eastAsia="仿宋_GB2312" w:cs="Times New Roman"/>
                <w:bCs/>
                <w:sz w:val="24"/>
                <w:szCs w:val="24"/>
              </w:rPr>
              <w:t>中医药-中药编码系统 第1 部分：中药编码规则</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等9项标准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深圳市卫生健康委员会</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广东省市场监管局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31528—</w:t>
            </w:r>
            <w:r>
              <w:rPr>
                <w:rFonts w:hint="eastAsia" w:ascii="Times New Roman" w:hAnsi="Times New Roman" w:eastAsia="仿宋_GB2312" w:cs="Times New Roman"/>
                <w:bCs/>
                <w:sz w:val="24"/>
                <w:szCs w:val="24"/>
                <w:lang w:eastAsia="zh-CN"/>
              </w:rPr>
              <w:t>2015《</w:t>
            </w:r>
            <w:r>
              <w:rPr>
                <w:rFonts w:ascii="Times New Roman" w:hAnsi="Times New Roman" w:eastAsia="仿宋_GB2312" w:cs="Times New Roman"/>
                <w:bCs/>
                <w:sz w:val="24"/>
                <w:szCs w:val="24"/>
              </w:rPr>
              <w:t>含铜蚀刻废液处理处置技术规范</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等5项标准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深圳市深投环保科技有限公司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广东省市场监管局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T/CPASE MT002—</w:t>
            </w:r>
            <w:r>
              <w:rPr>
                <w:rFonts w:hint="eastAsia" w:ascii="Times New Roman" w:hAnsi="Times New Roman" w:eastAsia="仿宋_GB2312" w:cs="Times New Roman"/>
                <w:bCs/>
                <w:sz w:val="24"/>
                <w:szCs w:val="24"/>
                <w:lang w:eastAsia="zh-CN"/>
              </w:rPr>
              <w:t>2016《</w:t>
            </w:r>
            <w:r>
              <w:rPr>
                <w:rFonts w:ascii="Times New Roman" w:hAnsi="Times New Roman" w:eastAsia="仿宋_GB2312" w:cs="Times New Roman"/>
                <w:bCs/>
                <w:sz w:val="24"/>
                <w:szCs w:val="24"/>
              </w:rPr>
              <w:t>自动扶梯和自动人行道超速及非操纵逆转保护装置动作的外接变频驱动试验方法</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广东省特种设备检测研究院珠海检测院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广东省市场监管局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33861—</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高低温试验箱能效测试方法</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等2项标准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广东产品质量监督检验研究院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广东省市场监管局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DB44/T 1988—</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广东终身教育资历框架等级标准</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广东开放大学</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广东省市场监管局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NY/T 844—</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绿色食品 温带水果</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等17项标准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广东省农业科学院农产品公共监测中心</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广东省市场监管局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w:t>
            </w:r>
            <w:r>
              <w:rPr>
                <w:rFonts w:hint="eastAsia" w:ascii="Times New Roman" w:hAnsi="Times New Roman" w:eastAsia="仿宋_GB2312" w:cs="Times New Roman"/>
                <w:bCs/>
                <w:sz w:val="24"/>
                <w:szCs w:val="24"/>
              </w:rPr>
              <w:t xml:space="preserve"> </w:t>
            </w:r>
            <w:r>
              <w:rPr>
                <w:rFonts w:ascii="Times New Roman" w:hAnsi="Times New Roman" w:eastAsia="仿宋_GB2312" w:cs="Times New Roman"/>
                <w:bCs/>
                <w:sz w:val="24"/>
                <w:szCs w:val="24"/>
              </w:rPr>
              <w:t>13161—</w:t>
            </w:r>
            <w:r>
              <w:rPr>
                <w:rFonts w:hint="eastAsia" w:ascii="Times New Roman" w:hAnsi="Times New Roman" w:eastAsia="仿宋_GB2312" w:cs="Times New Roman"/>
                <w:bCs/>
                <w:sz w:val="24"/>
                <w:szCs w:val="24"/>
                <w:lang w:eastAsia="zh-CN"/>
              </w:rPr>
              <w:t>2015《</w:t>
            </w:r>
            <w:r>
              <w:rPr>
                <w:rFonts w:ascii="Times New Roman" w:hAnsi="Times New Roman" w:eastAsia="仿宋_GB2312" w:cs="Times New Roman"/>
                <w:bCs/>
                <w:sz w:val="24"/>
                <w:szCs w:val="24"/>
              </w:rPr>
              <w:t>辐射防护仪器 测量X、γ、中子和β辐射个人剂量当量Hp(10)和Hp(0.07) 直读式个人剂量当量仪</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等7项标准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深圳市计量质量检测研究院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广东省市场监管局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DB 45/T1642—</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卫生计生监督机构能力建设规范</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广西壮族自治区卫生健康委</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广西壮族自治区市场监管局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33227—</w:t>
            </w:r>
            <w:r>
              <w:rPr>
                <w:rFonts w:hint="eastAsia" w:ascii="Times New Roman" w:hAnsi="Times New Roman" w:eastAsia="仿宋_GB2312" w:cs="Times New Roman"/>
                <w:bCs/>
                <w:sz w:val="24"/>
                <w:szCs w:val="24"/>
                <w:lang w:eastAsia="zh-CN"/>
              </w:rPr>
              <w:t>2016《</w:t>
            </w:r>
            <w:r>
              <w:rPr>
                <w:rFonts w:ascii="Times New Roman" w:hAnsi="Times New Roman" w:eastAsia="仿宋_GB2312" w:cs="Times New Roman"/>
                <w:bCs/>
                <w:sz w:val="24"/>
                <w:szCs w:val="24"/>
              </w:rPr>
              <w:t>汽车用铝及铝合金板、带材</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西南铝业（集团）有限责任公司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重庆市市场监管局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ISO/IEC 19637《信息技术-传感器网络测试框架</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重庆邮电大学</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重庆市市场监管局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WS 538—</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医学数字影像通信基本数据集</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等4项标准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电子科技大学</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四川省市场监管局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NB/T 14003.1—</w:t>
            </w:r>
            <w:r>
              <w:rPr>
                <w:rFonts w:hint="eastAsia" w:ascii="Times New Roman" w:hAnsi="Times New Roman" w:eastAsia="仿宋_GB2312" w:cs="Times New Roman"/>
                <w:bCs/>
                <w:sz w:val="24"/>
                <w:szCs w:val="24"/>
                <w:lang w:eastAsia="zh-CN"/>
              </w:rPr>
              <w:t>2015《</w:t>
            </w:r>
            <w:r>
              <w:rPr>
                <w:rFonts w:ascii="Times New Roman" w:hAnsi="Times New Roman" w:eastAsia="仿宋_GB2312" w:cs="Times New Roman"/>
                <w:bCs/>
                <w:sz w:val="24"/>
                <w:szCs w:val="24"/>
              </w:rPr>
              <w:t>页岩气 压裂液 第1部分：滑溜水性能指标及评价方法</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等3项标准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中国石油西南油气田公司天然气研究院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四川省市场监管局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34797—</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核酸引物探针质量技术要求</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等7项标准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中国测试技术研究院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四川省市场监管局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DB52/T 1004—</w:t>
            </w:r>
            <w:r>
              <w:rPr>
                <w:rFonts w:hint="eastAsia" w:ascii="Times New Roman" w:hAnsi="Times New Roman" w:eastAsia="仿宋_GB2312" w:cs="Times New Roman"/>
                <w:bCs/>
                <w:sz w:val="24"/>
                <w:szCs w:val="24"/>
                <w:lang w:eastAsia="zh-CN"/>
              </w:rPr>
              <w:t>2015《</w:t>
            </w:r>
            <w:r>
              <w:rPr>
                <w:rFonts w:ascii="Times New Roman" w:hAnsi="Times New Roman" w:eastAsia="仿宋_GB2312" w:cs="Times New Roman"/>
                <w:bCs/>
                <w:sz w:val="24"/>
                <w:szCs w:val="24"/>
              </w:rPr>
              <w:t>安顺瀑布毛峰茶</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等22项标准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贵州省茶叶研究所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贵州省市场监管局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ISO 2408:</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钢丝绳-要求</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等2项标准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贵州钢绳股份有限公司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贵州省市场监管局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ISO 20409-</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中医药-三七药材</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等15项标准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昆明理工大学</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云南省市场监管局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T/DHX 0001—</w:t>
            </w:r>
            <w:r>
              <w:rPr>
                <w:rFonts w:hint="eastAsia" w:ascii="Times New Roman" w:hAnsi="Times New Roman" w:eastAsia="仿宋_GB2312" w:cs="Times New Roman"/>
                <w:bCs/>
                <w:sz w:val="24"/>
                <w:szCs w:val="24"/>
                <w:lang w:eastAsia="zh-CN"/>
              </w:rPr>
              <w:t>2018《</w:t>
            </w:r>
            <w:r>
              <w:rPr>
                <w:rFonts w:ascii="Times New Roman" w:hAnsi="Times New Roman" w:eastAsia="仿宋_GB2312" w:cs="Times New Roman"/>
                <w:bCs/>
                <w:sz w:val="24"/>
                <w:szCs w:val="24"/>
              </w:rPr>
              <w:t>切花质量 月季</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斗南花卉协会</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云南省市场监管局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DB53/T 769.1—</w:t>
            </w:r>
            <w:r>
              <w:rPr>
                <w:rFonts w:hint="eastAsia" w:ascii="Times New Roman" w:hAnsi="Times New Roman" w:eastAsia="仿宋_GB2312" w:cs="Times New Roman"/>
                <w:bCs/>
                <w:sz w:val="24"/>
                <w:szCs w:val="24"/>
                <w:lang w:eastAsia="zh-CN"/>
              </w:rPr>
              <w:t>2016《</w:t>
            </w:r>
            <w:r>
              <w:rPr>
                <w:rFonts w:ascii="Times New Roman" w:hAnsi="Times New Roman" w:eastAsia="仿宋_GB2312" w:cs="Times New Roman"/>
                <w:bCs/>
                <w:sz w:val="24"/>
                <w:szCs w:val="24"/>
              </w:rPr>
              <w:t>布朗族服饰 第1部分：施甸区域</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等16项标准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云南省标准化研究院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云南省市场监管局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DB54/T 0114—</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哈达</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等3项标准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西藏自治区标准化研究所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西藏自治区市场监管局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SY/T 6662.1—2012</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石油天然气工业用非金属复合管第1部分：钢骨架增强聚乙烯复合管</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等8项标准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中国石油集团石油管工程技术研究院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陕西省市场监管局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DB 62/T 2744—2016</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河西及沿黄灌区玉米密植机械粒收栽培技术规程</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甘肃省农业技术推广总站</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甘肃省市场监管局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w:t>
            </w:r>
            <w:r>
              <w:rPr>
                <w:rFonts w:hint="eastAsia" w:ascii="Times New Roman" w:hAnsi="Times New Roman" w:eastAsia="仿宋_GB2312" w:cs="Times New Roman"/>
                <w:bCs/>
                <w:sz w:val="24"/>
                <w:szCs w:val="24"/>
                <w:lang w:val="en-US" w:eastAsia="zh-CN"/>
              </w:rPr>
              <w:t xml:space="preserve"> </w:t>
            </w:r>
            <w:r>
              <w:rPr>
                <w:rFonts w:ascii="Times New Roman" w:hAnsi="Times New Roman" w:eastAsia="仿宋_GB2312" w:cs="Times New Roman"/>
                <w:bCs/>
                <w:sz w:val="24"/>
                <w:szCs w:val="24"/>
              </w:rPr>
              <w:t>151—</w:t>
            </w:r>
            <w:r>
              <w:rPr>
                <w:rFonts w:hint="eastAsia" w:ascii="Times New Roman" w:hAnsi="Times New Roman" w:eastAsia="仿宋_GB2312" w:cs="Times New Roman"/>
                <w:bCs/>
                <w:sz w:val="24"/>
                <w:szCs w:val="24"/>
                <w:lang w:eastAsia="zh-CN"/>
              </w:rPr>
              <w:t>2014《</w:t>
            </w:r>
            <w:r>
              <w:rPr>
                <w:rFonts w:ascii="Times New Roman" w:hAnsi="Times New Roman" w:eastAsia="仿宋_GB2312" w:cs="Times New Roman"/>
                <w:bCs/>
                <w:sz w:val="24"/>
                <w:szCs w:val="24"/>
              </w:rPr>
              <w:t>热交换器</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甘肃蓝科石化高新装备股份有限公司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甘肃省市场监管局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T/GMES 001—</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单级单吸无轴封永磁传动离心泵</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甘肃省科学院磁性器件研究所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甘肃省市场监管局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DB 63/T</w:t>
            </w:r>
            <w:r>
              <w:rPr>
                <w:rFonts w:hint="eastAsia" w:ascii="Times New Roman" w:hAnsi="Times New Roman" w:eastAsia="仿宋_GB2312" w:cs="Times New Roman"/>
                <w:bCs/>
                <w:sz w:val="24"/>
                <w:szCs w:val="24"/>
                <w:lang w:val="en-US" w:eastAsia="zh-CN"/>
              </w:rPr>
              <w:t xml:space="preserve"> </w:t>
            </w:r>
            <w:r>
              <w:rPr>
                <w:rFonts w:ascii="Times New Roman" w:hAnsi="Times New Roman" w:eastAsia="仿宋_GB2312" w:cs="Times New Roman"/>
                <w:bCs/>
                <w:sz w:val="24"/>
                <w:szCs w:val="24"/>
              </w:rPr>
              <w:t>1304—2014《氯化钾生产技术冷结晶-正浮选法</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等9项标准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青海盐湖工业股份有限公司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青海省市场监管局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YS/T</w:t>
            </w:r>
            <w:r>
              <w:rPr>
                <w:rFonts w:hint="eastAsia" w:ascii="Times New Roman" w:hAnsi="Times New Roman" w:eastAsia="仿宋_GB2312" w:cs="Times New Roman"/>
                <w:bCs/>
                <w:sz w:val="24"/>
                <w:szCs w:val="24"/>
                <w:lang w:val="en-US" w:eastAsia="zh-CN"/>
              </w:rPr>
              <w:t xml:space="preserve"> </w:t>
            </w:r>
            <w:r>
              <w:rPr>
                <w:rFonts w:ascii="Times New Roman" w:hAnsi="Times New Roman" w:eastAsia="仿宋_GB2312" w:cs="Times New Roman"/>
                <w:bCs/>
                <w:sz w:val="24"/>
                <w:szCs w:val="24"/>
              </w:rPr>
              <w:t>425—</w:t>
            </w:r>
            <w:r>
              <w:rPr>
                <w:rFonts w:hint="eastAsia" w:ascii="Times New Roman" w:hAnsi="Times New Roman" w:eastAsia="仿宋_GB2312" w:cs="Times New Roman"/>
                <w:bCs/>
                <w:sz w:val="24"/>
                <w:szCs w:val="24"/>
                <w:lang w:eastAsia="zh-CN"/>
              </w:rPr>
              <w:t>2013《</w:t>
            </w:r>
            <w:r>
              <w:rPr>
                <w:rFonts w:ascii="Times New Roman" w:hAnsi="Times New Roman" w:eastAsia="仿宋_GB2312" w:cs="Times New Roman"/>
                <w:bCs/>
                <w:sz w:val="24"/>
                <w:szCs w:val="24"/>
              </w:rPr>
              <w:t>锑铍芯块</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西北稀有金属材料研究院宁夏有限公司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宁夏回族自治区市场监管厅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YS/T</w:t>
            </w:r>
            <w:r>
              <w:rPr>
                <w:rFonts w:hint="eastAsia" w:ascii="Times New Roman" w:hAnsi="Times New Roman" w:eastAsia="仿宋_GB2312" w:cs="Times New Roman"/>
                <w:bCs/>
                <w:sz w:val="24"/>
                <w:szCs w:val="24"/>
                <w:lang w:val="en-US" w:eastAsia="zh-CN"/>
              </w:rPr>
              <w:t xml:space="preserve"> </w:t>
            </w:r>
            <w:r>
              <w:rPr>
                <w:rFonts w:ascii="Times New Roman" w:hAnsi="Times New Roman" w:eastAsia="仿宋_GB2312" w:cs="Times New Roman"/>
                <w:bCs/>
                <w:sz w:val="24"/>
                <w:szCs w:val="24"/>
              </w:rPr>
              <w:t>573—</w:t>
            </w:r>
            <w:r>
              <w:rPr>
                <w:rFonts w:hint="eastAsia" w:ascii="Times New Roman" w:hAnsi="Times New Roman" w:eastAsia="仿宋_GB2312" w:cs="Times New Roman"/>
                <w:bCs/>
                <w:sz w:val="24"/>
                <w:szCs w:val="24"/>
                <w:lang w:eastAsia="zh-CN"/>
              </w:rPr>
              <w:t>2015《</w:t>
            </w:r>
            <w:r>
              <w:rPr>
                <w:rFonts w:ascii="Times New Roman" w:hAnsi="Times New Roman" w:eastAsia="仿宋_GB2312" w:cs="Times New Roman"/>
                <w:bCs/>
                <w:sz w:val="24"/>
                <w:szCs w:val="24"/>
              </w:rPr>
              <w:t>钽粉</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宁夏东方钽业股份有限公司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宁夏回族自治区市场监管厅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DB 65/T 3992—2017《新疆褐牛品种和良种登记规程</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等3项标准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新疆农业大学</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新疆维吾尔自治区市场监管局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31518—</w:t>
            </w:r>
            <w:r>
              <w:rPr>
                <w:rFonts w:hint="eastAsia" w:ascii="Times New Roman" w:hAnsi="Times New Roman" w:eastAsia="仿宋_GB2312" w:cs="Times New Roman"/>
                <w:bCs/>
                <w:sz w:val="24"/>
                <w:szCs w:val="24"/>
                <w:lang w:eastAsia="zh-CN"/>
              </w:rPr>
              <w:t>2015《</w:t>
            </w:r>
            <w:r>
              <w:rPr>
                <w:rFonts w:ascii="Times New Roman" w:hAnsi="Times New Roman" w:eastAsia="仿宋_GB2312" w:cs="Times New Roman"/>
                <w:bCs/>
                <w:sz w:val="24"/>
                <w:szCs w:val="24"/>
              </w:rPr>
              <w:t>直驱永磁风力发电机组</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等2项标准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新疆金风科技股份有限公司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新疆维吾尔自治区市场监管局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30582—</w:t>
            </w:r>
            <w:r>
              <w:rPr>
                <w:rFonts w:hint="eastAsia" w:ascii="Times New Roman" w:hAnsi="Times New Roman" w:eastAsia="仿宋_GB2312" w:cs="Times New Roman"/>
                <w:bCs/>
                <w:sz w:val="24"/>
                <w:szCs w:val="24"/>
                <w:lang w:eastAsia="zh-CN"/>
              </w:rPr>
              <w:t>2014《</w:t>
            </w:r>
            <w:r>
              <w:rPr>
                <w:rFonts w:ascii="Times New Roman" w:hAnsi="Times New Roman" w:eastAsia="仿宋_GB2312" w:cs="Times New Roman"/>
                <w:bCs/>
                <w:sz w:val="24"/>
                <w:szCs w:val="24"/>
              </w:rPr>
              <w:t>基于风险的埋地钢质管道外损伤检验与评价</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等7项标准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中国特种设备检测研究院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中国特种设备检测研究院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RB/T 198—2015《司法鉴定/法庭科学机构能力认可通用要求</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中国合格评定国家认可中心</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中国合格评定国家认可中心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34453—</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扭扭车通用技术要求</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福建省产品质量检验研究院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中国检验检测学会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 27421—</w:t>
            </w:r>
            <w:r>
              <w:rPr>
                <w:rFonts w:hint="eastAsia" w:ascii="Times New Roman" w:hAnsi="Times New Roman" w:eastAsia="仿宋_GB2312" w:cs="Times New Roman"/>
                <w:bCs/>
                <w:sz w:val="24"/>
                <w:szCs w:val="24"/>
                <w:lang w:eastAsia="zh-CN"/>
              </w:rPr>
              <w:t>2015《</w:t>
            </w:r>
            <w:r>
              <w:rPr>
                <w:rFonts w:ascii="Times New Roman" w:hAnsi="Times New Roman" w:eastAsia="仿宋_GB2312" w:cs="Times New Roman"/>
                <w:bCs/>
                <w:sz w:val="24"/>
                <w:szCs w:val="24"/>
              </w:rPr>
              <w:t>移动式实验室 生物安全要求</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中国合格评定国家认可中心</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中国认证认可协会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T/CAS 289—</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家用房间空气调节器 智能水平评价技术规范</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等4项标准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中国家用电器研究院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中国标准化协会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31778—</w:t>
            </w:r>
            <w:r>
              <w:rPr>
                <w:rFonts w:hint="eastAsia" w:ascii="Times New Roman" w:hAnsi="Times New Roman" w:eastAsia="仿宋_GB2312" w:cs="Times New Roman"/>
                <w:bCs/>
                <w:sz w:val="24"/>
                <w:szCs w:val="24"/>
                <w:lang w:eastAsia="zh-CN"/>
              </w:rPr>
              <w:t>2015《</w:t>
            </w:r>
            <w:r>
              <w:rPr>
                <w:rFonts w:ascii="Times New Roman" w:hAnsi="Times New Roman" w:eastAsia="仿宋_GB2312" w:cs="Times New Roman"/>
                <w:bCs/>
                <w:sz w:val="24"/>
                <w:szCs w:val="24"/>
              </w:rPr>
              <w:t>数字城市一卡通互联互通 通用技术要求</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中外建设信息有限责任公司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国家技术标准创新基地（中关村）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34139—</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柔性直流输电换流器技术规范</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等6项标准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南方电网科学研究院有限责任公司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国家技术标准创新基地（广州）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DB44/T 1147—</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行政许可事项办事指南编写规范</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等3项标准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广东省标准化研究院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国家技术标准创新基地（华南中心）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18604—</w:t>
            </w:r>
            <w:r>
              <w:rPr>
                <w:rFonts w:hint="eastAsia" w:ascii="Times New Roman" w:hAnsi="Times New Roman" w:eastAsia="仿宋_GB2312" w:cs="Times New Roman"/>
                <w:bCs/>
                <w:sz w:val="24"/>
                <w:szCs w:val="24"/>
                <w:lang w:eastAsia="zh-CN"/>
              </w:rPr>
              <w:t>2014《</w:t>
            </w:r>
            <w:r>
              <w:rPr>
                <w:rFonts w:ascii="Times New Roman" w:hAnsi="Times New Roman" w:eastAsia="仿宋_GB2312" w:cs="Times New Roman"/>
                <w:bCs/>
                <w:sz w:val="24"/>
                <w:szCs w:val="24"/>
              </w:rPr>
              <w:t>用气体超声流量计测量天然气流量</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等4项标准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国家石油天然气大流量计量站成都分站(中国石油天然气股份有限公司西南油气田分公司天然气计量检测中心)</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国家技术标准创新基地（成都）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35356—</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数控光纤激光无序毛化机床</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 xml:space="preserve"> </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武汉武钢华工激光大型装备有限公司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国家技术标准创新基地（中国光谷）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18801—</w:t>
            </w:r>
            <w:r>
              <w:rPr>
                <w:rFonts w:hint="eastAsia" w:ascii="Times New Roman" w:hAnsi="Times New Roman" w:eastAsia="仿宋_GB2312" w:cs="Times New Roman"/>
                <w:bCs/>
                <w:sz w:val="24"/>
                <w:szCs w:val="24"/>
                <w:lang w:eastAsia="zh-CN"/>
              </w:rPr>
              <w:t>2015《</w:t>
            </w:r>
            <w:r>
              <w:rPr>
                <w:rFonts w:ascii="Times New Roman" w:hAnsi="Times New Roman" w:eastAsia="仿宋_GB2312" w:cs="Times New Roman"/>
                <w:bCs/>
                <w:sz w:val="24"/>
                <w:szCs w:val="24"/>
              </w:rPr>
              <w:t>空气净化器</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等8项标准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中国家用电器研究院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国家技术标准创新基地（家用电器）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Q/GDW</w:t>
            </w:r>
            <w:r>
              <w:rPr>
                <w:rFonts w:hint="eastAsia" w:ascii="Times New Roman" w:hAnsi="Times New Roman" w:eastAsia="仿宋_GB2312" w:cs="Times New Roman"/>
                <w:bCs/>
                <w:sz w:val="24"/>
                <w:szCs w:val="24"/>
              </w:rPr>
              <w:t xml:space="preserve"> </w:t>
            </w:r>
            <w:r>
              <w:rPr>
                <w:rFonts w:ascii="Times New Roman" w:hAnsi="Times New Roman" w:eastAsia="仿宋_GB2312" w:cs="Times New Roman"/>
                <w:bCs/>
                <w:sz w:val="24"/>
                <w:szCs w:val="24"/>
              </w:rPr>
              <w:t>11547—</w:t>
            </w:r>
            <w:r>
              <w:rPr>
                <w:rFonts w:hint="eastAsia" w:ascii="Times New Roman" w:hAnsi="Times New Roman" w:eastAsia="仿宋_GB2312" w:cs="Times New Roman"/>
                <w:bCs/>
                <w:sz w:val="24"/>
                <w:szCs w:val="24"/>
                <w:lang w:eastAsia="zh-CN"/>
              </w:rPr>
              <w:t>2016《</w:t>
            </w:r>
            <w:r>
              <w:rPr>
                <w:rFonts w:ascii="Times New Roman" w:hAnsi="Times New Roman" w:eastAsia="仿宋_GB2312" w:cs="Times New Roman"/>
                <w:bCs/>
                <w:sz w:val="24"/>
                <w:szCs w:val="24"/>
              </w:rPr>
              <w:t>统一潮流控制器工程设计导则</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等10项标准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国网江苏省电力有限公司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国家技术标准创新基地（智能电网）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JT/T 1172.1—</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系列2集装箱 技术要求和试验方法 第1部分：通用货物集装箱</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等2项标准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交通运输部水运科学研究所</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集装箱</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33658—2017《室内人体热舒适环境要求与评价方法</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中国标准化研究院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人类工效学</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30008—2013《节能型船舶能效设计指数基准线值</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等5项标准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中国船舶工业综合技术经济研究院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海洋船</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28750—2012《节能量测量和验证技术通则</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等8项标准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中国标准化研究院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能源基础与管理</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33190—</w:t>
            </w:r>
            <w:r>
              <w:rPr>
                <w:rFonts w:hint="eastAsia" w:ascii="Times New Roman" w:hAnsi="Times New Roman" w:eastAsia="仿宋_GB2312" w:cs="Times New Roman"/>
                <w:bCs/>
                <w:sz w:val="24"/>
                <w:szCs w:val="24"/>
                <w:lang w:eastAsia="zh-CN"/>
              </w:rPr>
              <w:t>2016《</w:t>
            </w:r>
            <w:r>
              <w:rPr>
                <w:rFonts w:ascii="Times New Roman" w:hAnsi="Times New Roman" w:eastAsia="仿宋_GB2312" w:cs="Times New Roman"/>
                <w:bCs/>
                <w:sz w:val="24"/>
                <w:szCs w:val="24"/>
              </w:rPr>
              <w:t>电子文件存储与交换格式版式文档</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等9项标准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中国电子技术标准化研究院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信息技术</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26533—2011</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俄歇电子能谱分析方法通则</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等8项标准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清华大学</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全国微束分析标准化技术委员会（SAC/TC 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w:t>
            </w:r>
            <w:r>
              <w:rPr>
                <w:rFonts w:hint="eastAsia" w:ascii="Times New Roman" w:hAnsi="Times New Roman" w:eastAsia="仿宋_GB2312" w:cs="Times New Roman"/>
                <w:bCs/>
                <w:sz w:val="24"/>
                <w:szCs w:val="24"/>
              </w:rPr>
              <w:t xml:space="preserve"> </w:t>
            </w:r>
            <w:r>
              <w:rPr>
                <w:rFonts w:ascii="Times New Roman" w:hAnsi="Times New Roman" w:eastAsia="仿宋_GB2312" w:cs="Times New Roman"/>
                <w:bCs/>
                <w:sz w:val="24"/>
                <w:szCs w:val="24"/>
              </w:rPr>
              <w:t>31116</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八宝粥罐头</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厦门银鹭食品集团有限公司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食品工业</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30573—2014</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精密冲裁件通用技术条件</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北京机电研究所有限公司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锻压</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w:t>
            </w:r>
            <w:r>
              <w:rPr>
                <w:rFonts w:hint="eastAsia" w:ascii="Times New Roman" w:hAnsi="Times New Roman" w:eastAsia="仿宋_GB2312" w:cs="Times New Roman"/>
                <w:bCs/>
                <w:sz w:val="24"/>
                <w:szCs w:val="24"/>
              </w:rPr>
              <w:t xml:space="preserve"> </w:t>
            </w:r>
            <w:r>
              <w:rPr>
                <w:rFonts w:ascii="Times New Roman" w:hAnsi="Times New Roman" w:eastAsia="仿宋_GB2312" w:cs="Times New Roman"/>
                <w:bCs/>
                <w:sz w:val="24"/>
                <w:szCs w:val="24"/>
              </w:rPr>
              <w:t>32541—</w:t>
            </w:r>
            <w:r>
              <w:rPr>
                <w:rFonts w:hint="eastAsia" w:ascii="Times New Roman" w:hAnsi="Times New Roman" w:eastAsia="仿宋_GB2312" w:cs="Times New Roman"/>
                <w:bCs/>
                <w:sz w:val="24"/>
                <w:szCs w:val="24"/>
                <w:lang w:eastAsia="zh-CN"/>
              </w:rPr>
              <w:t>2016《</w:t>
            </w:r>
            <w:r>
              <w:rPr>
                <w:rFonts w:ascii="Times New Roman" w:hAnsi="Times New Roman" w:eastAsia="仿宋_GB2312" w:cs="Times New Roman"/>
                <w:bCs/>
                <w:sz w:val="24"/>
                <w:szCs w:val="24"/>
              </w:rPr>
              <w:t>热处理质量控制体系</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江苏丰东热技术有限公司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热处理</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 34457—</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饲料添加剂 磷酸三钙</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等15项标准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中国饲料工业协会</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饲料工业</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SY/T 6958—</w:t>
            </w:r>
            <w:r>
              <w:rPr>
                <w:rFonts w:hint="eastAsia" w:ascii="Times New Roman" w:hAnsi="Times New Roman" w:eastAsia="仿宋_GB2312" w:cs="Times New Roman"/>
                <w:bCs/>
                <w:sz w:val="24"/>
                <w:szCs w:val="24"/>
                <w:lang w:eastAsia="zh-CN"/>
              </w:rPr>
              <w:t>2013《</w:t>
            </w:r>
            <w:r>
              <w:rPr>
                <w:rFonts w:ascii="Times New Roman" w:hAnsi="Times New Roman" w:eastAsia="仿宋_GB2312" w:cs="Times New Roman"/>
                <w:bCs/>
                <w:sz w:val="24"/>
                <w:szCs w:val="24"/>
              </w:rPr>
              <w:t>低温石油钻机和修井机</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宝鸡石油机械有限责任公司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石油钻采设备和工具</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GSB 11-3404—</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8种野生大豆种子标准样品</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等10项国家标准样品</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大连海关技术中心</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标准样品</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31821—</w:t>
            </w:r>
            <w:r>
              <w:rPr>
                <w:rFonts w:hint="eastAsia" w:ascii="Times New Roman" w:hAnsi="Times New Roman" w:eastAsia="仿宋_GB2312" w:cs="Times New Roman"/>
                <w:bCs/>
                <w:sz w:val="24"/>
                <w:szCs w:val="24"/>
                <w:lang w:eastAsia="zh-CN"/>
              </w:rPr>
              <w:t>2015《</w:t>
            </w:r>
            <w:r>
              <w:rPr>
                <w:rFonts w:ascii="Times New Roman" w:hAnsi="Times New Roman" w:eastAsia="仿宋_GB2312" w:cs="Times New Roman"/>
                <w:bCs/>
                <w:sz w:val="24"/>
                <w:szCs w:val="24"/>
              </w:rPr>
              <w:t>电梯主要部件报废技术条件</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上海市特种设备监督检验技术研究院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电梯</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32161—</w:t>
            </w:r>
            <w:r>
              <w:rPr>
                <w:rFonts w:hint="eastAsia" w:ascii="Times New Roman" w:hAnsi="Times New Roman" w:eastAsia="仿宋_GB2312" w:cs="Times New Roman"/>
                <w:bCs/>
                <w:sz w:val="24"/>
                <w:szCs w:val="24"/>
                <w:lang w:eastAsia="zh-CN"/>
              </w:rPr>
              <w:t>2015《</w:t>
            </w:r>
            <w:r>
              <w:rPr>
                <w:rFonts w:ascii="Times New Roman" w:hAnsi="Times New Roman" w:eastAsia="仿宋_GB2312" w:cs="Times New Roman"/>
                <w:bCs/>
                <w:sz w:val="24"/>
                <w:szCs w:val="24"/>
              </w:rPr>
              <w:t>生态设计产品评价通则</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等6项标准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中国标准化研究院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环境管理</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 5768.5—</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道路交通标志和标线 第5部分: 限制速度</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交通运输部公路科学研究院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交通工程设施（公路）</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13560—</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烧结钕铁硼永磁材料</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等5项标准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包头稀土研究院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稀土</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34890—</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产品几何技术规范（GPS）数字摄影三坐标测量系统的验收检测和复检检测</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等2项标准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国家重大技术装备几何量计量站</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产品几何技术规范</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ISO 20729:</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天然气 - 硫化合物测定 - 用紫外荧光光度法测定总硫含量</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等2项国际标准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中国石油天然气股份有限公司西南油气田分公司天然气研究院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天然气</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T/CEC 165.1—2018</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电供暖系统技术规范　第1部分：总则</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等12项标准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中国电力科学研究院有限公司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电磁兼容</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14372—2013</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危险货物运输爆炸品的认可和分项试验方法</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国家民用爆破器材质量监督检验中心</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危险化学品管理</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32918</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信息安全技术 SM2椭圆曲线公钥密码算法</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北京华大信安科技有限公司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信息安全</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27309—2014</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合格评定 能源管理体系认证机构要求</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中国合格评定国家认可中心</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认证认可</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34019—</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超高压容器</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中国特种设备检测研究院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全国锅炉压力容器标准化技术委员会（SAC/TC262）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ISO 13111-1:2017</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智能运输系统 支持ITS服务的便携终端应用 第1部分：通用信息与用例</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交通运输部公路科学研究院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智能运输系统</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30334—2013</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物流园区服务规范及评估指标</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等2项标准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上海市质量和标准化研究院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物流</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 18351—</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 xml:space="preserve">车用乙醇汽油（E10) </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等2项标准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中国石油化工股份有限公司石油化工科学研究院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石油产品和润滑剂</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20001.5—</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标准编写规则 第5部分：规范标准</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等7项标准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中国标准化研究院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标准化原理与方法</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28618—</w:t>
            </w:r>
            <w:r>
              <w:rPr>
                <w:rFonts w:hint="eastAsia" w:ascii="Times New Roman" w:hAnsi="Times New Roman" w:eastAsia="仿宋_GB2312" w:cs="Times New Roman"/>
                <w:bCs/>
                <w:sz w:val="24"/>
                <w:szCs w:val="24"/>
                <w:lang w:eastAsia="zh-CN"/>
              </w:rPr>
              <w:t>2012《</w:t>
            </w:r>
            <w:r>
              <w:rPr>
                <w:rFonts w:ascii="Times New Roman" w:hAnsi="Times New Roman" w:eastAsia="仿宋_GB2312" w:cs="Times New Roman"/>
                <w:bCs/>
                <w:sz w:val="24"/>
                <w:szCs w:val="24"/>
              </w:rPr>
              <w:t>机械产品再制造通用技术要求</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等6项国家标准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中机生产力促进中心</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绿色制造技术</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31082—</w:t>
            </w:r>
            <w:r>
              <w:rPr>
                <w:rFonts w:hint="eastAsia" w:ascii="Times New Roman" w:hAnsi="Times New Roman" w:eastAsia="仿宋_GB2312" w:cs="Times New Roman"/>
                <w:bCs/>
                <w:sz w:val="24"/>
                <w:szCs w:val="24"/>
                <w:lang w:eastAsia="zh-CN"/>
              </w:rPr>
              <w:t>2014《</w:t>
            </w:r>
            <w:r>
              <w:rPr>
                <w:rFonts w:ascii="Times New Roman" w:hAnsi="Times New Roman" w:eastAsia="仿宋_GB2312" w:cs="Times New Roman"/>
                <w:bCs/>
                <w:sz w:val="24"/>
                <w:szCs w:val="24"/>
              </w:rPr>
              <w:t>展览会数据审核规则</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上海市质量和标准化研究院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会展业</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33668—</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地铁安全疏散规范</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等6项标准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中国安全生产科学研究院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公共安全基础</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34906—</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致密油地质评价方法</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中国石油天然气股份有限公司勘探开发研究院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石油天然气</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30219—</w:t>
            </w:r>
            <w:r>
              <w:rPr>
                <w:rFonts w:hint="eastAsia" w:ascii="Times New Roman" w:hAnsi="Times New Roman" w:eastAsia="仿宋_GB2312" w:cs="Times New Roman"/>
                <w:bCs/>
                <w:sz w:val="24"/>
                <w:szCs w:val="24"/>
                <w:lang w:eastAsia="zh-CN"/>
              </w:rPr>
              <w:t>2013《</w:t>
            </w:r>
            <w:r>
              <w:rPr>
                <w:rFonts w:ascii="Times New Roman" w:hAnsi="Times New Roman" w:eastAsia="仿宋_GB2312" w:cs="Times New Roman"/>
                <w:bCs/>
                <w:sz w:val="24"/>
                <w:szCs w:val="24"/>
              </w:rPr>
              <w:t>中药煎药机</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北京东华原医疗设备有限责任公司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制药装备</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33797—</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塑料 在高固体份堆肥条件下最终厌氧生物分解能力的测定 采用分析测定释放生物气体的方法</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w:t>
            </w:r>
            <w:r>
              <w:rPr>
                <w:rFonts w:hint="eastAsia" w:ascii="Times New Roman" w:hAnsi="Times New Roman" w:eastAsia="仿宋_GB2312" w:cs="Times New Roman"/>
                <w:bCs/>
                <w:sz w:val="24"/>
                <w:szCs w:val="24"/>
                <w:lang w:val="en-US" w:eastAsia="zh-CN"/>
              </w:rPr>
              <w:t>4</w:t>
            </w:r>
            <w:r>
              <w:rPr>
                <w:rFonts w:ascii="Times New Roman" w:hAnsi="Times New Roman" w:eastAsia="仿宋_GB2312" w:cs="Times New Roman"/>
                <w:bCs/>
                <w:sz w:val="24"/>
                <w:szCs w:val="24"/>
              </w:rPr>
              <w:t>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北京工商大学</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生物基材料及降解制品</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32373—</w:t>
            </w:r>
            <w:r>
              <w:rPr>
                <w:rFonts w:hint="eastAsia" w:ascii="Times New Roman" w:hAnsi="Times New Roman" w:eastAsia="仿宋_GB2312" w:cs="Times New Roman"/>
                <w:bCs/>
                <w:sz w:val="24"/>
                <w:szCs w:val="24"/>
                <w:lang w:eastAsia="zh-CN"/>
              </w:rPr>
              <w:t>2015《</w:t>
            </w:r>
            <w:r>
              <w:rPr>
                <w:rFonts w:ascii="Times New Roman" w:hAnsi="Times New Roman" w:eastAsia="仿宋_GB2312" w:cs="Times New Roman"/>
                <w:bCs/>
                <w:sz w:val="24"/>
                <w:szCs w:val="24"/>
              </w:rPr>
              <w:t>反渗透膜测试方法</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时代沃顿科技有限公司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分离膜</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JB/T 12938.1—</w:t>
            </w:r>
            <w:r>
              <w:rPr>
                <w:rFonts w:hint="eastAsia" w:ascii="Times New Roman" w:hAnsi="Times New Roman" w:eastAsia="仿宋_GB2312" w:cs="Times New Roman"/>
                <w:bCs/>
                <w:sz w:val="24"/>
                <w:szCs w:val="24"/>
                <w:lang w:eastAsia="zh-CN"/>
              </w:rPr>
              <w:t>2016《</w:t>
            </w:r>
            <w:r>
              <w:rPr>
                <w:rFonts w:ascii="Times New Roman" w:hAnsi="Times New Roman" w:eastAsia="仿宋_GB2312" w:cs="Times New Roman"/>
                <w:bCs/>
                <w:sz w:val="24"/>
                <w:szCs w:val="24"/>
              </w:rPr>
              <w:t>板坯连铸机 第1部分：术语</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等4项标准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中国重型机械研究院股份公司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冶金设备</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29750—</w:t>
            </w:r>
            <w:r>
              <w:rPr>
                <w:rFonts w:hint="eastAsia" w:ascii="Times New Roman" w:hAnsi="Times New Roman" w:eastAsia="仿宋_GB2312" w:cs="Times New Roman"/>
                <w:bCs/>
                <w:sz w:val="24"/>
                <w:szCs w:val="24"/>
                <w:lang w:eastAsia="zh-CN"/>
              </w:rPr>
              <w:t>2013《</w:t>
            </w:r>
            <w:r>
              <w:rPr>
                <w:rFonts w:ascii="Times New Roman" w:hAnsi="Times New Roman" w:eastAsia="仿宋_GB2312" w:cs="Times New Roman"/>
                <w:bCs/>
                <w:sz w:val="24"/>
                <w:szCs w:val="24"/>
              </w:rPr>
              <w:t>废弃资源综合利用业环境管理体系实施指南</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等7项标准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中国标准化研究院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产品回收利用基础与管理</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26429—2010</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设备工程监理规范</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中国设备监理协会</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设备监理工程咨询</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JB/T 12747—</w:t>
            </w:r>
            <w:r>
              <w:rPr>
                <w:rFonts w:hint="eastAsia" w:ascii="Times New Roman" w:hAnsi="Times New Roman" w:eastAsia="仿宋_GB2312" w:cs="Times New Roman"/>
                <w:bCs/>
                <w:sz w:val="24"/>
                <w:szCs w:val="24"/>
                <w:lang w:eastAsia="zh-CN"/>
              </w:rPr>
              <w:t>2015《</w:t>
            </w:r>
            <w:r>
              <w:rPr>
                <w:rFonts w:ascii="Times New Roman" w:hAnsi="Times New Roman" w:eastAsia="仿宋_GB2312" w:cs="Times New Roman"/>
                <w:bCs/>
                <w:sz w:val="24"/>
                <w:szCs w:val="24"/>
              </w:rPr>
              <w:t>竹代木复合材料电线电缆交货盘</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等4项标准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南京林业大学</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包装机械</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 25502—</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坐便器水效限定值及水效等级</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中国标准化研究院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节水</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QB/T 5163—</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食醋中乙酸的稳定碳同位素比值（13C/12C）测定方法 气相色谱-燃烧-稳定同位素比值质谱法</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等14项标准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中国食品发酵工业研究院有限公司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特殊膳食</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2286—</w:t>
            </w:r>
            <w:r>
              <w:rPr>
                <w:rFonts w:hint="eastAsia" w:ascii="Times New Roman" w:hAnsi="Times New Roman" w:eastAsia="仿宋_GB2312" w:cs="Times New Roman"/>
                <w:bCs/>
                <w:sz w:val="24"/>
                <w:szCs w:val="24"/>
                <w:lang w:eastAsia="zh-CN"/>
              </w:rPr>
              <w:t>2017《</w:t>
            </w:r>
            <w:r>
              <w:rPr>
                <w:rFonts w:ascii="Times New Roman" w:hAnsi="Times New Roman" w:eastAsia="仿宋_GB2312" w:cs="Times New Roman"/>
                <w:bCs/>
                <w:sz w:val="24"/>
                <w:szCs w:val="24"/>
              </w:rPr>
              <w:t>焦炭全硫含量的测定方法</w:t>
            </w:r>
            <w:r>
              <w:rPr>
                <w:rFonts w:hint="eastAsia" w:ascii="Times New Roman" w:hAnsi="Times New Roman" w:eastAsia="仿宋_GB2312" w:cs="Times New Roman"/>
                <w:bCs/>
                <w:sz w:val="24"/>
                <w:szCs w:val="24"/>
                <w:lang w:eastAsia="zh-CN"/>
              </w:rPr>
              <w:t>》等</w:t>
            </w:r>
            <w:r>
              <w:rPr>
                <w:rFonts w:ascii="Times New Roman" w:hAnsi="Times New Roman" w:eastAsia="仿宋_GB2312" w:cs="Times New Roman"/>
                <w:bCs/>
                <w:sz w:val="24"/>
                <w:szCs w:val="24"/>
              </w:rPr>
              <w:t xml:space="preserve"> 3项标准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中钢集团鞍山热能研究院有限公司</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煤化工</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GB/T 31870—2015</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企业质量信用报告编写指南</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等2项标准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中国标准化研究院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社会信用</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31710.2—</w:t>
            </w:r>
            <w:r>
              <w:rPr>
                <w:rFonts w:hint="eastAsia" w:ascii="Times New Roman" w:hAnsi="Times New Roman" w:eastAsia="仿宋_GB2312" w:cs="Times New Roman"/>
                <w:bCs/>
                <w:sz w:val="24"/>
                <w:szCs w:val="24"/>
                <w:lang w:eastAsia="zh-CN"/>
              </w:rPr>
              <w:t>2015《</w:t>
            </w:r>
            <w:r>
              <w:rPr>
                <w:rFonts w:ascii="Times New Roman" w:hAnsi="Times New Roman" w:eastAsia="仿宋_GB2312" w:cs="Times New Roman"/>
                <w:bCs/>
                <w:sz w:val="24"/>
                <w:szCs w:val="24"/>
              </w:rPr>
              <w:t>休闲露营地建设与服务规范 第二部分：自驾车露营地</w:t>
            </w:r>
            <w:r>
              <w:rPr>
                <w:rFonts w:hint="eastAsia" w:ascii="Times New Roman" w:hAnsi="Times New Roman" w:eastAsia="仿宋_GB2312" w:cs="Times New Roman"/>
                <w:bCs/>
                <w:sz w:val="24"/>
                <w:szCs w:val="24"/>
                <w:lang w:eastAsia="zh-CN"/>
              </w:rPr>
              <w:t>》</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北京同和时代旅游规划设计院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休闲</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DB32/T 2772—</w:t>
            </w:r>
            <w:r>
              <w:rPr>
                <w:rFonts w:hint="eastAsia" w:ascii="Times New Roman" w:hAnsi="Times New Roman" w:eastAsia="仿宋_GB2312" w:cs="Times New Roman"/>
                <w:bCs/>
                <w:sz w:val="24"/>
                <w:szCs w:val="24"/>
                <w:lang w:eastAsia="zh-CN"/>
              </w:rPr>
              <w:t>2015《</w:t>
            </w:r>
            <w:r>
              <w:rPr>
                <w:rFonts w:ascii="Times New Roman" w:hAnsi="Times New Roman" w:eastAsia="仿宋_GB2312" w:cs="Times New Roman"/>
                <w:bCs/>
                <w:sz w:val="24"/>
                <w:szCs w:val="24"/>
              </w:rPr>
              <w:t>环境监控物联网系统建设要求 空气环境质量监测信息传输技术规范</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等7项标准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江苏省质量和标准化研究院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城市可持续发展</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7" w:type="dxa"/>
            <w:vAlign w:val="center"/>
          </w:tcPr>
          <w:p>
            <w:pPr>
              <w:numPr>
                <w:ilvl w:val="0"/>
                <w:numId w:val="1"/>
              </w:numPr>
              <w:adjustRightInd w:val="0"/>
              <w:snapToGrid w:val="0"/>
              <w:spacing w:line="300" w:lineRule="exact"/>
              <w:jc w:val="center"/>
              <w:rPr>
                <w:rFonts w:ascii="Times New Roman" w:hAnsi="Times New Roman" w:eastAsia="仿宋_GB2312" w:cs="Times New Roman"/>
                <w:bCs/>
                <w:sz w:val="24"/>
                <w:szCs w:val="24"/>
              </w:rPr>
            </w:pPr>
          </w:p>
        </w:tc>
        <w:tc>
          <w:tcPr>
            <w:tcW w:w="5547" w:type="dxa"/>
            <w:vAlign w:val="center"/>
          </w:tcPr>
          <w:p>
            <w:pPr>
              <w:adjustRightInd w:val="0"/>
              <w:snapToGrid w:val="0"/>
              <w:spacing w:line="300" w:lineRule="exact"/>
              <w:jc w:val="left"/>
              <w:rPr>
                <w:rFonts w:hint="eastAsia" w:ascii="Times New Roman" w:hAnsi="Times New Roman" w:eastAsia="仿宋_GB2312" w:cs="Times New Roman"/>
                <w:bCs/>
                <w:sz w:val="24"/>
                <w:szCs w:val="24"/>
                <w:lang w:eastAsia="zh-CN"/>
              </w:rPr>
            </w:pPr>
            <w:r>
              <w:rPr>
                <w:rFonts w:ascii="Times New Roman" w:hAnsi="Times New Roman" w:eastAsia="仿宋_GB2312" w:cs="Times New Roman"/>
                <w:bCs/>
                <w:sz w:val="24"/>
                <w:szCs w:val="24"/>
              </w:rPr>
              <w:t>GB/T 31360—</w:t>
            </w:r>
            <w:r>
              <w:rPr>
                <w:rFonts w:hint="eastAsia" w:ascii="Times New Roman" w:hAnsi="Times New Roman" w:eastAsia="仿宋_GB2312" w:cs="Times New Roman"/>
                <w:bCs/>
                <w:sz w:val="24"/>
                <w:szCs w:val="24"/>
                <w:lang w:eastAsia="zh-CN"/>
              </w:rPr>
              <w:t>2015《</w:t>
            </w:r>
            <w:r>
              <w:rPr>
                <w:rFonts w:ascii="Times New Roman" w:hAnsi="Times New Roman" w:eastAsia="仿宋_GB2312" w:cs="Times New Roman"/>
                <w:bCs/>
                <w:sz w:val="24"/>
                <w:szCs w:val="24"/>
              </w:rPr>
              <w:t>固定资产核心元数据</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等2项标准</w:t>
            </w:r>
          </w:p>
        </w:tc>
        <w:tc>
          <w:tcPr>
            <w:tcW w:w="320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中国标准化研究院</w:t>
            </w:r>
          </w:p>
        </w:tc>
        <w:tc>
          <w:tcPr>
            <w:tcW w:w="2410" w:type="dxa"/>
            <w:vAlign w:val="center"/>
          </w:tcPr>
          <w:p>
            <w:pPr>
              <w:adjustRightInd w:val="0"/>
              <w:snapToGrid w:val="0"/>
              <w:spacing w:line="300" w:lineRule="exact"/>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eastAsia="zh-CN"/>
              </w:rPr>
              <w:t>全国</w:t>
            </w:r>
            <w:r>
              <w:rPr>
                <w:rFonts w:ascii="Times New Roman" w:hAnsi="Times New Roman" w:eastAsia="仿宋_GB2312" w:cs="Times New Roman"/>
                <w:bCs/>
                <w:sz w:val="24"/>
                <w:szCs w:val="24"/>
              </w:rPr>
              <w:t>资产管理</w:t>
            </w:r>
            <w:r>
              <w:rPr>
                <w:rFonts w:hint="eastAsia" w:ascii="Times New Roman" w:hAnsi="Times New Roman" w:eastAsia="仿宋_GB2312" w:cs="Times New Roman"/>
                <w:bCs/>
                <w:sz w:val="24"/>
                <w:szCs w:val="24"/>
                <w:lang w:eastAsia="zh-CN"/>
              </w:rPr>
              <w:t>标准化技术委员会</w:t>
            </w:r>
            <w:r>
              <w:rPr>
                <w:rFonts w:ascii="Times New Roman" w:hAnsi="Times New Roman" w:eastAsia="仿宋_GB2312" w:cs="Times New Roman"/>
                <w:bCs/>
                <w:sz w:val="24"/>
                <w:szCs w:val="24"/>
              </w:rPr>
              <w:t>（SAC/TC583）</w:t>
            </w:r>
          </w:p>
        </w:tc>
      </w:tr>
    </w:tbl>
    <w:p>
      <w:pPr>
        <w:widowControl/>
        <w:spacing w:line="20" w:lineRule="exact"/>
        <w:jc w:val="left"/>
        <w:rPr>
          <w:rFonts w:ascii="Times New Roman" w:hAnsi="Times New Roman" w:eastAsia="黑体" w:cs="Times New Roman"/>
          <w:sz w:val="32"/>
          <w:szCs w:val="32"/>
        </w:rPr>
      </w:pPr>
    </w:p>
    <w:sectPr>
      <w:footerReference r:id="rId3" w:type="default"/>
      <w:pgSz w:w="16838" w:h="11906" w:orient="landscape"/>
      <w:pgMar w:top="1474" w:right="1984" w:bottom="1474" w:left="1361" w:header="851" w:footer="992" w:gutter="0"/>
      <w:pgNumType w:fmt="numberInDash"/>
      <w:cols w:space="0" w:num="1"/>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ngLiU_HKSCS-ExtB">
    <w:panose1 w:val="02020500000000000000"/>
    <w:charset w:val="88"/>
    <w:family w:val="auto"/>
    <w:pitch w:val="default"/>
    <w:sig w:usb0="8000002F" w:usb1="02000008" w:usb2="00000000" w:usb3="00000000" w:csb0="001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sdt>
                          <w:sdtPr>
                            <w:id w:val="645711162"/>
                          </w:sdtPr>
                          <w:sdtEndPr>
                            <w:rPr>
                              <w:rFonts w:hint="eastAsia" w:ascii="仿宋_GB2312" w:hAnsi="仿宋_GB2312" w:eastAsia="仿宋_GB2312" w:cs="仿宋_GB2312"/>
                              <w:sz w:val="32"/>
                              <w:szCs w:val="32"/>
                            </w:rPr>
                          </w:sdtEndPr>
                          <w:sdtContent>
                            <w:p>
                              <w:pPr>
                                <w:pStyle w:val="4"/>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   \* MERGEFORMAT</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lang w:val="zh-CN"/>
                                </w:rPr>
                                <w:t>8</w:t>
                              </w:r>
                              <w:r>
                                <w:rPr>
                                  <w:rFonts w:hint="eastAsia" w:ascii="仿宋_GB2312" w:hAnsi="仿宋_GB2312" w:eastAsia="仿宋_GB2312" w:cs="仿宋_GB2312"/>
                                  <w:sz w:val="32"/>
                                  <w:szCs w:val="32"/>
                                </w:rPr>
                                <w:fldChar w:fldCharType="end"/>
                              </w:r>
                            </w:p>
                          </w:sdtContent>
                        </w:sdt>
                        <w:p>
                          <w:pPr>
                            <w:rPr>
                              <w:rFonts w:ascii="仿宋_GB2312" w:hAnsi="仿宋_GB2312" w:eastAsia="仿宋_GB2312" w:cs="仿宋_GB2312"/>
                              <w:sz w:val="32"/>
                              <w:szCs w:val="32"/>
                            </w:rPr>
                          </w:pP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POpCYwwEAAG0DAAAOAAAAAAAAAAEAIAAAAB4BAABkcnMvZTJvRG9jLnhtbFBL&#10;BQYAAAAABgAGAFkBAABTBQAAAAA=&#10;">
              <v:fill on="f" focussize="0,0"/>
              <v:stroke on="f"/>
              <v:imagedata o:title=""/>
              <o:lock v:ext="edit" aspectratio="f"/>
              <v:textbox inset="0mm,0mm,0mm,0mm" style="mso-fit-shape-to-text:t;">
                <w:txbxContent>
                  <w:sdt>
                    <w:sdtPr>
                      <w:id w:val="645711162"/>
                    </w:sdtPr>
                    <w:sdtEndPr>
                      <w:rPr>
                        <w:rFonts w:hint="eastAsia" w:ascii="仿宋_GB2312" w:hAnsi="仿宋_GB2312" w:eastAsia="仿宋_GB2312" w:cs="仿宋_GB2312"/>
                        <w:sz w:val="32"/>
                        <w:szCs w:val="32"/>
                      </w:rPr>
                    </w:sdtEndPr>
                    <w:sdtContent>
                      <w:p>
                        <w:pPr>
                          <w:pStyle w:val="4"/>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   \* MERGEFORMAT</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lang w:val="zh-CN"/>
                          </w:rPr>
                          <w:t>8</w:t>
                        </w:r>
                        <w:r>
                          <w:rPr>
                            <w:rFonts w:hint="eastAsia" w:ascii="仿宋_GB2312" w:hAnsi="仿宋_GB2312" w:eastAsia="仿宋_GB2312" w:cs="仿宋_GB2312"/>
                            <w:sz w:val="32"/>
                            <w:szCs w:val="32"/>
                          </w:rPr>
                          <w:fldChar w:fldCharType="end"/>
                        </w:r>
                      </w:p>
                    </w:sdtContent>
                  </w:sdt>
                  <w:p>
                    <w:pPr>
                      <w:rPr>
                        <w:rFonts w:ascii="仿宋_GB2312" w:hAnsi="仿宋_GB2312" w:eastAsia="仿宋_GB2312" w:cs="仿宋_GB2312"/>
                        <w:sz w:val="32"/>
                        <w:szCs w:val="32"/>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E65FF"/>
    <w:multiLevelType w:val="multilevel"/>
    <w:tmpl w:val="262E65F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0"/>
  <w:drawingGridVerticalSpacing w:val="149"/>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EF0"/>
    <w:rsid w:val="00013797"/>
    <w:rsid w:val="0002094A"/>
    <w:rsid w:val="00033DCB"/>
    <w:rsid w:val="00051641"/>
    <w:rsid w:val="000A0098"/>
    <w:rsid w:val="000A2ECE"/>
    <w:rsid w:val="000C55CF"/>
    <w:rsid w:val="000E6CAD"/>
    <w:rsid w:val="0010198C"/>
    <w:rsid w:val="00114E49"/>
    <w:rsid w:val="00180CF1"/>
    <w:rsid w:val="0019466F"/>
    <w:rsid w:val="001B429D"/>
    <w:rsid w:val="001C5836"/>
    <w:rsid w:val="00205E55"/>
    <w:rsid w:val="00214310"/>
    <w:rsid w:val="00227CD7"/>
    <w:rsid w:val="00247F61"/>
    <w:rsid w:val="002805E7"/>
    <w:rsid w:val="00291B71"/>
    <w:rsid w:val="00292C9D"/>
    <w:rsid w:val="002B28DD"/>
    <w:rsid w:val="002B600D"/>
    <w:rsid w:val="003148C4"/>
    <w:rsid w:val="00324037"/>
    <w:rsid w:val="003612FC"/>
    <w:rsid w:val="00370DB6"/>
    <w:rsid w:val="003940CE"/>
    <w:rsid w:val="003C5F3D"/>
    <w:rsid w:val="003E156F"/>
    <w:rsid w:val="004331E4"/>
    <w:rsid w:val="00434B93"/>
    <w:rsid w:val="004517E6"/>
    <w:rsid w:val="00470B52"/>
    <w:rsid w:val="00474568"/>
    <w:rsid w:val="00482EF0"/>
    <w:rsid w:val="00487166"/>
    <w:rsid w:val="00497A9C"/>
    <w:rsid w:val="004A2F24"/>
    <w:rsid w:val="004B1616"/>
    <w:rsid w:val="004B1BFF"/>
    <w:rsid w:val="004C0D69"/>
    <w:rsid w:val="004D172F"/>
    <w:rsid w:val="00515B4C"/>
    <w:rsid w:val="00532685"/>
    <w:rsid w:val="00553B03"/>
    <w:rsid w:val="005650B2"/>
    <w:rsid w:val="00565D69"/>
    <w:rsid w:val="005A510F"/>
    <w:rsid w:val="005A6A1E"/>
    <w:rsid w:val="005B2DCA"/>
    <w:rsid w:val="005D4D0B"/>
    <w:rsid w:val="006312F2"/>
    <w:rsid w:val="00635D75"/>
    <w:rsid w:val="00656FD3"/>
    <w:rsid w:val="006624E7"/>
    <w:rsid w:val="00692963"/>
    <w:rsid w:val="006B5CFE"/>
    <w:rsid w:val="006C3197"/>
    <w:rsid w:val="006D28C9"/>
    <w:rsid w:val="007132F8"/>
    <w:rsid w:val="007348B5"/>
    <w:rsid w:val="00740AA8"/>
    <w:rsid w:val="007725EE"/>
    <w:rsid w:val="00780E21"/>
    <w:rsid w:val="00786425"/>
    <w:rsid w:val="00786C44"/>
    <w:rsid w:val="007D2B05"/>
    <w:rsid w:val="007E0602"/>
    <w:rsid w:val="007F3963"/>
    <w:rsid w:val="00835C79"/>
    <w:rsid w:val="0084754B"/>
    <w:rsid w:val="00855DE1"/>
    <w:rsid w:val="008606C6"/>
    <w:rsid w:val="00863310"/>
    <w:rsid w:val="00891B6A"/>
    <w:rsid w:val="008A0FF1"/>
    <w:rsid w:val="008A31B9"/>
    <w:rsid w:val="008A53AF"/>
    <w:rsid w:val="008A6897"/>
    <w:rsid w:val="008B633C"/>
    <w:rsid w:val="008F670C"/>
    <w:rsid w:val="00965F14"/>
    <w:rsid w:val="009842E1"/>
    <w:rsid w:val="0099578E"/>
    <w:rsid w:val="009A04AF"/>
    <w:rsid w:val="009A0CE1"/>
    <w:rsid w:val="009A7F34"/>
    <w:rsid w:val="009C42A4"/>
    <w:rsid w:val="009C5264"/>
    <w:rsid w:val="009D00F3"/>
    <w:rsid w:val="009D23A8"/>
    <w:rsid w:val="00A2522E"/>
    <w:rsid w:val="00A7251F"/>
    <w:rsid w:val="00A97421"/>
    <w:rsid w:val="00A97DA0"/>
    <w:rsid w:val="00AA1035"/>
    <w:rsid w:val="00AB68DC"/>
    <w:rsid w:val="00AC2057"/>
    <w:rsid w:val="00AF1544"/>
    <w:rsid w:val="00AF2C9D"/>
    <w:rsid w:val="00AF5847"/>
    <w:rsid w:val="00AF6B08"/>
    <w:rsid w:val="00B247F3"/>
    <w:rsid w:val="00B70AF9"/>
    <w:rsid w:val="00BC61B9"/>
    <w:rsid w:val="00BF2E00"/>
    <w:rsid w:val="00C06B46"/>
    <w:rsid w:val="00C20AD0"/>
    <w:rsid w:val="00C3226B"/>
    <w:rsid w:val="00C57FFC"/>
    <w:rsid w:val="00C60FB4"/>
    <w:rsid w:val="00CA341D"/>
    <w:rsid w:val="00CC5D7B"/>
    <w:rsid w:val="00CC73B3"/>
    <w:rsid w:val="00CD0ED8"/>
    <w:rsid w:val="00CE6124"/>
    <w:rsid w:val="00D203E6"/>
    <w:rsid w:val="00D401BF"/>
    <w:rsid w:val="00D46756"/>
    <w:rsid w:val="00D537F4"/>
    <w:rsid w:val="00D60135"/>
    <w:rsid w:val="00D6251A"/>
    <w:rsid w:val="00D63E9E"/>
    <w:rsid w:val="00D977B2"/>
    <w:rsid w:val="00DA4966"/>
    <w:rsid w:val="00DD67C1"/>
    <w:rsid w:val="00DE0A9A"/>
    <w:rsid w:val="00DF714E"/>
    <w:rsid w:val="00E05222"/>
    <w:rsid w:val="00E15DDA"/>
    <w:rsid w:val="00E3280B"/>
    <w:rsid w:val="00E411B0"/>
    <w:rsid w:val="00E51437"/>
    <w:rsid w:val="00EA35B0"/>
    <w:rsid w:val="00ED1F09"/>
    <w:rsid w:val="00EE0AEF"/>
    <w:rsid w:val="00EE12D9"/>
    <w:rsid w:val="00F35878"/>
    <w:rsid w:val="00F5346F"/>
    <w:rsid w:val="00F60BA3"/>
    <w:rsid w:val="00F64204"/>
    <w:rsid w:val="00F67171"/>
    <w:rsid w:val="00F83F66"/>
    <w:rsid w:val="00FA2185"/>
    <w:rsid w:val="00FB6F1D"/>
    <w:rsid w:val="00FC0276"/>
    <w:rsid w:val="00FE6290"/>
    <w:rsid w:val="011F3750"/>
    <w:rsid w:val="019638C6"/>
    <w:rsid w:val="0238609C"/>
    <w:rsid w:val="039A1C27"/>
    <w:rsid w:val="0479580E"/>
    <w:rsid w:val="04FB4732"/>
    <w:rsid w:val="05584B43"/>
    <w:rsid w:val="06CF7BB1"/>
    <w:rsid w:val="083876F6"/>
    <w:rsid w:val="08DE25A4"/>
    <w:rsid w:val="09690CED"/>
    <w:rsid w:val="0A2D52BF"/>
    <w:rsid w:val="0AB05F7E"/>
    <w:rsid w:val="0ADE0FE4"/>
    <w:rsid w:val="0B9954CC"/>
    <w:rsid w:val="0C181683"/>
    <w:rsid w:val="0C826393"/>
    <w:rsid w:val="0DCE45B4"/>
    <w:rsid w:val="0E0210D1"/>
    <w:rsid w:val="0EE811FD"/>
    <w:rsid w:val="0FE746D4"/>
    <w:rsid w:val="0FF51B90"/>
    <w:rsid w:val="106D1344"/>
    <w:rsid w:val="119724F9"/>
    <w:rsid w:val="11E50F24"/>
    <w:rsid w:val="12575356"/>
    <w:rsid w:val="12835D79"/>
    <w:rsid w:val="12A0206E"/>
    <w:rsid w:val="13567690"/>
    <w:rsid w:val="152D6B02"/>
    <w:rsid w:val="17592C9A"/>
    <w:rsid w:val="17F232A8"/>
    <w:rsid w:val="19E828A6"/>
    <w:rsid w:val="1C8048EB"/>
    <w:rsid w:val="1C8458EE"/>
    <w:rsid w:val="1C9C0FA3"/>
    <w:rsid w:val="1CA43F79"/>
    <w:rsid w:val="1F480423"/>
    <w:rsid w:val="21592932"/>
    <w:rsid w:val="22994DFD"/>
    <w:rsid w:val="230C148B"/>
    <w:rsid w:val="24594ED3"/>
    <w:rsid w:val="24B23348"/>
    <w:rsid w:val="25634716"/>
    <w:rsid w:val="257C3779"/>
    <w:rsid w:val="25C500FC"/>
    <w:rsid w:val="26DC0CAF"/>
    <w:rsid w:val="274649C7"/>
    <w:rsid w:val="29821832"/>
    <w:rsid w:val="299534D0"/>
    <w:rsid w:val="29BE0752"/>
    <w:rsid w:val="2A0C63AF"/>
    <w:rsid w:val="2AB06C5A"/>
    <w:rsid w:val="2AD77D8A"/>
    <w:rsid w:val="2AE96211"/>
    <w:rsid w:val="2B6A75A5"/>
    <w:rsid w:val="2BDF25C8"/>
    <w:rsid w:val="2C266355"/>
    <w:rsid w:val="2D243C96"/>
    <w:rsid w:val="2D677B20"/>
    <w:rsid w:val="2DB5072E"/>
    <w:rsid w:val="2E2D72F5"/>
    <w:rsid w:val="305123D1"/>
    <w:rsid w:val="30C82939"/>
    <w:rsid w:val="31505DF4"/>
    <w:rsid w:val="315E4870"/>
    <w:rsid w:val="31D26C88"/>
    <w:rsid w:val="32E47676"/>
    <w:rsid w:val="334D0040"/>
    <w:rsid w:val="360E7232"/>
    <w:rsid w:val="3680616A"/>
    <w:rsid w:val="371E09A4"/>
    <w:rsid w:val="378357A8"/>
    <w:rsid w:val="37E402B5"/>
    <w:rsid w:val="3806502D"/>
    <w:rsid w:val="384E07CE"/>
    <w:rsid w:val="38B102CA"/>
    <w:rsid w:val="39325F4C"/>
    <w:rsid w:val="39701AF1"/>
    <w:rsid w:val="39C84D5D"/>
    <w:rsid w:val="3AF4137E"/>
    <w:rsid w:val="3BC204A2"/>
    <w:rsid w:val="3C7E4126"/>
    <w:rsid w:val="3C9A08A7"/>
    <w:rsid w:val="3D3572E0"/>
    <w:rsid w:val="3DC27F15"/>
    <w:rsid w:val="3DD73051"/>
    <w:rsid w:val="3EBD1EA6"/>
    <w:rsid w:val="3F1145B6"/>
    <w:rsid w:val="3F2F4ADD"/>
    <w:rsid w:val="409E68F5"/>
    <w:rsid w:val="40EE6A1F"/>
    <w:rsid w:val="44041C56"/>
    <w:rsid w:val="45927874"/>
    <w:rsid w:val="479927C0"/>
    <w:rsid w:val="481521D7"/>
    <w:rsid w:val="49A709BE"/>
    <w:rsid w:val="49F95701"/>
    <w:rsid w:val="4A424111"/>
    <w:rsid w:val="4AD34EB1"/>
    <w:rsid w:val="4BD9437C"/>
    <w:rsid w:val="4D9353F7"/>
    <w:rsid w:val="4DB04C34"/>
    <w:rsid w:val="4DFC2479"/>
    <w:rsid w:val="4E19649B"/>
    <w:rsid w:val="4E2B198E"/>
    <w:rsid w:val="50366D3B"/>
    <w:rsid w:val="50C42EAC"/>
    <w:rsid w:val="5188593B"/>
    <w:rsid w:val="52335EF7"/>
    <w:rsid w:val="534B0B9D"/>
    <w:rsid w:val="54F613A5"/>
    <w:rsid w:val="55994A3B"/>
    <w:rsid w:val="55C87964"/>
    <w:rsid w:val="56707949"/>
    <w:rsid w:val="56C60E50"/>
    <w:rsid w:val="570B78B5"/>
    <w:rsid w:val="5810603F"/>
    <w:rsid w:val="587018D6"/>
    <w:rsid w:val="59134AF3"/>
    <w:rsid w:val="59CB63E7"/>
    <w:rsid w:val="5E0E0318"/>
    <w:rsid w:val="5EFE5828"/>
    <w:rsid w:val="61106E9A"/>
    <w:rsid w:val="628478EA"/>
    <w:rsid w:val="62B6302E"/>
    <w:rsid w:val="650051B3"/>
    <w:rsid w:val="657D3E85"/>
    <w:rsid w:val="678211A7"/>
    <w:rsid w:val="679027F7"/>
    <w:rsid w:val="68A333E3"/>
    <w:rsid w:val="698845E2"/>
    <w:rsid w:val="69D0467D"/>
    <w:rsid w:val="6B33593B"/>
    <w:rsid w:val="6C8A3D9F"/>
    <w:rsid w:val="6D4E62DC"/>
    <w:rsid w:val="6E133CFA"/>
    <w:rsid w:val="6F7C694F"/>
    <w:rsid w:val="71AF1BCE"/>
    <w:rsid w:val="733266C1"/>
    <w:rsid w:val="76951E5D"/>
    <w:rsid w:val="7824547E"/>
    <w:rsid w:val="79545EF4"/>
    <w:rsid w:val="796219FD"/>
    <w:rsid w:val="798F6A69"/>
    <w:rsid w:val="7CF373EB"/>
    <w:rsid w:val="7DD66C58"/>
    <w:rsid w:val="7E1C1142"/>
    <w:rsid w:val="7E5D4445"/>
    <w:rsid w:val="7EFD3E35"/>
    <w:rsid w:val="7FB04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rPr>
      <w:rFonts w:ascii="Calibri" w:hAnsi="Calibri" w:eastAsia="宋体" w:cs="Times New Roman"/>
      <w:szCs w:val="24"/>
    </w:rPr>
  </w:style>
  <w:style w:type="paragraph" w:styleId="3">
    <w:name w:val="Balloon Text"/>
    <w:basedOn w:val="1"/>
    <w:link w:val="18"/>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7">
    <w:name w:val="annotation subject"/>
    <w:basedOn w:val="2"/>
    <w:next w:val="2"/>
    <w:link w:val="20"/>
    <w:semiHidden/>
    <w:unhideWhenUsed/>
    <w:qFormat/>
    <w:uiPriority w:val="99"/>
    <w:rPr>
      <w:rFonts w:asciiTheme="minorHAnsi" w:hAnsiTheme="minorHAnsi" w:eastAsiaTheme="minorEastAsia" w:cstheme="minorBidi"/>
      <w:b/>
      <w:bCs/>
      <w:szCs w:val="2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unhideWhenUsed/>
    <w:qFormat/>
    <w:uiPriority w:val="99"/>
    <w:rPr>
      <w:color w:val="800080"/>
      <w:u w:val="single"/>
    </w:rPr>
  </w:style>
  <w:style w:type="character" w:styleId="12">
    <w:name w:val="Hyperlink"/>
    <w:qFormat/>
    <w:uiPriority w:val="99"/>
    <w:rPr>
      <w:color w:val="0000FF"/>
      <w:u w:val="single"/>
    </w:rPr>
  </w:style>
  <w:style w:type="character" w:styleId="13">
    <w:name w:val="annotation reference"/>
    <w:qFormat/>
    <w:uiPriority w:val="0"/>
    <w:rPr>
      <w:sz w:val="21"/>
      <w:szCs w:val="21"/>
    </w:rPr>
  </w:style>
  <w:style w:type="character" w:customStyle="1" w:styleId="14">
    <w:name w:val="页眉 Char"/>
    <w:basedOn w:val="10"/>
    <w:link w:val="5"/>
    <w:qFormat/>
    <w:uiPriority w:val="99"/>
    <w:rPr>
      <w:sz w:val="18"/>
      <w:szCs w:val="18"/>
    </w:rPr>
  </w:style>
  <w:style w:type="character" w:customStyle="1" w:styleId="15">
    <w:name w:val="页脚 Char"/>
    <w:basedOn w:val="10"/>
    <w:link w:val="4"/>
    <w:qFormat/>
    <w:uiPriority w:val="99"/>
    <w:rPr>
      <w:sz w:val="18"/>
      <w:szCs w:val="18"/>
    </w:rPr>
  </w:style>
  <w:style w:type="character" w:customStyle="1" w:styleId="16">
    <w:name w:val="批注文字 字符"/>
    <w:basedOn w:val="10"/>
    <w:semiHidden/>
    <w:qFormat/>
    <w:uiPriority w:val="99"/>
  </w:style>
  <w:style w:type="character" w:customStyle="1" w:styleId="17">
    <w:name w:val="批注文字 Char"/>
    <w:link w:val="2"/>
    <w:qFormat/>
    <w:uiPriority w:val="0"/>
    <w:rPr>
      <w:rFonts w:ascii="Calibri" w:hAnsi="Calibri" w:eastAsia="宋体" w:cs="Times New Roman"/>
      <w:szCs w:val="24"/>
    </w:rPr>
  </w:style>
  <w:style w:type="character" w:customStyle="1" w:styleId="18">
    <w:name w:val="批注框文本 Char"/>
    <w:basedOn w:val="10"/>
    <w:link w:val="3"/>
    <w:semiHidden/>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批注主题 Char"/>
    <w:basedOn w:val="17"/>
    <w:link w:val="7"/>
    <w:semiHidden/>
    <w:qFormat/>
    <w:uiPriority w:val="99"/>
    <w:rPr>
      <w:rFonts w:ascii="Calibri" w:hAnsi="Calibri" w:eastAsia="宋体" w:cs="Times New Roman"/>
      <w:b/>
      <w:bCs/>
      <w:szCs w:val="24"/>
    </w:rPr>
  </w:style>
  <w:style w:type="character" w:customStyle="1" w:styleId="21">
    <w:name w:val="标题2-liyr 字符"/>
    <w:link w:val="22"/>
    <w:qFormat/>
    <w:uiPriority w:val="0"/>
    <w:rPr>
      <w:rFonts w:eastAsia="黑体"/>
      <w:color w:val="000000"/>
      <w:sz w:val="32"/>
      <w:szCs w:val="24"/>
      <w:lang w:eastAsia="en-US"/>
    </w:rPr>
  </w:style>
  <w:style w:type="paragraph" w:customStyle="1" w:styleId="22">
    <w:name w:val="标题2-liyr"/>
    <w:basedOn w:val="23"/>
    <w:link w:val="21"/>
    <w:qFormat/>
    <w:uiPriority w:val="0"/>
    <w:pPr>
      <w:spacing w:beforeLines="100" w:afterLines="100"/>
      <w:jc w:val="center"/>
    </w:pPr>
    <w:rPr>
      <w:rFonts w:eastAsia="黑体"/>
      <w:sz w:val="32"/>
    </w:rPr>
  </w:style>
  <w:style w:type="paragraph" w:customStyle="1" w:styleId="23">
    <w:name w:val="正文-liyr"/>
    <w:basedOn w:val="1"/>
    <w:link w:val="26"/>
    <w:qFormat/>
    <w:uiPriority w:val="0"/>
    <w:pPr>
      <w:spacing w:line="360" w:lineRule="exact"/>
      <w:jc w:val="left"/>
    </w:pPr>
    <w:rPr>
      <w:color w:val="000000"/>
      <w:kern w:val="0"/>
      <w:sz w:val="24"/>
      <w:szCs w:val="24"/>
      <w:lang w:eastAsia="en-US"/>
    </w:rPr>
  </w:style>
  <w:style w:type="character" w:customStyle="1" w:styleId="24">
    <w:name w:val="标题3-liyr 字符"/>
    <w:link w:val="25"/>
    <w:qFormat/>
    <w:uiPriority w:val="0"/>
    <w:rPr>
      <w:rFonts w:eastAsia="黑体"/>
      <w:color w:val="000000"/>
      <w:sz w:val="28"/>
      <w:szCs w:val="24"/>
      <w:lang w:eastAsia="en-US"/>
    </w:rPr>
  </w:style>
  <w:style w:type="paragraph" w:customStyle="1" w:styleId="25">
    <w:name w:val="标题3-liyr"/>
    <w:basedOn w:val="1"/>
    <w:link w:val="24"/>
    <w:qFormat/>
    <w:uiPriority w:val="0"/>
    <w:pPr>
      <w:spacing w:beforeLines="100" w:afterLines="100" w:line="440" w:lineRule="exact"/>
      <w:jc w:val="left"/>
    </w:pPr>
    <w:rPr>
      <w:rFonts w:eastAsia="黑体"/>
      <w:color w:val="000000"/>
      <w:kern w:val="0"/>
      <w:sz w:val="28"/>
      <w:szCs w:val="24"/>
      <w:lang w:eastAsia="en-US"/>
    </w:rPr>
  </w:style>
  <w:style w:type="character" w:customStyle="1" w:styleId="26">
    <w:name w:val="正文-liyr 字符"/>
    <w:link w:val="23"/>
    <w:qFormat/>
    <w:uiPriority w:val="0"/>
    <w:rPr>
      <w:color w:val="000000"/>
      <w:sz w:val="24"/>
      <w:szCs w:val="24"/>
      <w:lang w:eastAsia="en-US"/>
    </w:rPr>
  </w:style>
  <w:style w:type="paragraph" w:customStyle="1" w:styleId="27">
    <w:name w:val="xl72"/>
    <w:basedOn w:val="1"/>
    <w:qFormat/>
    <w:uiPriority w:val="0"/>
    <w:pPr>
      <w:widowControl/>
      <w:spacing w:before="100" w:beforeAutospacing="1" w:after="100" w:afterAutospacing="1"/>
      <w:jc w:val="left"/>
      <w:textAlignment w:val="top"/>
    </w:pPr>
    <w:rPr>
      <w:rFonts w:ascii="宋体" w:hAnsi="宋体" w:eastAsia="宋体" w:cs="宋体"/>
      <w:kern w:val="0"/>
      <w:sz w:val="36"/>
      <w:szCs w:val="36"/>
    </w:rPr>
  </w:style>
  <w:style w:type="paragraph" w:customStyle="1" w:styleId="28">
    <w:name w:val="font11"/>
    <w:basedOn w:val="1"/>
    <w:qFormat/>
    <w:uiPriority w:val="0"/>
    <w:pPr>
      <w:widowControl/>
      <w:spacing w:before="100" w:beforeAutospacing="1" w:after="100" w:afterAutospacing="1"/>
      <w:jc w:val="left"/>
    </w:pPr>
    <w:rPr>
      <w:rFonts w:ascii="Calibri" w:hAnsi="Calibri" w:eastAsia="宋体" w:cs="Calibri"/>
      <w:kern w:val="0"/>
      <w:sz w:val="36"/>
      <w:szCs w:val="36"/>
    </w:rPr>
  </w:style>
  <w:style w:type="paragraph" w:customStyle="1" w:styleId="2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
    <w:name w:val="发文稿纸"/>
    <w:basedOn w:val="1"/>
    <w:qFormat/>
    <w:uiPriority w:val="0"/>
    <w:pPr>
      <w:jc w:val="center"/>
    </w:pPr>
    <w:rPr>
      <w:rFonts w:ascii="Times New Roman" w:hAnsi="Times New Roman" w:eastAsia="宋体" w:cs="Times New Roman"/>
      <w:b/>
      <w:bCs/>
      <w:sz w:val="32"/>
      <w:szCs w:val="24"/>
    </w:rPr>
  </w:style>
  <w:style w:type="paragraph" w:customStyle="1" w:styleId="31">
    <w:name w:val="xl68"/>
    <w:basedOn w:val="1"/>
    <w:qFormat/>
    <w:uiPriority w:val="0"/>
    <w:pPr>
      <w:widowControl/>
      <w:shd w:val="clear" w:color="000000" w:fill="00B050"/>
      <w:spacing w:before="100" w:beforeAutospacing="1" w:after="100" w:afterAutospacing="1"/>
      <w:jc w:val="left"/>
      <w:textAlignment w:val="top"/>
    </w:pPr>
    <w:rPr>
      <w:rFonts w:ascii="Times New Roman" w:hAnsi="Times New Roman" w:eastAsia="宋体" w:cs="Times New Roman"/>
      <w:kern w:val="0"/>
      <w:sz w:val="36"/>
      <w:szCs w:val="36"/>
    </w:rPr>
  </w:style>
  <w:style w:type="paragraph" w:customStyle="1" w:styleId="32">
    <w:name w:val="font9"/>
    <w:basedOn w:val="1"/>
    <w:qFormat/>
    <w:uiPriority w:val="0"/>
    <w:pPr>
      <w:widowControl/>
      <w:spacing w:before="100" w:beforeAutospacing="1" w:after="100" w:afterAutospacing="1"/>
      <w:jc w:val="left"/>
    </w:pPr>
    <w:rPr>
      <w:rFonts w:ascii="宋体" w:hAnsi="宋体" w:eastAsia="宋体" w:cs="宋体"/>
      <w:color w:val="FF0000"/>
      <w:kern w:val="0"/>
      <w:sz w:val="36"/>
      <w:szCs w:val="36"/>
    </w:rPr>
  </w:style>
  <w:style w:type="paragraph" w:customStyle="1" w:styleId="33">
    <w:name w:val="xl70"/>
    <w:basedOn w:val="1"/>
    <w:qFormat/>
    <w:uiPriority w:val="0"/>
    <w:pPr>
      <w:widowControl/>
      <w:spacing w:before="100" w:beforeAutospacing="1" w:after="100" w:afterAutospacing="1"/>
      <w:jc w:val="left"/>
      <w:textAlignment w:val="top"/>
    </w:pPr>
    <w:rPr>
      <w:rFonts w:ascii="Times New Roman" w:hAnsi="Times New Roman" w:eastAsia="宋体" w:cs="Times New Roman"/>
      <w:kern w:val="0"/>
      <w:sz w:val="36"/>
      <w:szCs w:val="36"/>
    </w:rPr>
  </w:style>
  <w:style w:type="paragraph" w:customStyle="1" w:styleId="34">
    <w:name w:val="xl67"/>
    <w:basedOn w:val="1"/>
    <w:qFormat/>
    <w:uiPriority w:val="0"/>
    <w:pPr>
      <w:widowControl/>
      <w:spacing w:before="100" w:beforeAutospacing="1" w:after="100" w:afterAutospacing="1"/>
      <w:jc w:val="left"/>
      <w:textAlignment w:val="top"/>
    </w:pPr>
    <w:rPr>
      <w:rFonts w:ascii="Times New Roman" w:hAnsi="Times New Roman" w:eastAsia="宋体" w:cs="Times New Roman"/>
      <w:color w:val="FF0000"/>
      <w:kern w:val="0"/>
      <w:sz w:val="24"/>
      <w:szCs w:val="24"/>
    </w:rPr>
  </w:style>
  <w:style w:type="paragraph" w:customStyle="1" w:styleId="35">
    <w:name w:val="xl66"/>
    <w:basedOn w:val="1"/>
    <w:qFormat/>
    <w:uiPriority w:val="0"/>
    <w:pPr>
      <w:widowControl/>
      <w:spacing w:before="100" w:beforeAutospacing="1" w:after="100" w:afterAutospacing="1"/>
      <w:jc w:val="left"/>
      <w:textAlignment w:val="top"/>
    </w:pPr>
    <w:rPr>
      <w:rFonts w:ascii="Times New Roman" w:hAnsi="Times New Roman" w:eastAsia="宋体" w:cs="Times New Roman"/>
      <w:color w:val="FF0000"/>
      <w:kern w:val="0"/>
      <w:sz w:val="36"/>
      <w:szCs w:val="36"/>
    </w:rPr>
  </w:style>
  <w:style w:type="paragraph" w:customStyle="1" w:styleId="36">
    <w:name w:val="font10"/>
    <w:basedOn w:val="1"/>
    <w:qFormat/>
    <w:uiPriority w:val="0"/>
    <w:pPr>
      <w:widowControl/>
      <w:spacing w:before="100" w:beforeAutospacing="1" w:after="100" w:afterAutospacing="1"/>
      <w:jc w:val="left"/>
    </w:pPr>
    <w:rPr>
      <w:rFonts w:ascii="Arial" w:hAnsi="Arial" w:eastAsia="宋体" w:cs="Arial"/>
      <w:kern w:val="0"/>
      <w:sz w:val="36"/>
      <w:szCs w:val="36"/>
    </w:rPr>
  </w:style>
  <w:style w:type="paragraph" w:customStyle="1" w:styleId="37">
    <w:name w:val="font7"/>
    <w:basedOn w:val="1"/>
    <w:qFormat/>
    <w:uiPriority w:val="0"/>
    <w:pPr>
      <w:widowControl/>
      <w:spacing w:before="100" w:beforeAutospacing="1" w:after="100" w:afterAutospacing="1"/>
      <w:jc w:val="left"/>
    </w:pPr>
    <w:rPr>
      <w:rFonts w:ascii="宋体" w:hAnsi="宋体" w:eastAsia="宋体" w:cs="宋体"/>
      <w:color w:val="FF0000"/>
      <w:kern w:val="0"/>
      <w:sz w:val="36"/>
      <w:szCs w:val="36"/>
    </w:rPr>
  </w:style>
  <w:style w:type="paragraph" w:customStyle="1" w:styleId="38">
    <w:name w:val="font6"/>
    <w:basedOn w:val="1"/>
    <w:qFormat/>
    <w:uiPriority w:val="0"/>
    <w:pPr>
      <w:widowControl/>
      <w:spacing w:before="100" w:beforeAutospacing="1" w:after="100" w:afterAutospacing="1"/>
      <w:jc w:val="left"/>
    </w:pPr>
    <w:rPr>
      <w:rFonts w:ascii="宋体" w:hAnsi="宋体" w:eastAsia="宋体" w:cs="宋体"/>
      <w:kern w:val="0"/>
      <w:sz w:val="36"/>
      <w:szCs w:val="36"/>
    </w:rPr>
  </w:style>
  <w:style w:type="paragraph" w:customStyle="1" w:styleId="39">
    <w:name w:val="xl73"/>
    <w:basedOn w:val="1"/>
    <w:qFormat/>
    <w:uiPriority w:val="0"/>
    <w:pPr>
      <w:widowControl/>
      <w:spacing w:before="100" w:beforeAutospacing="1" w:after="100" w:afterAutospacing="1"/>
      <w:jc w:val="left"/>
      <w:textAlignment w:val="top"/>
    </w:pPr>
    <w:rPr>
      <w:rFonts w:ascii="宋体" w:hAnsi="宋体" w:eastAsia="宋体" w:cs="宋体"/>
      <w:color w:val="FF0000"/>
      <w:kern w:val="0"/>
      <w:sz w:val="36"/>
      <w:szCs w:val="36"/>
    </w:rPr>
  </w:style>
  <w:style w:type="paragraph" w:customStyle="1" w:styleId="40">
    <w:name w:val="font5"/>
    <w:basedOn w:val="1"/>
    <w:qFormat/>
    <w:uiPriority w:val="0"/>
    <w:pPr>
      <w:widowControl/>
      <w:spacing w:before="100" w:beforeAutospacing="1" w:after="100" w:afterAutospacing="1"/>
      <w:jc w:val="left"/>
    </w:pPr>
    <w:rPr>
      <w:rFonts w:ascii="Times New Roman" w:hAnsi="Times New Roman" w:eastAsia="宋体" w:cs="Times New Roman"/>
      <w:kern w:val="0"/>
      <w:sz w:val="36"/>
      <w:szCs w:val="36"/>
    </w:rPr>
  </w:style>
  <w:style w:type="paragraph" w:customStyle="1" w:styleId="41">
    <w:name w:val="xl74"/>
    <w:basedOn w:val="1"/>
    <w:qFormat/>
    <w:uiPriority w:val="0"/>
    <w:pPr>
      <w:widowControl/>
      <w:spacing w:before="100" w:beforeAutospacing="1" w:after="100" w:afterAutospacing="1"/>
      <w:jc w:val="center"/>
      <w:textAlignment w:val="top"/>
    </w:pPr>
    <w:rPr>
      <w:rFonts w:ascii="宋体" w:hAnsi="宋体" w:eastAsia="宋体" w:cs="宋体"/>
      <w:color w:val="FF0000"/>
      <w:kern w:val="0"/>
      <w:sz w:val="36"/>
      <w:szCs w:val="36"/>
    </w:rPr>
  </w:style>
  <w:style w:type="paragraph" w:customStyle="1" w:styleId="42">
    <w:name w:val="xl71"/>
    <w:basedOn w:val="1"/>
    <w:qFormat/>
    <w:uiPriority w:val="0"/>
    <w:pPr>
      <w:widowControl/>
      <w:spacing w:before="100" w:beforeAutospacing="1" w:after="100" w:afterAutospacing="1"/>
      <w:jc w:val="center"/>
      <w:textAlignment w:val="top"/>
    </w:pPr>
    <w:rPr>
      <w:rFonts w:ascii="宋体" w:hAnsi="宋体" w:eastAsia="宋体" w:cs="宋体"/>
      <w:kern w:val="0"/>
      <w:sz w:val="36"/>
      <w:szCs w:val="36"/>
    </w:rPr>
  </w:style>
  <w:style w:type="paragraph" w:customStyle="1" w:styleId="43">
    <w:name w:val="xl69"/>
    <w:basedOn w:val="1"/>
    <w:qFormat/>
    <w:uiPriority w:val="0"/>
    <w:pPr>
      <w:widowControl/>
      <w:spacing w:before="100" w:beforeAutospacing="1" w:after="100" w:afterAutospacing="1"/>
      <w:jc w:val="center"/>
      <w:textAlignment w:val="top"/>
    </w:pPr>
    <w:rPr>
      <w:rFonts w:ascii="Times New Roman" w:hAnsi="Times New Roman" w:eastAsia="宋体" w:cs="Times New Roman"/>
      <w:kern w:val="0"/>
      <w:sz w:val="36"/>
      <w:szCs w:val="36"/>
    </w:rPr>
  </w:style>
  <w:style w:type="paragraph" w:customStyle="1" w:styleId="44">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36"/>
      <w:szCs w:val="36"/>
    </w:rPr>
  </w:style>
  <w:style w:type="paragraph" w:customStyle="1" w:styleId="45">
    <w:name w:val="xl65"/>
    <w:basedOn w:val="1"/>
    <w:qFormat/>
    <w:uiPriority w:val="0"/>
    <w:pPr>
      <w:widowControl/>
      <w:spacing w:before="100" w:beforeAutospacing="1" w:after="100" w:afterAutospacing="1"/>
      <w:jc w:val="left"/>
      <w:textAlignment w:val="top"/>
    </w:pPr>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878DC0-09D2-4C0E-9A77-CC1DE0066B42}">
  <ds:schemaRefs/>
</ds:datastoreItem>
</file>

<file path=docProps/app.xml><?xml version="1.0" encoding="utf-8"?>
<Properties xmlns="http://schemas.openxmlformats.org/officeDocument/2006/extended-properties" xmlns:vt="http://schemas.openxmlformats.org/officeDocument/2006/docPropsVTypes">
  <Template>Normal</Template>
  <Pages>1</Pages>
  <Words>3013</Words>
  <Characters>17177</Characters>
  <Lines>143</Lines>
  <Paragraphs>40</Paragraphs>
  <TotalTime>30</TotalTime>
  <ScaleCrop>false</ScaleCrop>
  <LinksUpToDate>false</LinksUpToDate>
  <CharactersWithSpaces>20150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2020-08-12T07:51:00Z</dcterms:created>
  <dc:creator>朱翔华</dc:creator>
  <cp:lastModifiedBy>bx2019</cp:lastModifiedBy>
  <cp:lastPrinted>2020-08-12T09:32:00Z</cp:lastPrinted>
  <dcterms:modified xsi:type="dcterms:W3CDTF">2020-08-12T12:29:10Z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