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F2" w:rsidRPr="008720F2" w:rsidRDefault="008720F2" w:rsidP="008720F2">
      <w:pPr>
        <w:spacing w:line="580" w:lineRule="exact"/>
        <w:jc w:val="center"/>
        <w:rPr>
          <w:rFonts w:ascii="方正小标宋简体" w:eastAsia="方正小标宋简体" w:hAnsi="楷体" w:cs="宋体"/>
          <w:kern w:val="0"/>
          <w:sz w:val="36"/>
          <w:szCs w:val="36"/>
          <w:bdr w:val="none" w:sz="0" w:space="0" w:color="auto" w:frame="1"/>
        </w:rPr>
      </w:pPr>
      <w:r w:rsidRPr="008720F2">
        <w:rPr>
          <w:rFonts w:ascii="方正小标宋简体" w:eastAsia="方正小标宋简体" w:hAnsi="楷体" w:cs="宋体" w:hint="eastAsia"/>
          <w:kern w:val="0"/>
          <w:sz w:val="36"/>
          <w:szCs w:val="36"/>
          <w:bdr w:val="none" w:sz="0" w:space="0" w:color="auto" w:frame="1"/>
        </w:rPr>
        <w:t>关于加强储能标准化工作的实施方案</w:t>
      </w:r>
    </w:p>
    <w:p w:rsidR="008720F2" w:rsidRDefault="008720F2" w:rsidP="0027613D">
      <w:pPr>
        <w:spacing w:line="580" w:lineRule="exact"/>
        <w:ind w:firstLine="560"/>
        <w:rPr>
          <w:rFonts w:ascii="仿宋_GB2312" w:eastAsia="仿宋_GB2312" w:hAnsi="楷体" w:cs="宋体"/>
          <w:kern w:val="0"/>
          <w:sz w:val="32"/>
          <w:szCs w:val="32"/>
          <w:bdr w:val="none" w:sz="0" w:space="0" w:color="auto" w:frame="1"/>
        </w:rPr>
      </w:pPr>
    </w:p>
    <w:p w:rsidR="00D446A0" w:rsidRPr="00084660" w:rsidRDefault="002A7BD8" w:rsidP="0027613D">
      <w:pPr>
        <w:spacing w:line="580" w:lineRule="exact"/>
        <w:ind w:firstLine="560"/>
        <w:rPr>
          <w:rFonts w:ascii="黑体" w:eastAsia="黑体" w:hAnsi="黑体" w:cs="宋体"/>
          <w:kern w:val="0"/>
          <w:sz w:val="32"/>
          <w:szCs w:val="32"/>
          <w:bdr w:val="none" w:sz="0" w:space="0" w:color="auto" w:frame="1"/>
        </w:rPr>
      </w:pPr>
      <w:r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为落实《关于促进储能技术与产业发展的指导意见》</w:t>
      </w:r>
      <w:r w:rsidR="009B12A4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（</w:t>
      </w:r>
      <w:proofErr w:type="gramStart"/>
      <w:r w:rsidR="009B12A4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发改能源</w:t>
      </w:r>
      <w:proofErr w:type="gramEnd"/>
      <w:r w:rsidR="009B12A4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〔2017〕1701号）</w:t>
      </w:r>
      <w:r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，</w:t>
      </w:r>
      <w:r w:rsidR="0027613D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加强储能标准化建设工作，发挥标准的规范和引领作用，促进储能产业高质量发展，</w:t>
      </w:r>
      <w:r w:rsidR="008E785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制定本</w:t>
      </w:r>
      <w:r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实施方案</w:t>
      </w:r>
      <w:r w:rsidR="00A6546D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。</w:t>
      </w:r>
      <w:r w:rsidR="00D66CAF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br/>
        <w:t xml:space="preserve">　　</w:t>
      </w:r>
      <w:r w:rsidR="00662E77" w:rsidRPr="00084660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一、</w:t>
      </w:r>
      <w:r w:rsidR="00D446A0" w:rsidRPr="00084660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总体要求</w:t>
      </w:r>
    </w:p>
    <w:p w:rsidR="006C669F" w:rsidRPr="00084660" w:rsidRDefault="00D446A0" w:rsidP="004163A3">
      <w:pPr>
        <w:spacing w:line="580" w:lineRule="exact"/>
        <w:ind w:firstLineChars="200" w:firstLine="643"/>
        <w:rPr>
          <w:rFonts w:ascii="仿宋_GB2312" w:eastAsia="仿宋_GB2312" w:hAnsi="楷体" w:cs="宋体"/>
          <w:kern w:val="0"/>
          <w:sz w:val="32"/>
          <w:szCs w:val="32"/>
          <w:bdr w:val="none" w:sz="0" w:space="0" w:color="auto" w:frame="1"/>
        </w:rPr>
      </w:pPr>
      <w:r w:rsidRPr="004163A3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（一）</w:t>
      </w:r>
      <w:r w:rsidR="0027613D" w:rsidRPr="004163A3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指导思想</w:t>
      </w:r>
      <w:r w:rsidRPr="004163A3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。</w:t>
      </w:r>
      <w:r w:rsidR="00534BFF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以习近平新时代中国特色社会主义思想为指导，</w:t>
      </w:r>
      <w:r w:rsidR="00F57AB0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深入</w:t>
      </w:r>
      <w:r w:rsidR="007B4227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贯彻</w:t>
      </w:r>
      <w:r w:rsidR="00534BFF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落实</w:t>
      </w:r>
      <w:r w:rsidR="007B4227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党的</w:t>
      </w:r>
      <w:r w:rsidR="00BC7F38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十九大</w:t>
      </w:r>
      <w:r w:rsidR="00F57AB0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和十九届二中、三中</w:t>
      </w:r>
      <w:r w:rsidR="00C61C6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、四</w:t>
      </w:r>
      <w:r w:rsidR="00247CEF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中</w:t>
      </w:r>
      <w:r w:rsidR="00F57AB0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全会精神</w:t>
      </w:r>
      <w:r w:rsidR="00100A8F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，</w:t>
      </w:r>
      <w:r w:rsidR="00F57AB0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坚持新发展理念，</w:t>
      </w:r>
      <w:r w:rsidR="00BA54C9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深入贯彻能源安全新战略，</w:t>
      </w:r>
      <w:r w:rsidR="00650590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强化顶层设计和工作统筹</w:t>
      </w:r>
      <w:r w:rsidR="00100A8F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，</w:t>
      </w:r>
      <w:r w:rsidR="00BC7F38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科学建设</w:t>
      </w:r>
      <w:r w:rsidR="00100A8F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储能标准体系，</w:t>
      </w:r>
      <w:r w:rsidR="00650590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有力支撑储能技术与产业发展</w:t>
      </w:r>
      <w:r w:rsidR="00100A8F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。</w:t>
      </w:r>
    </w:p>
    <w:p w:rsidR="00816157" w:rsidRPr="00084660" w:rsidRDefault="00D446A0" w:rsidP="004163A3">
      <w:pPr>
        <w:spacing w:line="580" w:lineRule="exact"/>
        <w:ind w:firstLineChars="200" w:firstLine="643"/>
        <w:rPr>
          <w:rFonts w:ascii="黑体" w:eastAsia="黑体" w:hAnsi="黑体" w:cs="宋体"/>
          <w:kern w:val="0"/>
          <w:sz w:val="32"/>
          <w:szCs w:val="32"/>
          <w:bdr w:val="none" w:sz="0" w:space="0" w:color="auto" w:frame="1"/>
        </w:rPr>
      </w:pPr>
      <w:r w:rsidRPr="004163A3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（</w:t>
      </w:r>
      <w:r w:rsidR="00650590" w:rsidRPr="004163A3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二</w:t>
      </w:r>
      <w:r w:rsidRPr="004163A3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）</w:t>
      </w:r>
      <w:r w:rsidR="00650590" w:rsidRPr="004163A3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工作</w:t>
      </w:r>
      <w:r w:rsidR="00D66CAF" w:rsidRPr="004163A3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目标</w:t>
      </w:r>
      <w:r w:rsidRPr="004163A3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。</w:t>
      </w:r>
      <w:r w:rsidR="00816157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到2</w:t>
      </w:r>
      <w:r w:rsidR="00816157" w:rsidRPr="00084660">
        <w:rPr>
          <w:rFonts w:ascii="仿宋_GB2312" w:eastAsia="仿宋_GB2312" w:hAnsi="楷体" w:cs="宋体"/>
          <w:kern w:val="0"/>
          <w:sz w:val="32"/>
          <w:szCs w:val="32"/>
          <w:bdr w:val="none" w:sz="0" w:space="0" w:color="auto" w:frame="1"/>
        </w:rPr>
        <w:t>021</w:t>
      </w:r>
      <w:r w:rsidR="00816157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年，形成政府引导</w:t>
      </w:r>
      <w:r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、</w:t>
      </w:r>
      <w:r w:rsidR="00816157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多方参与的储能标准化工作机制，</w:t>
      </w:r>
      <w:r w:rsidR="00BA54C9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推进</w:t>
      </w:r>
      <w:r w:rsidR="00816157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建立较为系统的储能标准体系，</w:t>
      </w:r>
      <w:r w:rsidR="00BA54C9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加强</w:t>
      </w:r>
      <w:r w:rsidR="00816157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储能关键技术标准</w:t>
      </w:r>
      <w:r w:rsidR="00BA54C9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制修订</w:t>
      </w:r>
      <w:r w:rsidR="002E04F1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和储能标准国际化</w:t>
      </w:r>
      <w:r w:rsidR="002E04F1" w:rsidRPr="00084660">
        <w:rPr>
          <w:rFonts w:ascii="楷体_GB2312" w:eastAsia="楷体_GB2312" w:hAnsi="楷体" w:cs="宋体" w:hint="eastAsia"/>
          <w:bCs/>
          <w:kern w:val="0"/>
          <w:sz w:val="32"/>
          <w:szCs w:val="32"/>
          <w:bdr w:val="none" w:sz="0" w:space="0" w:color="auto" w:frame="1"/>
        </w:rPr>
        <w:t>。</w:t>
      </w:r>
    </w:p>
    <w:p w:rsidR="00544B98" w:rsidRPr="00084660" w:rsidRDefault="00D446A0" w:rsidP="00A925B4">
      <w:pPr>
        <w:spacing w:line="58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  <w:bdr w:val="none" w:sz="0" w:space="0" w:color="auto" w:frame="1"/>
        </w:rPr>
      </w:pPr>
      <w:r w:rsidRPr="00084660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二</w:t>
      </w:r>
      <w:r w:rsidR="00662E77" w:rsidRPr="00084660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、</w:t>
      </w:r>
      <w:r w:rsidR="00D66CAF" w:rsidRPr="00084660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重点任务</w:t>
      </w:r>
    </w:p>
    <w:p w:rsidR="00EB756A" w:rsidRPr="009A457E" w:rsidRDefault="00D66CAF">
      <w:pPr>
        <w:spacing w:line="580" w:lineRule="exact"/>
        <w:ind w:firstLineChars="200" w:firstLine="643"/>
        <w:rPr>
          <w:rFonts w:ascii="仿宋_GB2312" w:eastAsia="仿宋_GB2312" w:hAnsi="楷体" w:cs="宋体"/>
          <w:kern w:val="0"/>
          <w:sz w:val="32"/>
          <w:szCs w:val="32"/>
          <w:bdr w:val="none" w:sz="0" w:space="0" w:color="auto" w:frame="1"/>
        </w:rPr>
      </w:pPr>
      <w:r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（一）</w:t>
      </w:r>
      <w:r w:rsidR="00890278"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建立储能</w:t>
      </w:r>
      <w:r w:rsidR="00E71FA6"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标准</w:t>
      </w:r>
      <w:r w:rsidR="00947665"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化协调工作</w:t>
      </w:r>
      <w:r w:rsidR="00E71FA6"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机制。</w:t>
      </w:r>
      <w:r w:rsidR="00310B02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国家能源局</w:t>
      </w:r>
      <w:r w:rsidR="00E122BE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会同</w:t>
      </w:r>
      <w:r w:rsidR="00EB756A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应急管理部、</w:t>
      </w:r>
      <w:r w:rsidR="00F127C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市场监管总局（</w:t>
      </w:r>
      <w:r w:rsidR="00C5092B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标准委</w:t>
      </w:r>
      <w:r w:rsidR="00F127C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）</w:t>
      </w:r>
      <w:r w:rsidR="00EB756A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等</w:t>
      </w:r>
      <w:r w:rsidR="002B5AE6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建立</w:t>
      </w:r>
      <w:r w:rsidR="00890278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储能</w:t>
      </w:r>
      <w:r w:rsidR="00E71FA6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标准化</w:t>
      </w:r>
      <w:r w:rsidR="002B5AE6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协调工作机制</w:t>
      </w:r>
      <w:r w:rsidR="00310B02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，</w:t>
      </w:r>
      <w:r w:rsidR="00890278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指导</w:t>
      </w:r>
      <w:r w:rsidR="00BE28B2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储能标准化建设</w:t>
      </w:r>
      <w:r w:rsidR="002B5AE6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，协调解决储能标准化</w:t>
      </w:r>
      <w:r w:rsidR="00890278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工作</w:t>
      </w:r>
      <w:r w:rsidR="002B5AE6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中的重大问题</w:t>
      </w:r>
      <w:r w:rsidR="00BE28B2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。</w:t>
      </w:r>
      <w:r w:rsidR="00BA54C9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加强</w:t>
      </w:r>
      <w:r w:rsidR="007148D8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储能标准化技术组织</w:t>
      </w:r>
      <w:r w:rsidR="00BA54C9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体系建设</w:t>
      </w:r>
      <w:r w:rsidR="007148D8" w:rsidRPr="009A457E">
        <w:rPr>
          <w:rFonts w:ascii="楷体_GB2312" w:eastAsia="楷体_GB2312" w:hAnsi="楷体" w:cs="宋体" w:hint="eastAsia"/>
          <w:bCs/>
          <w:kern w:val="0"/>
          <w:sz w:val="32"/>
          <w:szCs w:val="32"/>
          <w:bdr w:val="none" w:sz="0" w:space="0" w:color="auto" w:frame="1"/>
        </w:rPr>
        <w:t>，</w:t>
      </w:r>
      <w:r w:rsidR="00EB756A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促进</w:t>
      </w:r>
      <w:r w:rsidR="006431C9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协调</w:t>
      </w:r>
      <w:r w:rsidR="00754927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相关行业标准化管理机构，</w:t>
      </w:r>
      <w:r w:rsidR="00890278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以及</w:t>
      </w:r>
      <w:r w:rsidR="00754927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储能</w:t>
      </w:r>
      <w:r w:rsidR="00523552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领域相关</w:t>
      </w:r>
      <w:r w:rsidR="00890278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标准化技术组织</w:t>
      </w:r>
      <w:r w:rsidR="009573D6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间</w:t>
      </w:r>
      <w:r w:rsidR="00890278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的</w:t>
      </w:r>
      <w:r w:rsidR="00754927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沟通及协作。</w:t>
      </w:r>
    </w:p>
    <w:p w:rsidR="008960FC" w:rsidRPr="00084660" w:rsidRDefault="00D66CAF">
      <w:pPr>
        <w:tabs>
          <w:tab w:val="left" w:pos="2552"/>
        </w:tabs>
        <w:spacing w:line="580" w:lineRule="exact"/>
        <w:ind w:firstLineChars="200" w:firstLine="643"/>
        <w:rPr>
          <w:rFonts w:ascii="仿宋_GB2312" w:eastAsia="仿宋_GB2312" w:hAnsi="楷体" w:cs="宋体"/>
          <w:kern w:val="0"/>
          <w:sz w:val="32"/>
          <w:szCs w:val="32"/>
          <w:bdr w:val="none" w:sz="0" w:space="0" w:color="auto" w:frame="1"/>
        </w:rPr>
      </w:pPr>
      <w:r w:rsidRPr="009A457E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（</w:t>
      </w:r>
      <w:r w:rsidR="00DB4062" w:rsidRPr="009A457E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二</w:t>
      </w:r>
      <w:r w:rsidRPr="009A457E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）</w:t>
      </w:r>
      <w:r w:rsidR="00DB4062" w:rsidRPr="009A457E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建设储能标准体系。</w:t>
      </w:r>
      <w:r w:rsidR="00020033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跟踪储能技术与产业发展，针对储能设施在能源系统的应用，</w:t>
      </w:r>
      <w:r w:rsidR="00512331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建立涵盖储能系统与设备及其应用，相互支撑、协同发展的标准体系</w:t>
      </w:r>
      <w:r w:rsidR="00D446A0" w:rsidRPr="009A457E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。</w:t>
      </w:r>
      <w:r w:rsidR="004D4DD1" w:rsidRPr="009A457E">
        <w:rPr>
          <w:rFonts w:ascii="仿宋_GB2312" w:eastAsia="仿宋_GB2312" w:hAnsi="仿宋_GB2312"/>
          <w:sz w:val="32"/>
          <w:szCs w:val="32"/>
        </w:rPr>
        <w:t>积</w:t>
      </w:r>
      <w:r w:rsidR="004D4DD1" w:rsidRPr="00084660">
        <w:rPr>
          <w:rFonts w:ascii="仿宋_GB2312" w:eastAsia="仿宋_GB2312" w:hAnsi="仿宋_GB2312"/>
          <w:sz w:val="32"/>
          <w:szCs w:val="32"/>
        </w:rPr>
        <w:t>极推进</w:t>
      </w:r>
      <w:r w:rsidR="003256D0">
        <w:rPr>
          <w:rFonts w:ascii="仿宋_GB2312" w:eastAsia="仿宋_GB2312" w:hAnsi="仿宋_GB2312" w:hint="eastAsia"/>
          <w:sz w:val="32"/>
          <w:szCs w:val="32"/>
        </w:rPr>
        <w:t>关键</w:t>
      </w:r>
      <w:r w:rsidR="004D4DD1" w:rsidRPr="00084660">
        <w:rPr>
          <w:rFonts w:ascii="仿宋_GB2312" w:eastAsia="仿宋_GB2312" w:hAnsi="仿宋_GB2312"/>
          <w:sz w:val="32"/>
          <w:szCs w:val="32"/>
        </w:rPr>
        <w:t>储能标准制定</w:t>
      </w:r>
      <w:r w:rsidR="004D4DD1" w:rsidRPr="00084660">
        <w:rPr>
          <w:rFonts w:ascii="仿宋_GB2312" w:eastAsia="仿宋_GB2312" w:hAnsi="仿宋_GB2312" w:hint="eastAsia"/>
          <w:sz w:val="32"/>
          <w:szCs w:val="32"/>
        </w:rPr>
        <w:t>，</w:t>
      </w:r>
      <w:r w:rsidR="004D4DD1" w:rsidRPr="00084660">
        <w:rPr>
          <w:rFonts w:ascii="仿宋_GB2312" w:eastAsia="仿宋_GB2312" w:hAnsi="仿宋_GB2312" w:hint="eastAsia"/>
          <w:sz w:val="32"/>
          <w:szCs w:val="32"/>
        </w:rPr>
        <w:lastRenderedPageBreak/>
        <w:t>鼓励</w:t>
      </w:r>
      <w:r w:rsidR="003256D0">
        <w:rPr>
          <w:rFonts w:ascii="仿宋_GB2312" w:eastAsia="仿宋_GB2312" w:hAnsi="仿宋_GB2312" w:hint="eastAsia"/>
          <w:sz w:val="32"/>
          <w:szCs w:val="32"/>
        </w:rPr>
        <w:t>新兴</w:t>
      </w:r>
      <w:r w:rsidR="004D4DD1" w:rsidRPr="00084660">
        <w:rPr>
          <w:rFonts w:ascii="仿宋_GB2312" w:eastAsia="仿宋_GB2312" w:hAnsi="仿宋_GB2312"/>
          <w:sz w:val="32"/>
          <w:szCs w:val="32"/>
        </w:rPr>
        <w:t>储能技术</w:t>
      </w:r>
      <w:r w:rsidR="003256D0">
        <w:rPr>
          <w:rFonts w:ascii="仿宋_GB2312" w:eastAsia="仿宋_GB2312" w:hAnsi="仿宋_GB2312"/>
          <w:sz w:val="32"/>
          <w:szCs w:val="32"/>
        </w:rPr>
        <w:t>和应用</w:t>
      </w:r>
      <w:r w:rsidR="004D4DD1" w:rsidRPr="00084660">
        <w:rPr>
          <w:rFonts w:ascii="仿宋_GB2312" w:eastAsia="仿宋_GB2312" w:hAnsi="仿宋_GB2312"/>
          <w:sz w:val="32"/>
          <w:szCs w:val="32"/>
        </w:rPr>
        <w:t>的标准</w:t>
      </w:r>
      <w:r w:rsidR="004D4DD1" w:rsidRPr="00084660">
        <w:rPr>
          <w:rFonts w:ascii="仿宋_GB2312" w:eastAsia="仿宋_GB2312" w:hAnsi="仿宋_GB2312" w:hint="eastAsia"/>
          <w:sz w:val="32"/>
          <w:szCs w:val="32"/>
        </w:rPr>
        <w:t>研究</w:t>
      </w:r>
      <w:r w:rsidR="004D4DD1" w:rsidRPr="00084660">
        <w:rPr>
          <w:rFonts w:ascii="仿宋_GB2312" w:eastAsia="仿宋_GB2312" w:hAnsi="仿宋_GB2312"/>
          <w:sz w:val="32"/>
          <w:szCs w:val="32"/>
        </w:rPr>
        <w:t>工作</w:t>
      </w:r>
      <w:r w:rsidR="00090477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。</w:t>
      </w:r>
    </w:p>
    <w:p w:rsidR="00E213D1" w:rsidRPr="00084660" w:rsidRDefault="00720201" w:rsidP="00784510">
      <w:pPr>
        <w:spacing w:line="580" w:lineRule="exact"/>
        <w:ind w:firstLineChars="200" w:firstLine="643"/>
        <w:rPr>
          <w:rFonts w:ascii="楷体_GB2312" w:eastAsia="楷体_GB2312" w:hAnsi="楷体" w:cs="宋体"/>
          <w:b/>
          <w:kern w:val="0"/>
          <w:sz w:val="32"/>
          <w:szCs w:val="32"/>
          <w:bdr w:val="none" w:sz="0" w:space="0" w:color="auto" w:frame="1"/>
        </w:rPr>
      </w:pPr>
      <w:r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（</w:t>
      </w:r>
      <w:r w:rsidR="00090477"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三</w:t>
      </w:r>
      <w:r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）</w:t>
      </w:r>
      <w:r w:rsidR="00090477"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推动</w:t>
      </w:r>
      <w:r w:rsidR="00E213D1"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储能标准</w:t>
      </w:r>
      <w:r w:rsidR="00090477"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化</w:t>
      </w:r>
      <w:r w:rsidR="00E213D1"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示范。</w:t>
      </w:r>
      <w:r w:rsidR="00E213D1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推进储能技术创新与标准研制有效结合，</w:t>
      </w:r>
      <w:r w:rsidR="00970EB6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鼓励在储能工程示范项目中开展</w:t>
      </w:r>
      <w:r w:rsidR="00090477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标准</w:t>
      </w:r>
      <w:r w:rsidR="00D15045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应用、验证、研制，</w:t>
      </w:r>
      <w:r w:rsidR="00970EB6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将成功的工程应用经验转化为标准</w:t>
      </w:r>
      <w:r w:rsidR="00E213D1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。</w:t>
      </w:r>
      <w:r w:rsidR="00EE6B4A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开展储能标准化试点示范，促进企业运用标准化方式组织</w:t>
      </w:r>
      <w:r w:rsidR="008515FB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储能工程应用，发挥标准化对储能产业的支撑和引领作用。</w:t>
      </w:r>
    </w:p>
    <w:p w:rsidR="00682604" w:rsidRPr="00084660" w:rsidRDefault="00E213D1" w:rsidP="00A925B4">
      <w:pPr>
        <w:spacing w:line="580" w:lineRule="exact"/>
        <w:ind w:firstLineChars="200" w:firstLine="643"/>
        <w:rPr>
          <w:rFonts w:ascii="仿宋_GB2312" w:eastAsia="仿宋_GB2312" w:hAnsi="楷体"/>
          <w:sz w:val="32"/>
          <w:szCs w:val="32"/>
          <w:bdr w:val="none" w:sz="0" w:space="0" w:color="auto" w:frame="1"/>
        </w:rPr>
      </w:pPr>
      <w:r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（</w:t>
      </w:r>
      <w:r w:rsidR="00D15045"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四</w:t>
      </w:r>
      <w:r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）</w:t>
      </w:r>
      <w:r w:rsidR="003256D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推进</w:t>
      </w:r>
      <w:r w:rsidR="00C91DF8"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储能</w:t>
      </w:r>
      <w:r w:rsidR="00206B4A"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标准国际</w:t>
      </w:r>
      <w:r w:rsidR="003256D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化</w:t>
      </w:r>
      <w:r w:rsidR="007A6069"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。</w:t>
      </w:r>
      <w:r w:rsidR="003256D0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积极承担储能技术国际标准</w:t>
      </w:r>
      <w:r w:rsidR="003256D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制修订</w:t>
      </w:r>
      <w:r w:rsidR="008720F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任务</w:t>
      </w:r>
      <w:r w:rsidR="003256D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，</w:t>
      </w:r>
      <w:r w:rsidR="00EB654F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实质性</w:t>
      </w:r>
      <w:r w:rsidR="007A6069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参与储能技术</w:t>
      </w:r>
      <w:r w:rsidR="001737CD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领域的</w:t>
      </w:r>
      <w:r w:rsidR="007A6069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国际标准化</w:t>
      </w:r>
      <w:r w:rsidR="00D446A0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工作</w:t>
      </w:r>
      <w:r w:rsidR="001737CD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。</w:t>
      </w:r>
      <w:r w:rsidR="00C91DF8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在国际标准研究和验证的基础上，进一步提</w:t>
      </w:r>
      <w:r w:rsidR="008140BF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升</w:t>
      </w:r>
      <w:r w:rsidR="00C91DF8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储能国际标准</w:t>
      </w:r>
      <w:r w:rsidR="00AA6A64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的</w:t>
      </w:r>
      <w:r w:rsidR="00C91DF8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转化率。</w:t>
      </w:r>
      <w:r w:rsidR="007A6069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通过双边、多边</w:t>
      </w:r>
      <w:r w:rsidR="008140BF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能源</w:t>
      </w:r>
      <w:r w:rsidR="003256D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国际</w:t>
      </w:r>
      <w:r w:rsidR="00326645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合作</w:t>
      </w:r>
      <w:r w:rsidR="00890278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，</w:t>
      </w:r>
      <w:r w:rsidR="00404BDD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促进</w:t>
      </w:r>
      <w:r w:rsidR="008140BF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储能标准</w:t>
      </w:r>
      <w:r w:rsidR="003256D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国际化</w:t>
      </w:r>
      <w:r w:rsidR="00670121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。</w:t>
      </w:r>
      <w:r w:rsidR="00D66CAF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br/>
        <w:t xml:space="preserve">　　</w:t>
      </w:r>
      <w:r w:rsidR="00D446A0" w:rsidRPr="00084660">
        <w:rPr>
          <w:rFonts w:ascii="黑体" w:eastAsia="黑体" w:hAnsi="黑体" w:hint="eastAsia"/>
          <w:sz w:val="32"/>
          <w:szCs w:val="32"/>
          <w:bdr w:val="none" w:sz="0" w:space="0" w:color="auto" w:frame="1"/>
        </w:rPr>
        <w:t>三</w:t>
      </w:r>
      <w:r w:rsidR="00D66CAF" w:rsidRPr="00084660">
        <w:rPr>
          <w:rFonts w:ascii="黑体" w:eastAsia="黑体" w:hAnsi="黑体" w:hint="eastAsia"/>
          <w:sz w:val="32"/>
          <w:szCs w:val="32"/>
          <w:bdr w:val="none" w:sz="0" w:space="0" w:color="auto" w:frame="1"/>
        </w:rPr>
        <w:t>、保障措施</w:t>
      </w:r>
      <w:r w:rsidR="00D66CAF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br/>
      </w:r>
      <w:r w:rsidR="00682604"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 xml:space="preserve">    （一）加强组织</w:t>
      </w:r>
      <w:r w:rsidR="00084660"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协调</w:t>
      </w:r>
      <w:r w:rsidR="00682604"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。</w:t>
      </w:r>
      <w:r w:rsidR="00512331" w:rsidRPr="00512331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国家</w:t>
      </w:r>
      <w:r w:rsidR="00682604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能源局</w:t>
      </w:r>
      <w:r w:rsidR="00084660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会</w:t>
      </w:r>
      <w:r w:rsidR="00682604" w:rsidRP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同有关部门每年</w:t>
      </w:r>
      <w:r w:rsidR="00682604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定期组织储能有关标准化管理机构、标准化技术组织</w:t>
      </w:r>
      <w:r w:rsidR="00A925B4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、学协会</w:t>
      </w:r>
      <w:r w:rsidR="00682604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召开储能标准化工作联席会议，研究解决储能领域标准的重大问题</w:t>
      </w:r>
      <w:r w:rsidR="004C6EC0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，</w:t>
      </w:r>
      <w:r w:rsidR="00682604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统筹部署</w:t>
      </w:r>
      <w:r w:rsidR="004C6EC0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储能领域标准化工作</w:t>
      </w:r>
      <w:r w:rsidR="00682604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计划。</w:t>
      </w:r>
    </w:p>
    <w:p w:rsidR="00ED4A0F" w:rsidRDefault="00682604" w:rsidP="00784510">
      <w:pPr>
        <w:spacing w:line="580" w:lineRule="exact"/>
        <w:ind w:firstLineChars="200" w:firstLine="643"/>
        <w:rPr>
          <w:rFonts w:ascii="仿宋_GB2312" w:eastAsia="仿宋_GB2312" w:hAnsi="楷体"/>
          <w:sz w:val="32"/>
          <w:szCs w:val="32"/>
          <w:bdr w:val="none" w:sz="0" w:space="0" w:color="auto" w:frame="1"/>
        </w:rPr>
      </w:pPr>
      <w:r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（二）加强信息</w:t>
      </w:r>
      <w:r w:rsidR="00084660"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共享</w:t>
      </w:r>
      <w:r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。</w:t>
      </w:r>
      <w:r w:rsidR="00512331" w:rsidRPr="00512331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建立储能标准</w:t>
      </w:r>
      <w:r w:rsid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信息</w:t>
      </w:r>
      <w:r w:rsidR="00512331" w:rsidRPr="00512331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平台，</w:t>
      </w:r>
      <w:r w:rsidR="0008466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共享</w:t>
      </w:r>
      <w:r w:rsidRPr="00084660">
        <w:rPr>
          <w:rFonts w:ascii="仿宋_GB2312" w:eastAsia="仿宋_GB2312" w:hint="eastAsia"/>
          <w:sz w:val="32"/>
          <w:szCs w:val="32"/>
        </w:rPr>
        <w:t>储能</w:t>
      </w:r>
      <w:r w:rsidR="00ED4A0F">
        <w:rPr>
          <w:rFonts w:ascii="仿宋_GB2312" w:eastAsia="仿宋_GB2312" w:hint="eastAsia"/>
          <w:sz w:val="32"/>
          <w:szCs w:val="32"/>
        </w:rPr>
        <w:t>标准化工作动态信息</w:t>
      </w:r>
      <w:r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。</w:t>
      </w:r>
      <w:r w:rsidR="00560BFC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相关</w:t>
      </w:r>
      <w:r w:rsidR="00060DF1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标准化技术组织按职责分工，定期将标准制修订成果和工作信息在平台上共享。</w:t>
      </w:r>
      <w:r w:rsidR="00ED4A0F" w:rsidRPr="00084660" w:rsidDel="00ED4A0F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 xml:space="preserve"> </w:t>
      </w:r>
    </w:p>
    <w:p w:rsidR="00EE69D9" w:rsidRDefault="00512331" w:rsidP="0018453D">
      <w:pPr>
        <w:spacing w:line="580" w:lineRule="exact"/>
        <w:ind w:firstLineChars="200" w:firstLine="643"/>
        <w:rPr>
          <w:rFonts w:ascii="仿宋_GB2312" w:eastAsia="仿宋_GB2312" w:hAnsi="楷体"/>
          <w:sz w:val="32"/>
          <w:szCs w:val="32"/>
          <w:bdr w:val="none" w:sz="0" w:space="0" w:color="auto" w:frame="1"/>
        </w:rPr>
      </w:pPr>
      <w:r w:rsidRPr="00512331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（三）</w:t>
      </w:r>
      <w:r w:rsidR="00ED4A0F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加强技术</w:t>
      </w:r>
      <w:r w:rsidR="00060DF1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交流</w:t>
      </w:r>
      <w:r w:rsidR="00ED4A0F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。</w:t>
      </w:r>
      <w:r w:rsidR="00ED4A0F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发挥相关标准化管理机构、标准化技术组织、学协会的平台作用，加强储能标准宣贯，促进储能</w:t>
      </w:r>
      <w:r w:rsidR="00E167F3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重点</w:t>
      </w:r>
      <w:r w:rsidR="00ED4A0F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标准贯彻落实</w:t>
      </w:r>
      <w:r w:rsidR="00ED4A0F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。</w:t>
      </w:r>
      <w:r w:rsidR="00ED4A0F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积极开展储能</w:t>
      </w:r>
      <w:r w:rsidR="00ED4A0F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标准</w:t>
      </w:r>
      <w:r w:rsidR="00ED4A0F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技术交流，推动储能标准应用实施和技术进步。</w:t>
      </w:r>
      <w:r w:rsidR="00E167F3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针对</w:t>
      </w:r>
      <w:r w:rsidR="00ED4A0F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储能领域热点</w:t>
      </w:r>
      <w:r w:rsidR="00E167F3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、难点</w:t>
      </w:r>
      <w:r w:rsidR="00F65C79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问题，组织</w:t>
      </w:r>
      <w:r w:rsidR="00ED4A0F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专题研讨。</w:t>
      </w:r>
    </w:p>
    <w:p w:rsidR="00971FE4" w:rsidRPr="007F1372" w:rsidRDefault="004C6EC0" w:rsidP="00900D8F">
      <w:pPr>
        <w:spacing w:line="580" w:lineRule="exact"/>
        <w:ind w:firstLineChars="200" w:firstLine="643"/>
        <w:rPr>
          <w:rFonts w:ascii="仿宋_GB2312" w:eastAsia="仿宋_GB2312" w:hAnsi="楷体"/>
          <w:sz w:val="32"/>
          <w:szCs w:val="32"/>
          <w:bdr w:val="none" w:sz="0" w:space="0" w:color="auto" w:frame="1"/>
        </w:rPr>
      </w:pPr>
      <w:r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（</w:t>
      </w:r>
      <w:r w:rsidR="00060DF1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四</w:t>
      </w:r>
      <w:r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）</w:t>
      </w:r>
      <w:r w:rsidR="00682604"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加强监督</w:t>
      </w:r>
      <w:r w:rsidR="00412E8E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管理</w:t>
      </w:r>
      <w:r w:rsidR="003018C1" w:rsidRPr="00084660">
        <w:rPr>
          <w:rFonts w:ascii="楷体_GB2312" w:eastAsia="楷体_GB2312" w:hAnsi="楷体" w:cs="宋体" w:hint="eastAsia"/>
          <w:b/>
          <w:kern w:val="0"/>
          <w:sz w:val="32"/>
          <w:szCs w:val="32"/>
          <w:bdr w:val="none" w:sz="0" w:space="0" w:color="auto" w:frame="1"/>
        </w:rPr>
        <w:t>。</w:t>
      </w:r>
      <w:r w:rsidR="00E167F3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国家</w:t>
      </w:r>
      <w:r w:rsidR="00E167F3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能源局</w:t>
      </w:r>
      <w:r w:rsidR="00E167F3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会</w:t>
      </w:r>
      <w:r w:rsidR="00E167F3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同有关部门</w:t>
      </w:r>
      <w:r w:rsidR="003018C1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对在工程</w:t>
      </w:r>
      <w:r w:rsidR="00A2085E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中</w:t>
      </w:r>
      <w:r w:rsidR="00E167F3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lastRenderedPageBreak/>
        <w:t>实施</w:t>
      </w:r>
      <w:r w:rsidR="003018C1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效果良好的</w:t>
      </w:r>
      <w:r w:rsidR="00E167F3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储能</w:t>
      </w:r>
      <w:r w:rsidR="003018C1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标准</w:t>
      </w:r>
      <w:r w:rsidR="00E167F3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加强推广应用</w:t>
      </w:r>
      <w:r w:rsidR="003018C1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；对内容滞后、交叉重复、</w:t>
      </w:r>
      <w:r w:rsidR="00512331" w:rsidRPr="009A457E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使用率低</w:t>
      </w:r>
      <w:r w:rsidR="003018C1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的</w:t>
      </w:r>
      <w:r w:rsidR="005C39A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国家</w:t>
      </w:r>
      <w:r w:rsidR="003018C1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标准</w:t>
      </w:r>
      <w:r w:rsidR="005C39A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和行业标准</w:t>
      </w:r>
      <w:r w:rsidR="003018C1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，</w:t>
      </w:r>
      <w:r w:rsidR="001056C6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及时推进</w:t>
      </w:r>
      <w:r w:rsidR="005C39A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标准</w:t>
      </w:r>
      <w:r w:rsidR="001056C6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修</w:t>
      </w:r>
      <w:r w:rsidR="003018C1" w:rsidRPr="0008466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订、整合或废止。</w:t>
      </w:r>
      <w:bookmarkStart w:id="0" w:name="_GoBack"/>
      <w:bookmarkEnd w:id="0"/>
    </w:p>
    <w:sectPr w:rsidR="00971FE4" w:rsidRPr="007F1372" w:rsidSect="00900D8F">
      <w:headerReference w:type="default" r:id="rId8"/>
      <w:footerReference w:type="default" r:id="rId9"/>
      <w:pgSz w:w="11906" w:h="16838"/>
      <w:pgMar w:top="1701" w:right="1446" w:bottom="1440" w:left="1559" w:header="851" w:footer="992" w:gutter="0"/>
      <w:pgNumType w:fmt="numberInDash" w:start="3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8406D0" w15:done="0"/>
  <w15:commentEx w15:paraId="10100F74" w15:done="0"/>
  <w15:commentEx w15:paraId="6DEE821F" w15:done="0"/>
  <w15:commentEx w15:paraId="0553CA1F" w15:done="0"/>
  <w15:commentEx w15:paraId="31EFDD05" w15:done="0"/>
  <w15:commentEx w15:paraId="11184E4A" w15:done="0"/>
  <w15:commentEx w15:paraId="155D2C7A" w15:done="0"/>
  <w15:commentEx w15:paraId="7525565F" w15:done="0"/>
  <w15:commentEx w15:paraId="67306AA5" w15:done="0"/>
  <w15:commentEx w15:paraId="570D3017" w15:done="0"/>
  <w15:commentEx w15:paraId="626147BB" w15:done="0"/>
  <w15:commentEx w15:paraId="31B25CFA" w15:done="0"/>
  <w15:commentEx w15:paraId="6E2B25DF" w15:done="0"/>
  <w15:commentEx w15:paraId="6C9E894F" w15:done="0"/>
  <w15:commentEx w15:paraId="3EFCFE82" w15:done="0"/>
  <w15:commentEx w15:paraId="78141C8F" w15:done="0"/>
  <w15:commentEx w15:paraId="67809DD0" w15:done="0"/>
  <w15:commentEx w15:paraId="1A36DF85" w15:done="0"/>
  <w15:commentEx w15:paraId="706A0090" w15:done="0"/>
  <w15:commentEx w15:paraId="2DA487A1" w15:done="0"/>
  <w15:commentEx w15:paraId="51B09C4B" w15:done="0"/>
  <w15:commentEx w15:paraId="070A49AD" w15:done="0"/>
  <w15:commentEx w15:paraId="274B0F2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8406D0" w16cid:durableId="212CB3AC"/>
  <w16cid:commentId w16cid:paraId="10100F74" w16cid:durableId="212CB539"/>
  <w16cid:commentId w16cid:paraId="6DEE821F" w16cid:durableId="212CB474"/>
  <w16cid:commentId w16cid:paraId="0553CA1F" w16cid:durableId="212CB4CC"/>
  <w16cid:commentId w16cid:paraId="31EFDD05" w16cid:durableId="212CB4F7"/>
  <w16cid:commentId w16cid:paraId="11184E4A" w16cid:durableId="212CB5C4"/>
  <w16cid:commentId w16cid:paraId="155D2C7A" w16cid:durableId="212CB5E1"/>
  <w16cid:commentId w16cid:paraId="7525565F" w16cid:durableId="212CDC44"/>
  <w16cid:commentId w16cid:paraId="67306AA5" w16cid:durableId="212CB61C"/>
  <w16cid:commentId w16cid:paraId="570D3017" w16cid:durableId="212CB628"/>
  <w16cid:commentId w16cid:paraId="626147BB" w16cid:durableId="212CB653"/>
  <w16cid:commentId w16cid:paraId="31B25CFA" w16cid:durableId="212CB699"/>
  <w16cid:commentId w16cid:paraId="6E2B25DF" w16cid:durableId="212CB6B4"/>
  <w16cid:commentId w16cid:paraId="6C9E894F" w16cid:durableId="212CB6D3"/>
  <w16cid:commentId w16cid:paraId="3EFCFE82" w16cid:durableId="212CB6E8"/>
  <w16cid:commentId w16cid:paraId="78141C8F" w16cid:durableId="212CB704"/>
  <w16cid:commentId w16cid:paraId="67809DD0" w16cid:durableId="212CB738"/>
  <w16cid:commentId w16cid:paraId="1A36DF85" w16cid:durableId="212CB777"/>
  <w16cid:commentId w16cid:paraId="706A0090" w16cid:durableId="212F6098"/>
  <w16cid:commentId w16cid:paraId="2DA487A1" w16cid:durableId="212F6097"/>
  <w16cid:commentId w16cid:paraId="51B09C4B" w16cid:durableId="212F6139"/>
  <w16cid:commentId w16cid:paraId="070A49AD" w16cid:durableId="212CCD03"/>
  <w16cid:commentId w16cid:paraId="274B0F27" w16cid:durableId="212CCD4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473" w:rsidRDefault="00162473" w:rsidP="00DD296C">
      <w:r>
        <w:separator/>
      </w:r>
    </w:p>
  </w:endnote>
  <w:endnote w:type="continuationSeparator" w:id="0">
    <w:p w:rsidR="00162473" w:rsidRDefault="00162473" w:rsidP="00DD2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6249951"/>
      <w:docPartObj>
        <w:docPartGallery w:val="Page Numbers (Bottom of Page)"/>
        <w:docPartUnique/>
      </w:docPartObj>
    </w:sdtPr>
    <w:sdtContent>
      <w:p w:rsidR="00A925B4" w:rsidRDefault="00A96C7E">
        <w:pPr>
          <w:pStyle w:val="a7"/>
          <w:jc w:val="center"/>
        </w:pPr>
        <w:r w:rsidRPr="0083223A">
          <w:rPr>
            <w:rFonts w:asciiTheme="minorEastAsia" w:hAnsiTheme="minorEastAsia"/>
            <w:sz w:val="28"/>
            <w:szCs w:val="28"/>
          </w:rPr>
          <w:fldChar w:fldCharType="begin"/>
        </w:r>
        <w:r w:rsidR="00A925B4" w:rsidRPr="0083223A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83223A">
          <w:rPr>
            <w:rFonts w:asciiTheme="minorEastAsia" w:hAnsiTheme="minorEastAsia"/>
            <w:sz w:val="28"/>
            <w:szCs w:val="28"/>
          </w:rPr>
          <w:fldChar w:fldCharType="separate"/>
        </w:r>
        <w:r w:rsidR="004163A3" w:rsidRPr="004163A3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4163A3">
          <w:rPr>
            <w:rFonts w:asciiTheme="minorEastAsia" w:hAnsiTheme="minorEastAsia"/>
            <w:noProof/>
            <w:sz w:val="28"/>
            <w:szCs w:val="28"/>
          </w:rPr>
          <w:t xml:space="preserve"> 3 -</w:t>
        </w:r>
        <w:r w:rsidRPr="0083223A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A925B4" w:rsidRDefault="00A925B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473" w:rsidRDefault="00162473" w:rsidP="00DD296C">
      <w:r>
        <w:separator/>
      </w:r>
    </w:p>
  </w:footnote>
  <w:footnote w:type="continuationSeparator" w:id="0">
    <w:p w:rsidR="00162473" w:rsidRDefault="00162473" w:rsidP="00DD29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0F2" w:rsidRDefault="008720F2" w:rsidP="008720F2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2A9"/>
    <w:multiLevelType w:val="hybridMultilevel"/>
    <w:tmpl w:val="B658D3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1669E3"/>
    <w:multiLevelType w:val="hybridMultilevel"/>
    <w:tmpl w:val="FC1C43D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646009B9"/>
    <w:multiLevelType w:val="hybridMultilevel"/>
    <w:tmpl w:val="6772077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5210B3"/>
    <w:multiLevelType w:val="hybridMultilevel"/>
    <w:tmpl w:val="A1A4B2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YY">
    <w15:presenceInfo w15:providerId="None" w15:userId="ZY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6CAF"/>
    <w:rsid w:val="00003BA3"/>
    <w:rsid w:val="00010579"/>
    <w:rsid w:val="000120B3"/>
    <w:rsid w:val="0001272C"/>
    <w:rsid w:val="000131FB"/>
    <w:rsid w:val="00014E5F"/>
    <w:rsid w:val="00015A98"/>
    <w:rsid w:val="00017592"/>
    <w:rsid w:val="00020033"/>
    <w:rsid w:val="00021628"/>
    <w:rsid w:val="00036BF3"/>
    <w:rsid w:val="000428CE"/>
    <w:rsid w:val="00043861"/>
    <w:rsid w:val="000544BE"/>
    <w:rsid w:val="0005454D"/>
    <w:rsid w:val="0005600B"/>
    <w:rsid w:val="00056F77"/>
    <w:rsid w:val="00057BF5"/>
    <w:rsid w:val="00060DF1"/>
    <w:rsid w:val="0006158E"/>
    <w:rsid w:val="00070AD1"/>
    <w:rsid w:val="00084660"/>
    <w:rsid w:val="00090477"/>
    <w:rsid w:val="00094836"/>
    <w:rsid w:val="0009502A"/>
    <w:rsid w:val="000B3DD4"/>
    <w:rsid w:val="000B4D4B"/>
    <w:rsid w:val="000C43AE"/>
    <w:rsid w:val="000C76B8"/>
    <w:rsid w:val="000D07DE"/>
    <w:rsid w:val="000D3D3E"/>
    <w:rsid w:val="000D69D7"/>
    <w:rsid w:val="000D7FA8"/>
    <w:rsid w:val="000F13E2"/>
    <w:rsid w:val="000F3874"/>
    <w:rsid w:val="000F7F93"/>
    <w:rsid w:val="00100A8F"/>
    <w:rsid w:val="001056C6"/>
    <w:rsid w:val="0011068B"/>
    <w:rsid w:val="00113892"/>
    <w:rsid w:val="0012245C"/>
    <w:rsid w:val="00127A3D"/>
    <w:rsid w:val="0013283B"/>
    <w:rsid w:val="00133000"/>
    <w:rsid w:val="00143875"/>
    <w:rsid w:val="00155B06"/>
    <w:rsid w:val="00162473"/>
    <w:rsid w:val="00163593"/>
    <w:rsid w:val="00167CFC"/>
    <w:rsid w:val="001733B9"/>
    <w:rsid w:val="001737CD"/>
    <w:rsid w:val="00177DA1"/>
    <w:rsid w:val="001827C9"/>
    <w:rsid w:val="00183B5D"/>
    <w:rsid w:val="0018453D"/>
    <w:rsid w:val="001867F6"/>
    <w:rsid w:val="001939C5"/>
    <w:rsid w:val="001B3781"/>
    <w:rsid w:val="001B4F26"/>
    <w:rsid w:val="001B64A9"/>
    <w:rsid w:val="001C21B2"/>
    <w:rsid w:val="001C281E"/>
    <w:rsid w:val="001D098F"/>
    <w:rsid w:val="001D0F82"/>
    <w:rsid w:val="001D1AC5"/>
    <w:rsid w:val="001D5A05"/>
    <w:rsid w:val="001E0979"/>
    <w:rsid w:val="001E1F0C"/>
    <w:rsid w:val="001E5941"/>
    <w:rsid w:val="001F08DA"/>
    <w:rsid w:val="001F16FD"/>
    <w:rsid w:val="001F4736"/>
    <w:rsid w:val="00206B4A"/>
    <w:rsid w:val="0021234C"/>
    <w:rsid w:val="002213BA"/>
    <w:rsid w:val="0022266E"/>
    <w:rsid w:val="002231D7"/>
    <w:rsid w:val="00223A7F"/>
    <w:rsid w:val="00232D31"/>
    <w:rsid w:val="00247CEF"/>
    <w:rsid w:val="00256C77"/>
    <w:rsid w:val="00260B6F"/>
    <w:rsid w:val="00267BA4"/>
    <w:rsid w:val="0027238E"/>
    <w:rsid w:val="0027425B"/>
    <w:rsid w:val="0027613D"/>
    <w:rsid w:val="002803BA"/>
    <w:rsid w:val="00280B7F"/>
    <w:rsid w:val="00285A0E"/>
    <w:rsid w:val="002878AF"/>
    <w:rsid w:val="002A7BD8"/>
    <w:rsid w:val="002B18A0"/>
    <w:rsid w:val="002B5AE6"/>
    <w:rsid w:val="002C2D3F"/>
    <w:rsid w:val="002C3212"/>
    <w:rsid w:val="002C378A"/>
    <w:rsid w:val="002C4730"/>
    <w:rsid w:val="002D2047"/>
    <w:rsid w:val="002D4D9E"/>
    <w:rsid w:val="002E04F1"/>
    <w:rsid w:val="002E10EE"/>
    <w:rsid w:val="002E329C"/>
    <w:rsid w:val="002E7CA5"/>
    <w:rsid w:val="002F1F71"/>
    <w:rsid w:val="002F35FB"/>
    <w:rsid w:val="002F49D3"/>
    <w:rsid w:val="003018C1"/>
    <w:rsid w:val="00310B02"/>
    <w:rsid w:val="00311658"/>
    <w:rsid w:val="00314ECE"/>
    <w:rsid w:val="00316A2F"/>
    <w:rsid w:val="003256D0"/>
    <w:rsid w:val="00326645"/>
    <w:rsid w:val="0032750C"/>
    <w:rsid w:val="003319D5"/>
    <w:rsid w:val="0033277F"/>
    <w:rsid w:val="0033361D"/>
    <w:rsid w:val="00337D2F"/>
    <w:rsid w:val="00341815"/>
    <w:rsid w:val="00351B38"/>
    <w:rsid w:val="0036129D"/>
    <w:rsid w:val="003653F5"/>
    <w:rsid w:val="003675D2"/>
    <w:rsid w:val="003716F2"/>
    <w:rsid w:val="00376B57"/>
    <w:rsid w:val="00376FCF"/>
    <w:rsid w:val="0039162E"/>
    <w:rsid w:val="00393644"/>
    <w:rsid w:val="00394622"/>
    <w:rsid w:val="00397348"/>
    <w:rsid w:val="003A46D3"/>
    <w:rsid w:val="003A5C17"/>
    <w:rsid w:val="003C0BAC"/>
    <w:rsid w:val="003C1123"/>
    <w:rsid w:val="003C6A49"/>
    <w:rsid w:val="003C7D4E"/>
    <w:rsid w:val="003C7E51"/>
    <w:rsid w:val="003D29C7"/>
    <w:rsid w:val="003D2D0D"/>
    <w:rsid w:val="003D328D"/>
    <w:rsid w:val="003E28CC"/>
    <w:rsid w:val="003E61B3"/>
    <w:rsid w:val="003E7655"/>
    <w:rsid w:val="00403B9F"/>
    <w:rsid w:val="00404BDD"/>
    <w:rsid w:val="0040687D"/>
    <w:rsid w:val="00410110"/>
    <w:rsid w:val="004103D9"/>
    <w:rsid w:val="004120FB"/>
    <w:rsid w:val="00412E8E"/>
    <w:rsid w:val="0041382E"/>
    <w:rsid w:val="00414D06"/>
    <w:rsid w:val="00414D77"/>
    <w:rsid w:val="00415B2C"/>
    <w:rsid w:val="004163A3"/>
    <w:rsid w:val="00431007"/>
    <w:rsid w:val="0043622B"/>
    <w:rsid w:val="00442B0A"/>
    <w:rsid w:val="004559C9"/>
    <w:rsid w:val="00462DF8"/>
    <w:rsid w:val="0047080B"/>
    <w:rsid w:val="00471F35"/>
    <w:rsid w:val="004729F9"/>
    <w:rsid w:val="004822C6"/>
    <w:rsid w:val="00483826"/>
    <w:rsid w:val="004867B4"/>
    <w:rsid w:val="00490E11"/>
    <w:rsid w:val="004A082A"/>
    <w:rsid w:val="004B2BF5"/>
    <w:rsid w:val="004C0CF2"/>
    <w:rsid w:val="004C2F0F"/>
    <w:rsid w:val="004C3DE7"/>
    <w:rsid w:val="004C3EA6"/>
    <w:rsid w:val="004C6EC0"/>
    <w:rsid w:val="004D24E7"/>
    <w:rsid w:val="004D3457"/>
    <w:rsid w:val="004D4DD1"/>
    <w:rsid w:val="004F04B1"/>
    <w:rsid w:val="004F1855"/>
    <w:rsid w:val="004F2DEF"/>
    <w:rsid w:val="004F60F5"/>
    <w:rsid w:val="00504D48"/>
    <w:rsid w:val="00512331"/>
    <w:rsid w:val="00515099"/>
    <w:rsid w:val="00521D15"/>
    <w:rsid w:val="00523552"/>
    <w:rsid w:val="0053213A"/>
    <w:rsid w:val="00534613"/>
    <w:rsid w:val="00534BFF"/>
    <w:rsid w:val="00540F4A"/>
    <w:rsid w:val="00544B98"/>
    <w:rsid w:val="0055288D"/>
    <w:rsid w:val="00552A06"/>
    <w:rsid w:val="00553EBE"/>
    <w:rsid w:val="00560BFC"/>
    <w:rsid w:val="00564430"/>
    <w:rsid w:val="00567CFB"/>
    <w:rsid w:val="00572660"/>
    <w:rsid w:val="005759C7"/>
    <w:rsid w:val="005815D9"/>
    <w:rsid w:val="005927CF"/>
    <w:rsid w:val="00594331"/>
    <w:rsid w:val="005A554A"/>
    <w:rsid w:val="005A6D76"/>
    <w:rsid w:val="005A7148"/>
    <w:rsid w:val="005C179F"/>
    <w:rsid w:val="005C2D60"/>
    <w:rsid w:val="005C39A0"/>
    <w:rsid w:val="005D72B9"/>
    <w:rsid w:val="005E2799"/>
    <w:rsid w:val="00601BCC"/>
    <w:rsid w:val="00605A6F"/>
    <w:rsid w:val="006075E8"/>
    <w:rsid w:val="00614B0C"/>
    <w:rsid w:val="00617DDF"/>
    <w:rsid w:val="006217B4"/>
    <w:rsid w:val="00622EA0"/>
    <w:rsid w:val="00625A02"/>
    <w:rsid w:val="0062726D"/>
    <w:rsid w:val="00637E18"/>
    <w:rsid w:val="006431C9"/>
    <w:rsid w:val="00644061"/>
    <w:rsid w:val="0064467C"/>
    <w:rsid w:val="0064577E"/>
    <w:rsid w:val="00647734"/>
    <w:rsid w:val="00650590"/>
    <w:rsid w:val="00652326"/>
    <w:rsid w:val="006523C4"/>
    <w:rsid w:val="00653ECF"/>
    <w:rsid w:val="006547A4"/>
    <w:rsid w:val="00657535"/>
    <w:rsid w:val="00662E77"/>
    <w:rsid w:val="00670121"/>
    <w:rsid w:val="00671D4E"/>
    <w:rsid w:val="00682604"/>
    <w:rsid w:val="00684979"/>
    <w:rsid w:val="00691AFD"/>
    <w:rsid w:val="006A5EC5"/>
    <w:rsid w:val="006A694F"/>
    <w:rsid w:val="006B00BE"/>
    <w:rsid w:val="006B1218"/>
    <w:rsid w:val="006C53E9"/>
    <w:rsid w:val="006C669F"/>
    <w:rsid w:val="006C70A5"/>
    <w:rsid w:val="006C76DA"/>
    <w:rsid w:val="006D2AC5"/>
    <w:rsid w:val="007148D8"/>
    <w:rsid w:val="00717E31"/>
    <w:rsid w:val="00720201"/>
    <w:rsid w:val="007262CC"/>
    <w:rsid w:val="00727B80"/>
    <w:rsid w:val="00727C89"/>
    <w:rsid w:val="00745E00"/>
    <w:rsid w:val="00746597"/>
    <w:rsid w:val="00754927"/>
    <w:rsid w:val="007576F9"/>
    <w:rsid w:val="00772A5E"/>
    <w:rsid w:val="00775BF7"/>
    <w:rsid w:val="00784510"/>
    <w:rsid w:val="00784A19"/>
    <w:rsid w:val="00785907"/>
    <w:rsid w:val="00786C39"/>
    <w:rsid w:val="0079696A"/>
    <w:rsid w:val="00797F6E"/>
    <w:rsid w:val="007A0FEA"/>
    <w:rsid w:val="007A10F0"/>
    <w:rsid w:val="007A6069"/>
    <w:rsid w:val="007A60DA"/>
    <w:rsid w:val="007B2E82"/>
    <w:rsid w:val="007B4227"/>
    <w:rsid w:val="007C57E3"/>
    <w:rsid w:val="007C6475"/>
    <w:rsid w:val="007D095A"/>
    <w:rsid w:val="007D6B81"/>
    <w:rsid w:val="007E4934"/>
    <w:rsid w:val="007E57DF"/>
    <w:rsid w:val="007F1372"/>
    <w:rsid w:val="007F22DA"/>
    <w:rsid w:val="007F60D2"/>
    <w:rsid w:val="00810A66"/>
    <w:rsid w:val="00810CC8"/>
    <w:rsid w:val="008140BF"/>
    <w:rsid w:val="00816157"/>
    <w:rsid w:val="00820801"/>
    <w:rsid w:val="00820D69"/>
    <w:rsid w:val="00830365"/>
    <w:rsid w:val="00831C2F"/>
    <w:rsid w:val="0083223A"/>
    <w:rsid w:val="008333B6"/>
    <w:rsid w:val="00836A66"/>
    <w:rsid w:val="00841863"/>
    <w:rsid w:val="00843DAE"/>
    <w:rsid w:val="008515FB"/>
    <w:rsid w:val="00853379"/>
    <w:rsid w:val="00862158"/>
    <w:rsid w:val="00865983"/>
    <w:rsid w:val="008720F2"/>
    <w:rsid w:val="00882A21"/>
    <w:rsid w:val="008855B2"/>
    <w:rsid w:val="00890278"/>
    <w:rsid w:val="00893294"/>
    <w:rsid w:val="008960FC"/>
    <w:rsid w:val="008A0993"/>
    <w:rsid w:val="008A0F3A"/>
    <w:rsid w:val="008B0134"/>
    <w:rsid w:val="008B160A"/>
    <w:rsid w:val="008B4AA1"/>
    <w:rsid w:val="008B4E20"/>
    <w:rsid w:val="008B6674"/>
    <w:rsid w:val="008C0913"/>
    <w:rsid w:val="008C2A6C"/>
    <w:rsid w:val="008D2CDC"/>
    <w:rsid w:val="008E241C"/>
    <w:rsid w:val="008E2D9A"/>
    <w:rsid w:val="008E6CA1"/>
    <w:rsid w:val="008E7852"/>
    <w:rsid w:val="008F27E3"/>
    <w:rsid w:val="008F2E06"/>
    <w:rsid w:val="008F3756"/>
    <w:rsid w:val="008F50A8"/>
    <w:rsid w:val="00900D8F"/>
    <w:rsid w:val="0090286A"/>
    <w:rsid w:val="0091740A"/>
    <w:rsid w:val="00924E6C"/>
    <w:rsid w:val="00936F3A"/>
    <w:rsid w:val="009418E0"/>
    <w:rsid w:val="00947665"/>
    <w:rsid w:val="00954DF6"/>
    <w:rsid w:val="009573D6"/>
    <w:rsid w:val="00961BBF"/>
    <w:rsid w:val="00970EB6"/>
    <w:rsid w:val="00971FE4"/>
    <w:rsid w:val="00975EE7"/>
    <w:rsid w:val="00977292"/>
    <w:rsid w:val="00981DCD"/>
    <w:rsid w:val="009A457E"/>
    <w:rsid w:val="009A5135"/>
    <w:rsid w:val="009B12A4"/>
    <w:rsid w:val="009C292B"/>
    <w:rsid w:val="009D473C"/>
    <w:rsid w:val="009E6D25"/>
    <w:rsid w:val="009F1EC9"/>
    <w:rsid w:val="009F6AC5"/>
    <w:rsid w:val="00A051EB"/>
    <w:rsid w:val="00A07FED"/>
    <w:rsid w:val="00A20752"/>
    <w:rsid w:val="00A2085E"/>
    <w:rsid w:val="00A24449"/>
    <w:rsid w:val="00A27947"/>
    <w:rsid w:val="00A340A2"/>
    <w:rsid w:val="00A35C9C"/>
    <w:rsid w:val="00A3654D"/>
    <w:rsid w:val="00A369EB"/>
    <w:rsid w:val="00A43020"/>
    <w:rsid w:val="00A45963"/>
    <w:rsid w:val="00A607B8"/>
    <w:rsid w:val="00A63079"/>
    <w:rsid w:val="00A64530"/>
    <w:rsid w:val="00A6546D"/>
    <w:rsid w:val="00A67DF4"/>
    <w:rsid w:val="00A72EDE"/>
    <w:rsid w:val="00A737BF"/>
    <w:rsid w:val="00A73C37"/>
    <w:rsid w:val="00A837FB"/>
    <w:rsid w:val="00A90A55"/>
    <w:rsid w:val="00A925B4"/>
    <w:rsid w:val="00A96C7E"/>
    <w:rsid w:val="00AA474B"/>
    <w:rsid w:val="00AA5414"/>
    <w:rsid w:val="00AA6A64"/>
    <w:rsid w:val="00AB0C6D"/>
    <w:rsid w:val="00AB2EF7"/>
    <w:rsid w:val="00AD6D5E"/>
    <w:rsid w:val="00AE2838"/>
    <w:rsid w:val="00AE7833"/>
    <w:rsid w:val="00AF5315"/>
    <w:rsid w:val="00B03A01"/>
    <w:rsid w:val="00B11887"/>
    <w:rsid w:val="00B17BAA"/>
    <w:rsid w:val="00B17F9D"/>
    <w:rsid w:val="00B2196D"/>
    <w:rsid w:val="00B275D1"/>
    <w:rsid w:val="00B35ADF"/>
    <w:rsid w:val="00B43F04"/>
    <w:rsid w:val="00B46255"/>
    <w:rsid w:val="00B55A07"/>
    <w:rsid w:val="00B55B9D"/>
    <w:rsid w:val="00B63763"/>
    <w:rsid w:val="00B67594"/>
    <w:rsid w:val="00B8205F"/>
    <w:rsid w:val="00BA137C"/>
    <w:rsid w:val="00BA3DA7"/>
    <w:rsid w:val="00BA54C9"/>
    <w:rsid w:val="00BA5EDB"/>
    <w:rsid w:val="00BA5FD1"/>
    <w:rsid w:val="00BB4B4C"/>
    <w:rsid w:val="00BB5C27"/>
    <w:rsid w:val="00BC1085"/>
    <w:rsid w:val="00BC51DB"/>
    <w:rsid w:val="00BC560F"/>
    <w:rsid w:val="00BC5EF1"/>
    <w:rsid w:val="00BC7F38"/>
    <w:rsid w:val="00BD2F29"/>
    <w:rsid w:val="00BD6705"/>
    <w:rsid w:val="00BE28B2"/>
    <w:rsid w:val="00BE3CCD"/>
    <w:rsid w:val="00BF1BE4"/>
    <w:rsid w:val="00BF6B30"/>
    <w:rsid w:val="00BF7C8C"/>
    <w:rsid w:val="00C045A5"/>
    <w:rsid w:val="00C06035"/>
    <w:rsid w:val="00C16414"/>
    <w:rsid w:val="00C21448"/>
    <w:rsid w:val="00C2190D"/>
    <w:rsid w:val="00C406D3"/>
    <w:rsid w:val="00C47005"/>
    <w:rsid w:val="00C5092B"/>
    <w:rsid w:val="00C530DE"/>
    <w:rsid w:val="00C60152"/>
    <w:rsid w:val="00C61933"/>
    <w:rsid w:val="00C61C6A"/>
    <w:rsid w:val="00C755C0"/>
    <w:rsid w:val="00C7706E"/>
    <w:rsid w:val="00C81C9D"/>
    <w:rsid w:val="00C90820"/>
    <w:rsid w:val="00C91DF8"/>
    <w:rsid w:val="00CA3E50"/>
    <w:rsid w:val="00CA63EA"/>
    <w:rsid w:val="00CB44BF"/>
    <w:rsid w:val="00CB5260"/>
    <w:rsid w:val="00CB52E2"/>
    <w:rsid w:val="00CB75CF"/>
    <w:rsid w:val="00CC0938"/>
    <w:rsid w:val="00CC4834"/>
    <w:rsid w:val="00CC650C"/>
    <w:rsid w:val="00CD1A0C"/>
    <w:rsid w:val="00CD551E"/>
    <w:rsid w:val="00CD6296"/>
    <w:rsid w:val="00CD6E4F"/>
    <w:rsid w:val="00CF22A5"/>
    <w:rsid w:val="00CF32DE"/>
    <w:rsid w:val="00D00EF4"/>
    <w:rsid w:val="00D0151E"/>
    <w:rsid w:val="00D02A74"/>
    <w:rsid w:val="00D03D5B"/>
    <w:rsid w:val="00D04279"/>
    <w:rsid w:val="00D13BD7"/>
    <w:rsid w:val="00D15045"/>
    <w:rsid w:val="00D23308"/>
    <w:rsid w:val="00D3363B"/>
    <w:rsid w:val="00D37202"/>
    <w:rsid w:val="00D446A0"/>
    <w:rsid w:val="00D60309"/>
    <w:rsid w:val="00D61E33"/>
    <w:rsid w:val="00D64EC7"/>
    <w:rsid w:val="00D66CAF"/>
    <w:rsid w:val="00D735ED"/>
    <w:rsid w:val="00D806FF"/>
    <w:rsid w:val="00D84201"/>
    <w:rsid w:val="00D92F9B"/>
    <w:rsid w:val="00D9543B"/>
    <w:rsid w:val="00DA1B6C"/>
    <w:rsid w:val="00DA1D39"/>
    <w:rsid w:val="00DA64AA"/>
    <w:rsid w:val="00DA6A6E"/>
    <w:rsid w:val="00DB0468"/>
    <w:rsid w:val="00DB4062"/>
    <w:rsid w:val="00DB5F93"/>
    <w:rsid w:val="00DC26B9"/>
    <w:rsid w:val="00DC41D0"/>
    <w:rsid w:val="00DD296C"/>
    <w:rsid w:val="00DD5D15"/>
    <w:rsid w:val="00DD7FB5"/>
    <w:rsid w:val="00DE5300"/>
    <w:rsid w:val="00DE580D"/>
    <w:rsid w:val="00DE5EAA"/>
    <w:rsid w:val="00DF064B"/>
    <w:rsid w:val="00DF1582"/>
    <w:rsid w:val="00DF1A50"/>
    <w:rsid w:val="00E0036B"/>
    <w:rsid w:val="00E073AC"/>
    <w:rsid w:val="00E075F6"/>
    <w:rsid w:val="00E11220"/>
    <w:rsid w:val="00E122BE"/>
    <w:rsid w:val="00E167F3"/>
    <w:rsid w:val="00E17533"/>
    <w:rsid w:val="00E213D1"/>
    <w:rsid w:val="00E22902"/>
    <w:rsid w:val="00E229FF"/>
    <w:rsid w:val="00E22AF6"/>
    <w:rsid w:val="00E23349"/>
    <w:rsid w:val="00E24228"/>
    <w:rsid w:val="00E3463E"/>
    <w:rsid w:val="00E44C6E"/>
    <w:rsid w:val="00E505FA"/>
    <w:rsid w:val="00E643BD"/>
    <w:rsid w:val="00E71FA6"/>
    <w:rsid w:val="00E76FE9"/>
    <w:rsid w:val="00E83781"/>
    <w:rsid w:val="00E85289"/>
    <w:rsid w:val="00E86684"/>
    <w:rsid w:val="00E872ED"/>
    <w:rsid w:val="00E91724"/>
    <w:rsid w:val="00E925C2"/>
    <w:rsid w:val="00E94A18"/>
    <w:rsid w:val="00E96129"/>
    <w:rsid w:val="00E96442"/>
    <w:rsid w:val="00EA41E1"/>
    <w:rsid w:val="00EA59C3"/>
    <w:rsid w:val="00EB5EEC"/>
    <w:rsid w:val="00EB654F"/>
    <w:rsid w:val="00EB756A"/>
    <w:rsid w:val="00ED33DC"/>
    <w:rsid w:val="00ED4A0F"/>
    <w:rsid w:val="00EE3B7E"/>
    <w:rsid w:val="00EE69D9"/>
    <w:rsid w:val="00EE6B4A"/>
    <w:rsid w:val="00EF01F3"/>
    <w:rsid w:val="00EF1BAF"/>
    <w:rsid w:val="00F02315"/>
    <w:rsid w:val="00F104B5"/>
    <w:rsid w:val="00F127CE"/>
    <w:rsid w:val="00F20782"/>
    <w:rsid w:val="00F400FA"/>
    <w:rsid w:val="00F45267"/>
    <w:rsid w:val="00F5117F"/>
    <w:rsid w:val="00F55FC9"/>
    <w:rsid w:val="00F57AB0"/>
    <w:rsid w:val="00F60369"/>
    <w:rsid w:val="00F65C79"/>
    <w:rsid w:val="00F712AE"/>
    <w:rsid w:val="00F77CBF"/>
    <w:rsid w:val="00F81444"/>
    <w:rsid w:val="00F82081"/>
    <w:rsid w:val="00F82EC4"/>
    <w:rsid w:val="00F856AC"/>
    <w:rsid w:val="00FA5643"/>
    <w:rsid w:val="00FA7453"/>
    <w:rsid w:val="00FA797B"/>
    <w:rsid w:val="00FB0407"/>
    <w:rsid w:val="00FB330A"/>
    <w:rsid w:val="00FB4A5E"/>
    <w:rsid w:val="00FB65E3"/>
    <w:rsid w:val="00FC0669"/>
    <w:rsid w:val="00FD026C"/>
    <w:rsid w:val="00FD5687"/>
    <w:rsid w:val="00FD5B21"/>
    <w:rsid w:val="00FE4BD7"/>
    <w:rsid w:val="00FE6B22"/>
    <w:rsid w:val="00FF0551"/>
    <w:rsid w:val="00FF1BE9"/>
    <w:rsid w:val="00FF4E21"/>
    <w:rsid w:val="00FF6142"/>
    <w:rsid w:val="00FF6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11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56F7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B2C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056F77"/>
    <w:rPr>
      <w:rFonts w:ascii="宋体" w:eastAsia="宋体" w:hAnsi="宋体" w:cs="宋体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056F77"/>
    <w:rPr>
      <w:color w:val="0000FF"/>
      <w:u w:val="single"/>
    </w:rPr>
  </w:style>
  <w:style w:type="character" w:styleId="a5">
    <w:name w:val="Emphasis"/>
    <w:basedOn w:val="a0"/>
    <w:uiPriority w:val="20"/>
    <w:qFormat/>
    <w:rsid w:val="00056F77"/>
    <w:rPr>
      <w:i/>
      <w:iCs/>
    </w:rPr>
  </w:style>
  <w:style w:type="paragraph" w:styleId="a6">
    <w:name w:val="header"/>
    <w:basedOn w:val="a"/>
    <w:link w:val="Char"/>
    <w:uiPriority w:val="99"/>
    <w:unhideWhenUsed/>
    <w:rsid w:val="00DD2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D296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D2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D296C"/>
    <w:rPr>
      <w:sz w:val="18"/>
      <w:szCs w:val="18"/>
    </w:rPr>
  </w:style>
  <w:style w:type="paragraph" w:styleId="a8">
    <w:name w:val="Balloon Text"/>
    <w:basedOn w:val="a"/>
    <w:link w:val="Char1"/>
    <w:autoRedefine/>
    <w:uiPriority w:val="99"/>
    <w:semiHidden/>
    <w:unhideWhenUsed/>
    <w:rsid w:val="00490E11"/>
    <w:rPr>
      <w:sz w:val="24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0E11"/>
    <w:rPr>
      <w:sz w:val="24"/>
      <w:szCs w:val="18"/>
    </w:rPr>
  </w:style>
  <w:style w:type="table" w:styleId="a9">
    <w:name w:val="Table Grid"/>
    <w:basedOn w:val="a1"/>
    <w:uiPriority w:val="59"/>
    <w:rsid w:val="0078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C47005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C47005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C47005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C47005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C47005"/>
    <w:rPr>
      <w:b/>
      <w:bCs/>
    </w:rPr>
  </w:style>
  <w:style w:type="paragraph" w:styleId="ad">
    <w:name w:val="Revision"/>
    <w:hidden/>
    <w:uiPriority w:val="99"/>
    <w:semiHidden/>
    <w:rsid w:val="0083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11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56F7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B2C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056F77"/>
    <w:rPr>
      <w:rFonts w:ascii="宋体" w:eastAsia="宋体" w:hAnsi="宋体" w:cs="宋体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056F77"/>
    <w:rPr>
      <w:color w:val="0000FF"/>
      <w:u w:val="single"/>
    </w:rPr>
  </w:style>
  <w:style w:type="character" w:styleId="a5">
    <w:name w:val="Emphasis"/>
    <w:basedOn w:val="a0"/>
    <w:uiPriority w:val="20"/>
    <w:qFormat/>
    <w:rsid w:val="00056F77"/>
    <w:rPr>
      <w:i/>
      <w:iCs/>
    </w:rPr>
  </w:style>
  <w:style w:type="paragraph" w:styleId="a6">
    <w:name w:val="header"/>
    <w:basedOn w:val="a"/>
    <w:link w:val="Char"/>
    <w:uiPriority w:val="99"/>
    <w:unhideWhenUsed/>
    <w:rsid w:val="00DD2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D296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D2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D296C"/>
    <w:rPr>
      <w:sz w:val="18"/>
      <w:szCs w:val="18"/>
    </w:rPr>
  </w:style>
  <w:style w:type="paragraph" w:styleId="a8">
    <w:name w:val="Balloon Text"/>
    <w:basedOn w:val="a"/>
    <w:link w:val="Char1"/>
    <w:autoRedefine/>
    <w:uiPriority w:val="99"/>
    <w:semiHidden/>
    <w:unhideWhenUsed/>
    <w:rsid w:val="00490E11"/>
    <w:rPr>
      <w:sz w:val="24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0E11"/>
    <w:rPr>
      <w:sz w:val="24"/>
      <w:szCs w:val="18"/>
    </w:rPr>
  </w:style>
  <w:style w:type="table" w:styleId="a9">
    <w:name w:val="Table Grid"/>
    <w:basedOn w:val="a1"/>
    <w:uiPriority w:val="59"/>
    <w:rsid w:val="00784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47005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C47005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C47005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C47005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C47005"/>
    <w:rPr>
      <w:b/>
      <w:bCs/>
    </w:rPr>
  </w:style>
  <w:style w:type="paragraph" w:styleId="ad">
    <w:name w:val="Revision"/>
    <w:hidden/>
    <w:uiPriority w:val="99"/>
    <w:semiHidden/>
    <w:rsid w:val="00830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1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ZHL</dc:creator>
  <cp:lastModifiedBy>zhangyanzhu</cp:lastModifiedBy>
  <cp:revision>27</cp:revision>
  <cp:lastPrinted>2020-01-10T07:09:00Z</cp:lastPrinted>
  <dcterms:created xsi:type="dcterms:W3CDTF">2019-10-12T01:47:00Z</dcterms:created>
  <dcterms:modified xsi:type="dcterms:W3CDTF">2020-01-10T07:19:00Z</dcterms:modified>
</cp:coreProperties>
</file>