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2CD" w:rsidRDefault="003E52CD" w:rsidP="003E52CD">
      <w:pPr>
        <w:pStyle w:val="aa"/>
        <w:shd w:val="clear" w:color="auto" w:fill="FFFFFF"/>
        <w:spacing w:before="0" w:beforeAutospacing="0" w:after="0" w:afterAutospacing="0" w:line="630" w:lineRule="atLeast"/>
        <w:jc w:val="center"/>
        <w:rPr>
          <w:rStyle w:val="ab"/>
          <w:rFonts w:hint="eastAsia"/>
          <w:color w:val="333333"/>
          <w:sz w:val="44"/>
          <w:szCs w:val="44"/>
        </w:rPr>
      </w:pPr>
    </w:p>
    <w:p w:rsidR="003E52CD" w:rsidRDefault="003E52CD" w:rsidP="003E52CD">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高耗能特种设备节能监督管理办法</w:t>
      </w:r>
    </w:p>
    <w:p w:rsidR="003E52CD" w:rsidRPr="003E52CD" w:rsidRDefault="003E52CD" w:rsidP="003E52CD">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r w:rsidRPr="003E52CD">
        <w:rPr>
          <w:rFonts w:ascii="楷体_GB2312" w:eastAsia="楷体_GB2312" w:hAnsi="仿宋" w:hint="eastAsia"/>
          <w:color w:val="333333"/>
          <w:sz w:val="28"/>
          <w:szCs w:val="28"/>
        </w:rPr>
        <w:t xml:space="preserve">　　（2009年7月3日国家质量监督检验检疫总局令第116号公布 自2009年9月1日起施行）</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3E52CD" w:rsidRDefault="003E52CD" w:rsidP="003E52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p>
    <w:p w:rsidR="003E52CD" w:rsidRDefault="003E52CD" w:rsidP="003E52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ascii="仿宋" w:eastAsia="仿宋" w:hAnsi="仿宋" w:hint="eastAsia"/>
          <w:color w:val="333333"/>
          <w:sz w:val="32"/>
          <w:szCs w:val="32"/>
        </w:rPr>
        <w:t xml:space="preserve">　为加强高耗能特种设备节能审查和监管，提高能源利用效率，促进节能降耗，根据《中华人民共和国特种设备安全法》、《中华人民共和国节约能源法》、《特种设备安全监察条例》等法律、行政法规的规定，制定本办法。</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ascii="仿宋" w:eastAsia="仿宋" w:hAnsi="仿宋" w:hint="eastAsia"/>
          <w:color w:val="333333"/>
          <w:sz w:val="32"/>
          <w:szCs w:val="32"/>
        </w:rPr>
        <w:t xml:space="preserve">　本办法所称高耗能特种设备，是指在使用过程中能源消耗量或者转换量大，并具有较大节能空间的锅炉、换热压力容器等特种设备。</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ascii="仿宋" w:eastAsia="仿宋" w:hAnsi="仿宋" w:hint="eastAsia"/>
          <w:color w:val="333333"/>
          <w:sz w:val="32"/>
          <w:szCs w:val="32"/>
        </w:rPr>
        <w:t xml:space="preserve">　高耗能特种设备生产（含设计、制造、安装、改造、修理，下同）、使用、检验检测的节能监督管理，适用本办法。</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ascii="仿宋" w:eastAsia="仿宋" w:hAnsi="仿宋" w:hint="eastAsia"/>
          <w:color w:val="333333"/>
          <w:sz w:val="32"/>
          <w:szCs w:val="32"/>
        </w:rPr>
        <w:t xml:space="preserve">　国家市场监督管理总局（以下简称市场监管总局）负责综合管理全国高耗能特种设备的节能监督工作。</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地方各级市场监督管理部门负责本行政区域内高耗能特种设备的节能监督管理工作。</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ascii="仿宋" w:eastAsia="仿宋" w:hAnsi="仿宋" w:hint="eastAsia"/>
          <w:color w:val="333333"/>
          <w:sz w:val="32"/>
          <w:szCs w:val="32"/>
        </w:rPr>
        <w:t xml:space="preserve">　高耗能特种设备节能监督管理实行安全监察与节能监管相结合的工作机制。</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ascii="仿宋" w:eastAsia="仿宋" w:hAnsi="仿宋" w:hint="eastAsia"/>
          <w:color w:val="333333"/>
          <w:sz w:val="32"/>
          <w:szCs w:val="32"/>
        </w:rPr>
        <w:t xml:space="preserve">　高耗能特种设备的生产单位、使用单位、检验检测机构应当按照国家有关法律、法规、特种设备安全技术规范等有关规范和标准的要求，履行节能义务，做好高耗能特种设备节能工作，并接受市场监管总局和地方各级市场监督管理部门的监督检查。</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ascii="仿宋" w:eastAsia="仿宋" w:hAnsi="仿宋" w:hint="eastAsia"/>
          <w:color w:val="333333"/>
          <w:sz w:val="32"/>
          <w:szCs w:val="32"/>
        </w:rPr>
        <w:t xml:space="preserve">　国家鼓励高耗能特种设备的生产单位、使用单位应用新技术、新工艺、新产品，提高特种设备能效水平。对取得显著成绩的单位和个人，按照有关规定予以奖励。</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3E52CD" w:rsidRDefault="003E52CD" w:rsidP="003E52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高耗能特种设备的生产</w:t>
      </w:r>
    </w:p>
    <w:p w:rsidR="003E52CD" w:rsidRDefault="003E52CD" w:rsidP="003E52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ascii="仿宋" w:eastAsia="仿宋" w:hAnsi="仿宋" w:hint="eastAsia"/>
          <w:color w:val="333333"/>
          <w:sz w:val="32"/>
          <w:szCs w:val="32"/>
        </w:rPr>
        <w:t xml:space="preserve">　高耗能特种设备生产单位应当按照国家有关法律、法规、特种设备安全技术规范等有关规范和标准的要求进行生产，确保生产的高耗能特种设备符合能效指标要求。</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特种设备生产单位不得生产不符合能效指标要求或者国家产业政策明令淘汰的高耗能特种设备。</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ascii="仿宋" w:eastAsia="仿宋" w:hAnsi="仿宋" w:hint="eastAsia"/>
          <w:color w:val="333333"/>
          <w:sz w:val="32"/>
          <w:szCs w:val="32"/>
        </w:rPr>
        <w:t xml:space="preserve">　高耗能特种设备的设计，应当在设备结构、系统设计、材料选用、工艺制定、计量与监控装置配备等方面符合有关技术规范和标准的节能要求。</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ascii="仿宋" w:eastAsia="仿宋" w:hAnsi="仿宋" w:hint="eastAsia"/>
          <w:color w:val="333333"/>
          <w:sz w:val="32"/>
          <w:szCs w:val="32"/>
        </w:rPr>
        <w:t xml:space="preserve">　高耗能特种设备的设计文件，应当经特种设备检验检测机构，按照有关特种设备安全技术规范和标准的规定进行鉴定，方可用于制造。未经鉴定或者鉴定不合格的，制造单位不得进行产品制造。</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ascii="仿宋" w:eastAsia="仿宋" w:hAnsi="仿宋" w:hint="eastAsia"/>
          <w:color w:val="333333"/>
          <w:sz w:val="32"/>
          <w:szCs w:val="32"/>
        </w:rPr>
        <w:t xml:space="preserve">　高耗能特种设备制造企业的新产品应当进行能效测试。未经能效测试或者测试结果未达到能效指标要求的，不得进行批量制造。</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锅炉、换热压力容器产品在试制时进行能效测试。</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ascii="仿宋" w:eastAsia="仿宋" w:hAnsi="仿宋" w:hint="eastAsia"/>
          <w:color w:val="333333"/>
          <w:sz w:val="32"/>
          <w:szCs w:val="32"/>
        </w:rPr>
        <w:t xml:space="preserve">　特种设备检验检测机构接到高耗能特种设备制造单位的产品能效测试申请，应当按照有关特种设备安全技术规范和标准的要求进行测试，并出具能效测试报告。</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ascii="仿宋" w:eastAsia="仿宋" w:hAnsi="仿宋" w:hint="eastAsia"/>
          <w:color w:val="333333"/>
          <w:sz w:val="32"/>
          <w:szCs w:val="32"/>
        </w:rPr>
        <w:t xml:space="preserve">　特种设备检验检测机构对高耗能特种设备制造、安装、改造、修理过程进行安全性能监督检验时，应当同时按照</w:t>
      </w:r>
      <w:r>
        <w:rPr>
          <w:rFonts w:ascii="仿宋" w:eastAsia="仿宋" w:hAnsi="仿宋" w:hint="eastAsia"/>
          <w:color w:val="333333"/>
          <w:sz w:val="32"/>
          <w:szCs w:val="32"/>
        </w:rPr>
        <w:lastRenderedPageBreak/>
        <w:t>有关特种设备安全技术规范的规定，对能效测试报告等进行节能监督检查。</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未经节能监督检查或者监督检查结果不符合要求的，不得出厂或者交付使用。</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ascii="仿宋" w:eastAsia="仿宋" w:hAnsi="仿宋" w:hint="eastAsia"/>
          <w:color w:val="333333"/>
          <w:sz w:val="32"/>
          <w:szCs w:val="32"/>
        </w:rPr>
        <w:t xml:space="preserve">　高耗能特种设备出厂文件应当附有特种设备安全技术规范要求的产品能效测试报告和操作说明等文件。</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ascii="仿宋" w:eastAsia="仿宋" w:hAnsi="仿宋" w:hint="eastAsia"/>
          <w:color w:val="333333"/>
          <w:sz w:val="32"/>
          <w:szCs w:val="32"/>
        </w:rPr>
        <w:t xml:space="preserve">　高耗能特种设备的安装、改造、修理，不得降低产品及其系统的原有能效指标。</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特种设备检验检测机构发现设备和系统能效项目不符合相关特种设备安全技术规范要求时，应当及时告知高耗能特种设备安装、改造、修理单位。被告知单位应当依照特种设备安全技术规范要求进行评估或者能效测试，符合要求后方可交付使用。</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ascii="仿宋" w:eastAsia="仿宋" w:hAnsi="仿宋" w:hint="eastAsia"/>
          <w:color w:val="333333"/>
          <w:sz w:val="32"/>
          <w:szCs w:val="32"/>
        </w:rPr>
        <w:t xml:space="preserve">　高耗能特种设备安装、改造、修理单位应当向使用单位移交有关节能技术资料。</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3E52CD" w:rsidRDefault="003E52CD" w:rsidP="003E52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高耗能特种设备的使用</w:t>
      </w:r>
    </w:p>
    <w:p w:rsidR="003E52CD" w:rsidRDefault="003E52CD" w:rsidP="003E52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第十七条</w:t>
      </w:r>
      <w:r>
        <w:rPr>
          <w:rFonts w:ascii="仿宋" w:eastAsia="仿宋" w:hAnsi="仿宋" w:hint="eastAsia"/>
          <w:color w:val="333333"/>
          <w:sz w:val="32"/>
          <w:szCs w:val="32"/>
        </w:rPr>
        <w:t xml:space="preserve">　高耗能特种设备使用单位应当严格执行有关法律、法规、特种设备安全技术规范和标准的要求，确保设备及其相关系统安全、经济运行。</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高耗能特种设备使用单位应当建立健全经济运行、能效计量监控与统计、能效考核等节能管理制度和岗位责任制度。</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ascii="仿宋" w:eastAsia="仿宋" w:hAnsi="仿宋" w:hint="eastAsia"/>
          <w:color w:val="333333"/>
          <w:sz w:val="32"/>
          <w:szCs w:val="32"/>
        </w:rPr>
        <w:t xml:space="preserve">　高耗能特种设备使用单位应当使用符合能效指标要求的特种设备，按照有关特种设备安全技术规范、标准或者出厂文件的要求配备、安装辅机设备和能效监控装置、能源计量器具，并记录相关数据。</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ascii="仿宋" w:eastAsia="仿宋" w:hAnsi="仿宋" w:hint="eastAsia"/>
          <w:color w:val="333333"/>
          <w:sz w:val="32"/>
          <w:szCs w:val="32"/>
        </w:rPr>
        <w:t xml:space="preserve">　高耗能特种设备使用单位办理特种设备使用登记时，应当按照有关特种设备安全技术规范的要求，提供有关能效证明文件。对国家明令淘汰或者不符合能效指标要求的高耗能特种设备，不予办理使用登记。</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ascii="仿宋" w:eastAsia="仿宋" w:hAnsi="仿宋" w:hint="eastAsia"/>
          <w:color w:val="333333"/>
          <w:sz w:val="32"/>
          <w:szCs w:val="32"/>
        </w:rPr>
        <w:t xml:space="preserve">　高耗能特种设备安全技术档案至少应当包括以下内容：</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（一）含有设计能效指标的设计文件；</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（二）能效测试报告；</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（三）设备经济运行文件和操作说明书；</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（四）日常运行能效监控记录、能耗状况记录；</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（五）节能改造技术资料；</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（六）能效定期检查记录。</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ascii="仿宋" w:eastAsia="仿宋" w:hAnsi="仿宋" w:hint="eastAsia"/>
          <w:color w:val="333333"/>
          <w:sz w:val="32"/>
          <w:szCs w:val="32"/>
        </w:rPr>
        <w:t xml:space="preserve">　对特种设备作业人员进行考核时，应当按照有关特种设备安全技术规范的规定，将节能管理知识和节能操作技能纳入高耗能特种设备的作业人员考核内容。</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高耗能特种设备使用单位应当开展节能教育和培训，提高作业人员的节能意识和操作水平，确保特种设备安全、经济运行。高耗能特种设备的作业人员应当严格执行操作规程和节能管理制度。</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ascii="仿宋" w:eastAsia="仿宋" w:hAnsi="仿宋" w:hint="eastAsia"/>
          <w:color w:val="333333"/>
          <w:sz w:val="32"/>
          <w:szCs w:val="32"/>
        </w:rPr>
        <w:t xml:space="preserve">　锅炉使用单位应当按照特种设备安全技术规范的要求进行锅炉水（介）质处理，接受特种设备检验检测机构实施的水（介）质处理定期检验，保障锅炉安全运行、提高能源利用效率。</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ascii="仿宋" w:eastAsia="仿宋" w:hAnsi="仿宋" w:hint="eastAsia"/>
          <w:color w:val="333333"/>
          <w:sz w:val="32"/>
          <w:szCs w:val="32"/>
        </w:rPr>
        <w:t xml:space="preserve">　锅炉清洗单位应当按照有关特种设备安全技术规范的要求对锅炉进行清洗，接受特种设备检验检测机构实施的锅炉清洗过程监督检验，保证锅炉清洗工作安全有效进行。</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ascii="仿宋" w:eastAsia="仿宋" w:hAnsi="仿宋" w:hint="eastAsia"/>
          <w:color w:val="333333"/>
          <w:sz w:val="32"/>
          <w:szCs w:val="32"/>
        </w:rPr>
        <w:t xml:space="preserve">　特种设备检验检测机构在特种设备定期检验时，应当按照特种设备安全技术规范和标准的要求对高耗能特种设备使用单位的节能管理和设备的能效状况进行检查。发现不符</w:t>
      </w:r>
      <w:r>
        <w:rPr>
          <w:rFonts w:ascii="仿宋" w:eastAsia="仿宋" w:hAnsi="仿宋" w:hint="eastAsia"/>
          <w:color w:val="333333"/>
          <w:sz w:val="32"/>
          <w:szCs w:val="32"/>
        </w:rPr>
        <w:lastRenderedPageBreak/>
        <w:t>合特种设备安全技术规范和标准要求的，应当要求使用单位进行整改。当检查结果异常或者偏离设计参数难以判断设备运行效率时，应当由从事高耗能特种设备能效测试的检验检测机构进行能效测试，以准确评价其能效状况。</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ascii="仿宋" w:eastAsia="仿宋" w:hAnsi="仿宋" w:hint="eastAsia"/>
          <w:color w:val="333333"/>
          <w:sz w:val="32"/>
          <w:szCs w:val="32"/>
        </w:rPr>
        <w:t xml:space="preserve">　高耗能特种设备及其系统的运行能效不符合特种设备安全技术规范等有关规范和标准要求的，使用单位应当分析原因，采取有效措施，实施整改或者节能改造。整改或者改造后仍不符合能效指标要求的，不得继续使用。</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ascii="仿宋" w:eastAsia="仿宋" w:hAnsi="仿宋" w:hint="eastAsia"/>
          <w:color w:val="333333"/>
          <w:sz w:val="32"/>
          <w:szCs w:val="32"/>
        </w:rPr>
        <w:t xml:space="preserve">　对在用国家明令淘汰的高耗能特种设备，使用单位应当在规定的期限内予以改造或者更换。到期未改造或者更换的，不得继续使用。</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3E52CD" w:rsidRDefault="003E52CD" w:rsidP="003E52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监督管理</w:t>
      </w:r>
    </w:p>
    <w:p w:rsidR="003E52CD" w:rsidRDefault="003E52CD" w:rsidP="003E52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ascii="仿宋" w:eastAsia="仿宋" w:hAnsi="仿宋" w:hint="eastAsia"/>
          <w:color w:val="333333"/>
          <w:sz w:val="32"/>
          <w:szCs w:val="32"/>
        </w:rPr>
        <w:t xml:space="preserve">　高耗能特种设备节能产品推广目录、淘汰产品目录，依照《中华人民共和国节约能源法》制定并公布。</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ascii="仿宋" w:eastAsia="仿宋" w:hAnsi="仿宋" w:hint="eastAsia"/>
          <w:color w:val="333333"/>
          <w:sz w:val="32"/>
          <w:szCs w:val="32"/>
        </w:rPr>
        <w:t xml:space="preserve">　各级市场监督管理部门发现高耗能特种设备生产单位、使用单位和检验检测机构违反有关法律、法规、特种设备安全技术规范和标准的行为，应当依法予以处理。</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第二十九条</w:t>
      </w:r>
      <w:r>
        <w:rPr>
          <w:rFonts w:ascii="仿宋" w:eastAsia="仿宋" w:hAnsi="仿宋" w:hint="eastAsia"/>
          <w:color w:val="333333"/>
          <w:sz w:val="32"/>
          <w:szCs w:val="32"/>
        </w:rPr>
        <w:t xml:space="preserve">　地方各级市场监督管理部门应当加强对高耗能特种设备节能工作效果的信息收集，定期统计分析，及时向上一级质量技术监督部门报送，并将相关工作信息纳入特种设备动态监管体系。</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ascii="仿宋" w:eastAsia="仿宋" w:hAnsi="仿宋" w:hint="eastAsia"/>
          <w:color w:val="333333"/>
          <w:sz w:val="32"/>
          <w:szCs w:val="32"/>
        </w:rPr>
        <w:t xml:space="preserve">　市场监管总局和省、自治区、直辖市市场监督管理部门应当定期向社会公布高耗能特种设备能效状况。</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ascii="仿宋" w:eastAsia="仿宋" w:hAnsi="仿宋" w:hint="eastAsia"/>
          <w:color w:val="333333"/>
          <w:sz w:val="32"/>
          <w:szCs w:val="32"/>
        </w:rPr>
        <w:t xml:space="preserve">　从事高耗能特种设备能效测试的检验检测机构，应当按照《特种设备安全监察条例》以及特种设备安全技术规范等有关规范和标准的要求，依法进行高耗能特种设备能效测试工作。</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ascii="仿宋" w:eastAsia="仿宋" w:hAnsi="仿宋" w:hint="eastAsia"/>
          <w:color w:val="333333"/>
          <w:sz w:val="32"/>
          <w:szCs w:val="32"/>
        </w:rPr>
        <w:t xml:space="preserve">　从事高耗能特种设备能效测试的检验检测机构，应当保证能效测试结果的准确性、公正性和可溯源性，对测试结果负责。</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ascii="仿宋" w:eastAsia="仿宋" w:hAnsi="仿宋" w:hint="eastAsia"/>
          <w:color w:val="333333"/>
          <w:sz w:val="32"/>
          <w:szCs w:val="32"/>
        </w:rPr>
        <w:t xml:space="preserve">　从事高耗能特种设备能效测试的检验检测机构，发现在用高耗能特种设备能耗严重超标的，应当及时告知使用单位，并报告所在地的特种设备安全监督管理部门。</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3E52CD" w:rsidRDefault="003E52CD" w:rsidP="003E52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附　　则</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第三十四条</w:t>
      </w:r>
      <w:r>
        <w:rPr>
          <w:rFonts w:ascii="仿宋" w:eastAsia="仿宋" w:hAnsi="仿宋" w:hint="eastAsia"/>
          <w:color w:val="333333"/>
          <w:sz w:val="32"/>
          <w:szCs w:val="32"/>
        </w:rPr>
        <w:t xml:space="preserve">　高耗能特种设备的生产、使用、检验检测活动违反本办法规定的，依照《中华人民共和国节约能源法》、《特种设备安全监察条例》等相关法律法规的规定进行处罚和处分。</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ascii="仿宋" w:eastAsia="仿宋" w:hAnsi="仿宋" w:hint="eastAsia"/>
          <w:color w:val="333333"/>
          <w:sz w:val="32"/>
          <w:szCs w:val="32"/>
        </w:rPr>
        <w:t xml:space="preserve">　本办法由市场监管总局负责解释。</w:t>
      </w:r>
    </w:p>
    <w:p w:rsidR="003E52CD" w:rsidRDefault="003E52CD" w:rsidP="003E52C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ascii="仿宋" w:eastAsia="仿宋" w:hAnsi="仿宋" w:hint="eastAsia"/>
          <w:color w:val="333333"/>
          <w:sz w:val="32"/>
          <w:szCs w:val="32"/>
        </w:rPr>
        <w:t xml:space="preserve">　本办法自2009年9月1日起施行。</w:t>
      </w:r>
    </w:p>
    <w:p w:rsidR="00891FFC" w:rsidRPr="003E52CD" w:rsidRDefault="00891FFC" w:rsidP="003E52CD"/>
    <w:sectPr w:rsidR="00891FFC" w:rsidRPr="003E52C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0A3" w:rsidRDefault="00E710A3">
      <w:r>
        <w:separator/>
      </w:r>
    </w:p>
  </w:endnote>
  <w:endnote w:type="continuationSeparator" w:id="0">
    <w:p w:rsidR="00E710A3" w:rsidRDefault="00E7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CD" w:rsidRDefault="003E52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E52C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E52C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3E52CD">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国家质量监督检验检疫</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CD" w:rsidRDefault="003E52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0A3" w:rsidRDefault="00E710A3">
      <w:r>
        <w:separator/>
      </w:r>
    </w:p>
  </w:footnote>
  <w:footnote w:type="continuationSeparator" w:id="0">
    <w:p w:rsidR="00E710A3" w:rsidRDefault="00E71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CD" w:rsidRDefault="003E52C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CD" w:rsidRDefault="003E52C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3E52CD"/>
    <w:rsid w:val="00637CAC"/>
    <w:rsid w:val="00750507"/>
    <w:rsid w:val="00891FFC"/>
    <w:rsid w:val="00915729"/>
    <w:rsid w:val="00960532"/>
    <w:rsid w:val="009D125D"/>
    <w:rsid w:val="00AC5533"/>
    <w:rsid w:val="00B900B7"/>
    <w:rsid w:val="00BA7A05"/>
    <w:rsid w:val="00C26E20"/>
    <w:rsid w:val="00D7266E"/>
    <w:rsid w:val="00E710A3"/>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3E52CD"/>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3E52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3E52CD"/>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3E5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936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495</Words>
  <Characters>2822</Characters>
  <Application>Microsoft Office Word</Application>
  <DocSecurity>0</DocSecurity>
  <Lines>23</Lines>
  <Paragraphs>6</Paragraphs>
  <ScaleCrop>false</ScaleCrop>
  <Company>Home</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