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A5" w:rsidRDefault="009124A5" w:rsidP="009124A5">
      <w:pPr>
        <w:pStyle w:val="aa"/>
        <w:shd w:val="clear" w:color="auto" w:fill="FFFFFF"/>
        <w:spacing w:before="0" w:beforeAutospacing="0" w:after="0" w:afterAutospacing="0" w:line="630" w:lineRule="atLeast"/>
        <w:jc w:val="center"/>
        <w:rPr>
          <w:rStyle w:val="ab"/>
          <w:rFonts w:hint="eastAsia"/>
          <w:color w:val="333333"/>
          <w:sz w:val="44"/>
          <w:szCs w:val="44"/>
        </w:rPr>
      </w:pP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规范促销行为暂行规定</w:t>
      </w:r>
    </w:p>
    <w:p w:rsidR="009124A5" w:rsidRPr="009124A5" w:rsidRDefault="009124A5" w:rsidP="009124A5">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9124A5">
        <w:rPr>
          <w:rFonts w:ascii="楷体_GB2312" w:eastAsia="楷体_GB2312" w:hAnsi="仿宋" w:hint="eastAsia"/>
          <w:color w:val="333333"/>
          <w:sz w:val="28"/>
          <w:szCs w:val="28"/>
        </w:rPr>
        <w:t xml:space="preserve">  </w:t>
      </w:r>
      <w:r w:rsidRPr="009124A5">
        <w:rPr>
          <w:rFonts w:ascii="楷体_GB2312" w:eastAsia="楷体_GB2312" w:hAnsi="仿宋" w:hint="eastAsia"/>
          <w:color w:val="333333"/>
          <w:sz w:val="28"/>
          <w:szCs w:val="28"/>
        </w:rPr>
        <w:t>（2020年10月29日国家市场监督管理总局令第32号公布 自2020年12月1日起施行）</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bookmarkEnd w:id="0"/>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经营者的促销行为，维护公平竞争的市场秩序，保护消费者、经营者合法权益，根据《中华人民共和国反不正当竞争法》（以下简称反不正当竞争法）、《中华人民共和国价格法》（以下简称价格法）、《中华人民共和国消费者权益保护法》（以下简称消费者权益保护法）等法律和行政法规，制定本规定。</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经营者在中华人民共和国境内以销售商品、提供服务（以下所称商品包括提供服务）或者获取竞争优势为目的，通过有奖销售、价格、免费试用等方式开展促销，应当遵守本规定。</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县级以上市场监督管理部门依法对经营者的促销行为进行监督检查，对违反本规定的行为实施行政处罚。</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鼓励、支持和保护一切组织和个人对促销活动中的违法行为进行社会监督。</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促销行为一般规范</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经营者开展促销活动，应当真实准确，清晰醒目标示活动信息，不得利用虚假商业信息、虚构交易或者评价等方式作虚假或者引人误解的商业宣传，欺骗、误导消费者或者相关公众（以下简称消费者）。</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经营者通过商业广告、产品说明、销售推介、实物样品或者通知、声明、店堂告示等方式作出优惠承诺的，应当履行承诺。</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卖场、商场、市场、电子商务平台经营者等交易场所提供者（以下简称交易场所提供者）统一组织场所内（平台内）经营者开展促销的，应当制定相应方案，公示促销规则、促销期限以及对消费者不利的限制性条件，向场所内（平台内）经营者提示促销行为注意事项。</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交易场所提供者发现场所内（平台内）经营者在统一组织的促销中出现违法行为的，应当依法采取必要处置措施，</w:t>
      </w:r>
      <w:r>
        <w:rPr>
          <w:rFonts w:ascii="仿宋" w:eastAsia="仿宋" w:hAnsi="仿宋" w:hint="eastAsia"/>
          <w:color w:val="333333"/>
          <w:sz w:val="32"/>
          <w:szCs w:val="32"/>
        </w:rPr>
        <w:lastRenderedPageBreak/>
        <w:t>保存有关信息记录，依法承担相应义务和责任，并协助市场监督管理部门查处违法行为。</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经营者不得假借促销等名义，通过财物或者其他手段贿赂他人，以谋取交易机会或者竞争优势。</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经营者在促销活动中提供的奖品或者赠品必须符合国家有关规定，不得以侵权或者不合格产品、国家明令淘汰并停止销售的商品等作为奖品或者赠品。</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国家对禁止用于促销活动的商品有规定的，依照其规定。</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有奖销售行为规范</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本规定所称有奖销售，是指经营者以销售商品或者获取竞争优势为目的，向消费者提供奖金、物品或者其他利益的行为，包括抽奖式和附赠式等有奖销售。</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抽奖式有奖销售是指经营者以抽签、摇号、游戏等带有偶然性或者不确定性的方法，决定消费者是否中奖的有奖销售行为。</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附赠式有奖销售是指经营者向满足一定条件的消费者提供奖金、物品或者其他利益的有奖销售行为。</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经政府或者政府有关部门依法批准的有奖募捐及其他彩票发售活动，不适用本规定。</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经营者为了推广移动客户端、招揽客户、提高知名度、获取流量、提高点击率等，附带性地提供物品、奖金或者其他利益的行为，属于本规定所称的有奖销售。</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在现场即时开奖的有奖销售活动中，对超过五百元奖项的兑奖情况，应当随时公示。</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奖品为积分、礼券、兑换券、代金券等形式的，应当公布兑换规则、使用范围、有效期限以及其他限制性条件等详细内容；需要向其他经营者兑换的，应当公布其他经营者的名称、兑换地点或者兑换途径。</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经营者进行有奖销售，不得采用以下谎称有奖的方式：</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（一）虚构奖项、奖品、奖金金额等；</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（二）仅在活动范围中的特定区域投放奖品；</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（三）在活动期间将带有中奖标志的商品、奖券不投放、未全部投放市场；</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（四）将带有不同奖金金额或者奖品标志的商品、奖券按不同时间投放市场；</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（五）未按照向消费者明示的信息兑奖；</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（六）其他谎称有奖的方式。</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经营者进行有奖销售，不得采用让内部员工、指定单位或者个人中奖等故意让内定人员中奖的欺骗方式。</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抽奖式有奖销售最高奖的金额不得超过五万元。有下列情形之一的，认定为最高奖的金额超过五万元：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（一）最高奖设置多个中奖者的，其中任意一个中奖者的最高奖金额超过五万元；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（二）同一奖券或者购买一次商品具有两次或者两次以上获奖机会的，累计金额超过五万元；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（三）以物品使用权、服务等形式作为奖品的，该物品使用权、服务等的市场价格超过五万元；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（四）以游戏装备、账户等网络虚拟物品作为奖品的，该物品市场价格超过五万元；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（五）以降价、优惠、打折等方式作为奖品的，降价、优惠、打折等利益折算价格超过五万元；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（六）以彩票、抽奖券等作为奖品的，该彩票、抽奖券可能的最高奖金额超过五万元；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（七）以提供就业机会、聘为顾问等名义，并以给付薪金等方式设置奖励，最高奖的金额超过五万元；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（八）以其他形式进行抽奖式有奖销售，最高奖金额超过五万元。</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经营者以非现金形式的物品或者其他利益作为奖品的，按照同期市场同类商品的价格计算其金额。</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经营者应当建立档案，如实、准确、完整地记录设奖规则、公示信息、兑奖结果、获奖人员等内容，妥善保存两年并依法接受监督检查。</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价格促销行为规范</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第二十条</w:t>
      </w:r>
      <w:r>
        <w:rPr>
          <w:rFonts w:hint="eastAsia"/>
          <w:color w:val="333333"/>
          <w:sz w:val="32"/>
          <w:szCs w:val="32"/>
        </w:rPr>
        <w:t> </w:t>
      </w:r>
      <w:r>
        <w:rPr>
          <w:rFonts w:ascii="仿宋" w:eastAsia="仿宋" w:hAnsi="仿宋" w:hint="eastAsia"/>
          <w:color w:val="333333"/>
          <w:sz w:val="32"/>
          <w:szCs w:val="32"/>
        </w:rPr>
        <w:t>经营者开展价格促销活动有附加条件的，应当显著标明条件。经营者开展限时减价、折价等价格促销活动的，应当显著标明期限。</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经营者折价、减价，应当标明或者通过其他方便消费者认知的方式表明折价、减价的基准。</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标明或者表明基准的，其折价、减价应当以同一经营者在同一经营场所内，在本次促销活动前七日内最低成交价格为基准。如果前七日内没有交易的，折价、减价应当以本次促销活动前最后一次交易价格为基准。</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经营者通过积分、礼券、兑换券、代金券等折抵价款的，应当以显著方式标明或者通过店堂告示等方式公开折价计算的具体办法。</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未标明或者公开折价计算具体办法的，应当以经营者接受兑换时的标价作为折价计算基准。</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法律责任</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违反本规定第五条，构成虚假宣传的，由市场监督管理部门依据反不正当竞争法第二十条的规定进行处罚。</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第二十四条</w:t>
      </w:r>
      <w:r>
        <w:rPr>
          <w:rFonts w:hint="eastAsia"/>
          <w:color w:val="333333"/>
          <w:sz w:val="32"/>
          <w:szCs w:val="32"/>
        </w:rPr>
        <w:t> </w:t>
      </w:r>
      <w:r>
        <w:rPr>
          <w:rFonts w:ascii="仿宋" w:eastAsia="仿宋" w:hAnsi="仿宋" w:hint="eastAsia"/>
          <w:color w:val="333333"/>
          <w:sz w:val="32"/>
          <w:szCs w:val="32"/>
        </w:rPr>
        <w:t>违反本规定第六条、第八条、第十条，法律法规有规定的，从其规定；法律法规没有规定的，由县级以上市场监督管理部门责令改正；可处违法所得三倍以下罚款，但最高不超过三万元；没有违法所得的，可处一万元以下罚款。</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违反本规定第七条，未公示促销规则、促销期限以及对消费者不利的限制性条件，法律法规有规定的，从其规定；法律法规没有规定的，由县级以上市场监督管理部门责令改正，可以处一万元以下罚款。</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违反本规定第九条，构成商业贿赂的，由市场监督管理部门依据反不正当竞争法第十九条的规定进行处罚。</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违反本规定第十三条第一款、第十四条、第十五条、第十六条、第十七条，由市场监督管理部门依据反不正当竞争法第二十二条的规定进行处罚。</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违反本规定第十三条第二款、第十九条，由县级以上市场监督管理部门责令改正，可以处一万元以下罚款。</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违反本规定第二十条、第二十一条、第二十二条，构成价格违法行为的，由市场监督管理部门依据价格监管法律法规进行处罚。</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第三十条</w:t>
      </w:r>
      <w:r>
        <w:rPr>
          <w:rFonts w:hint="eastAsia"/>
          <w:color w:val="333333"/>
          <w:sz w:val="32"/>
          <w:szCs w:val="32"/>
        </w:rPr>
        <w:t> </w:t>
      </w:r>
      <w:r>
        <w:rPr>
          <w:rFonts w:ascii="仿宋" w:eastAsia="仿宋" w:hAnsi="仿宋" w:hint="eastAsia"/>
          <w:color w:val="333333"/>
          <w:sz w:val="32"/>
          <w:szCs w:val="32"/>
        </w:rPr>
        <w:t>市场监督管理部门作出行政处罚决定后，应当依法通过国家企业信用信息公示系统向社会公示。</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 则</w:t>
      </w:r>
    </w:p>
    <w:p w:rsidR="009124A5" w:rsidRDefault="009124A5" w:rsidP="009124A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124A5" w:rsidRDefault="009124A5" w:rsidP="009124A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本规定自2020年12月1日起施行。1993年12月24日原国家工商行政管理局令第19号发布的《关于禁止有奖销售活动中不正当竞争行为的若干规定》同时废止。</w:t>
      </w:r>
    </w:p>
    <w:p w:rsidR="00891FFC" w:rsidRPr="009124A5" w:rsidRDefault="00891FFC" w:rsidP="009124A5"/>
    <w:sectPr w:rsidR="00891FFC" w:rsidRPr="009124A5">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EA" w:rsidRDefault="00601EEA">
      <w:r>
        <w:separator/>
      </w:r>
    </w:p>
  </w:endnote>
  <w:endnote w:type="continuationSeparator" w:id="0">
    <w:p w:rsidR="00601EEA" w:rsidRDefault="0060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124A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124A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EA" w:rsidRDefault="00601EEA">
      <w:r>
        <w:separator/>
      </w:r>
    </w:p>
  </w:footnote>
  <w:footnote w:type="continuationSeparator" w:id="0">
    <w:p w:rsidR="00601EEA" w:rsidRDefault="00601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01EEA"/>
    <w:rsid w:val="00637CAC"/>
    <w:rsid w:val="006A7A45"/>
    <w:rsid w:val="00750507"/>
    <w:rsid w:val="00891FFC"/>
    <w:rsid w:val="009124A5"/>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124A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124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124A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12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69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492</Words>
  <Characters>2811</Characters>
  <Application>Microsoft Office Word</Application>
  <DocSecurity>0</DocSecurity>
  <Lines>23</Lines>
  <Paragraphs>6</Paragraphs>
  <ScaleCrop>false</ScaleCrop>
  <Company>Home</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