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center"/>
        <w:rPr>
          <w:rStyle w:val="ab"/>
          <w:rFonts w:hint="eastAsia"/>
          <w:color w:val="333333"/>
          <w:sz w:val="44"/>
          <w:szCs w:val="44"/>
        </w:rPr>
      </w:pP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center"/>
        <w:rPr>
          <w:rStyle w:val="ab"/>
          <w:rFonts w:hint="eastAsia"/>
          <w:color w:val="333333"/>
          <w:sz w:val="44"/>
          <w:szCs w:val="44"/>
        </w:rPr>
      </w:pPr>
      <w:r>
        <w:rPr>
          <w:rStyle w:val="ab"/>
          <w:rFonts w:hint="eastAsia"/>
          <w:color w:val="333333"/>
          <w:sz w:val="44"/>
          <w:szCs w:val="44"/>
        </w:rPr>
        <w:t>国家市场监督管理总局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center"/>
        <w:rPr>
          <w:rFonts w:ascii="仿宋" w:eastAsia="仿宋" w:hAnsi="仿宋"/>
          <w:color w:val="333333"/>
          <w:sz w:val="32"/>
          <w:szCs w:val="32"/>
        </w:rPr>
      </w:pPr>
      <w:r>
        <w:rPr>
          <w:rStyle w:val="ab"/>
          <w:rFonts w:hint="eastAsia"/>
          <w:color w:val="333333"/>
          <w:sz w:val="44"/>
          <w:szCs w:val="44"/>
        </w:rPr>
        <w:t>关于修改和废止部分规章的决定</w:t>
      </w:r>
    </w:p>
    <w:p w:rsidR="003D1B4A" w:rsidRP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ind w:firstLineChars="200" w:firstLine="640"/>
        <w:rPr>
          <w:rFonts w:ascii="楷体_GB2312" w:eastAsia="楷体_GB2312" w:hAnsi="仿宋" w:hint="eastAsia"/>
          <w:color w:val="333333"/>
          <w:sz w:val="32"/>
          <w:szCs w:val="32"/>
        </w:rPr>
      </w:pPr>
      <w:bookmarkStart w:id="0" w:name="_GoBack"/>
      <w:bookmarkEnd w:id="0"/>
      <w:r w:rsidRPr="003D1B4A">
        <w:rPr>
          <w:rFonts w:ascii="楷体_GB2312" w:eastAsia="楷体_GB2312" w:hAnsi="仿宋" w:hint="eastAsia"/>
          <w:color w:val="333333"/>
          <w:sz w:val="32"/>
          <w:szCs w:val="32"/>
        </w:rPr>
        <w:t xml:space="preserve"> </w:t>
      </w:r>
      <w:r w:rsidRPr="003D1B4A">
        <w:rPr>
          <w:rFonts w:ascii="楷体_GB2312" w:eastAsia="楷体_GB2312" w:hAnsi="仿宋" w:hint="eastAsia"/>
          <w:color w:val="333333"/>
          <w:sz w:val="28"/>
          <w:szCs w:val="28"/>
        </w:rPr>
        <w:t>（2020年12月31日国家市场监督管理总局令第34号公布 自2021年1月1日起施行）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center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为贯彻实施民法典，做好部门规章与民法典的有效衔接，维护国家法制统一、尊严和权威，同时，落实机构职能调整的要求，市场监管总局决定修改和废止下列规章：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一、对《工商行政管理机关股权出质登记办法》（2008年9月1日国家工商行政管理总局令第32号公布）作出修改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（一）将《工商行政管理机关股权出质登记办法》修改为《股权出质登记办法》。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（二）将第一条中的“《中华人民共和国物权法》”修改为“《中华人民共和国民法典》”。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（三）将第五条中的“对于已经被人民法院冻结的股权，在解除冻结之前，不得申请办理股权出质登记”修改为“对于已经被依法冻结的股权，在解除冻结之前，不得申请办理股权出质登记”。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 xml:space="preserve">　　（四）将第六条、第七条、第九条、第十二条和第十三条中的“质权合同”修改为“质押合同”。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（五）将第三条中的“工商行政管理机关”修改为“市场监督管理部门”。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（六）将第七条、第九条和第十六条中的“国家工商行政管理总局”修改为“国家市场监督管理总局”。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二、对《合同违法行为监督处理办法》（2010年10月13日国家工商行政管理总局令第51号公布）作出修改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（一）将第一条中的“《中华人民共和国合同法》”修改为“《中华人民共和国民法典》”。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（二）将第四条、第五条、第十二条和第十四条中的“工商行政管理机关”修改为“市场监督管理部门”。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（三）将第十五条中的“国家工商行政管理总局”改为“国家市场监督管理总局”。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（四）将第六条中的“当事人不得利用合同实施下列欺诈行为”修改为“当事人不得利用合同实施下列欺诈行为，危害国家利益、社会公共利益”。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三、废止《动产抵押登记办法》（2007年10月17日国家工商行政管理总局令第30号公布）</w:t>
      </w:r>
    </w:p>
    <w:p w:rsidR="003D1B4A" w:rsidRDefault="003D1B4A" w:rsidP="003D1B4A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 xml:space="preserve">　　本决定自2021年1月1日起施行。</w:t>
      </w:r>
    </w:p>
    <w:p w:rsidR="00891FFC" w:rsidRPr="003D1B4A" w:rsidRDefault="00891FFC" w:rsidP="003D1B4A"/>
    <w:sectPr w:rsidR="00891FFC" w:rsidRPr="003D1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A99" w:rsidRDefault="002E2A99">
      <w:r>
        <w:separator/>
      </w:r>
    </w:p>
  </w:endnote>
  <w:endnote w:type="continuationSeparator" w:id="0">
    <w:p w:rsidR="002E2A99" w:rsidRDefault="002E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A3" w:rsidRDefault="009641A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pBdr>
        <w:left w:val="none" w:sz="0" w:space="0" w:color="auto"/>
      </w:pBdr>
      <w:tabs>
        <w:tab w:val="left" w:pos="6522"/>
      </w:tabs>
      <w:ind w:leftChars="742" w:left="155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FFC" w:rsidRDefault="00D7266E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1B4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1FFC" w:rsidRDefault="00D7266E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D1B4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  <w:t xml:space="preserve">  </w:t>
    </w:r>
  </w:p>
  <w:p w:rsidR="00891FFC" w:rsidRDefault="00D7266E">
    <w:pPr>
      <w:pStyle w:val="a6"/>
      <w:pBdr>
        <w:left w:val="none" w:sz="0" w:space="0" w:color="auto"/>
      </w:pBdr>
      <w:wordWrap w:val="0"/>
      <w:ind w:leftChars="742" w:left="1558" w:rightChars="26" w:right="55" w:firstLine="2"/>
      <w:jc w:val="right"/>
      <w:rPr>
        <w:rFonts w:eastAsia="仿宋"/>
        <w:color w:val="FAFAFA"/>
        <w:sz w:val="32"/>
        <w:szCs w:val="48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</w:p>
  <w:p w:rsidR="00891FFC" w:rsidRDefault="009641A3">
    <w:pPr>
      <w:pStyle w:val="a6"/>
      <w:pBdr>
        <w:left w:val="none" w:sz="0" w:space="0" w:color="auto"/>
      </w:pBdr>
      <w:tabs>
        <w:tab w:val="clear" w:pos="8306"/>
        <w:tab w:val="right" w:pos="1560"/>
      </w:tabs>
      <w:wordWrap w:val="0"/>
      <w:ind w:leftChars="742" w:left="1558" w:rightChars="229" w:right="481" w:firstLine="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国家市场监督管理</w:t>
    </w:r>
    <w:r w:rsidR="00D7266E">
      <w:rPr>
        <w:rFonts w:ascii="宋体" w:eastAsia="宋体" w:hAnsi="宋体" w:cs="宋体" w:hint="eastAsia"/>
        <w:b/>
        <w:bCs/>
        <w:color w:val="005192"/>
        <w:sz w:val="28"/>
        <w:szCs w:val="44"/>
      </w:rPr>
      <w:t>总局发布</w:t>
    </w:r>
  </w:p>
  <w:p w:rsidR="00891FFC" w:rsidRDefault="00891FFC">
    <w:pPr>
      <w:pStyle w:val="a6"/>
      <w:pBdr>
        <w:left w:val="none" w:sz="0" w:space="0" w:color="auto"/>
      </w:pBdr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A3" w:rsidRDefault="009641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A99" w:rsidRDefault="002E2A99">
      <w:r>
        <w:separator/>
      </w:r>
    </w:p>
  </w:footnote>
  <w:footnote w:type="continuationSeparator" w:id="0">
    <w:p w:rsidR="002E2A99" w:rsidRDefault="002E2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A3" w:rsidRDefault="009641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国家市场监督管理总局</w:t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规章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1A3" w:rsidRDefault="009641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A43"/>
    <w:rsid w:val="000F7C3B"/>
    <w:rsid w:val="00172A27"/>
    <w:rsid w:val="00190F0F"/>
    <w:rsid w:val="002E2A99"/>
    <w:rsid w:val="003D1B4A"/>
    <w:rsid w:val="00637CAC"/>
    <w:rsid w:val="006A7A45"/>
    <w:rsid w:val="00750507"/>
    <w:rsid w:val="00891FFC"/>
    <w:rsid w:val="00915729"/>
    <w:rsid w:val="00960532"/>
    <w:rsid w:val="009641A3"/>
    <w:rsid w:val="009D125D"/>
    <w:rsid w:val="00AC5533"/>
    <w:rsid w:val="00B900B7"/>
    <w:rsid w:val="00BA7A05"/>
    <w:rsid w:val="00C26E20"/>
    <w:rsid w:val="00D7266E"/>
    <w:rsid w:val="00F1250C"/>
    <w:rsid w:val="00FB339E"/>
    <w:rsid w:val="019E71BD"/>
    <w:rsid w:val="04B679C3"/>
    <w:rsid w:val="080F63D8"/>
    <w:rsid w:val="09341458"/>
    <w:rsid w:val="0B0912D7"/>
    <w:rsid w:val="152D2DCA"/>
    <w:rsid w:val="1DEC284C"/>
    <w:rsid w:val="1E6523AC"/>
    <w:rsid w:val="1F361A96"/>
    <w:rsid w:val="22440422"/>
    <w:rsid w:val="2511784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9D91622"/>
    <w:rsid w:val="4BC77339"/>
    <w:rsid w:val="4C9236C5"/>
    <w:rsid w:val="505C172E"/>
    <w:rsid w:val="512207F0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3D1B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3D1B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3D1B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3D1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124</Words>
  <Characters>709</Characters>
  <Application>Microsoft Office Word</Application>
  <DocSecurity>0</DocSecurity>
  <Lines>5</Lines>
  <Paragraphs>1</Paragraphs>
  <ScaleCrop>false</ScaleCrop>
  <Company>Home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China</cp:lastModifiedBy>
  <cp:revision>27</cp:revision>
  <cp:lastPrinted>2021-10-26T03:30:00Z</cp:lastPrinted>
  <dcterms:created xsi:type="dcterms:W3CDTF">2021-09-09T02:41:00Z</dcterms:created>
  <dcterms:modified xsi:type="dcterms:W3CDTF">2021-11-27T03:23:00Z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48C61CB29D3F4D9384F5922CF0F7FFB4</vt:lpwstr>
  </property>
</Properties>
</file>