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B6" w:rsidRPr="005C4BB6" w:rsidRDefault="005C4BB6" w:rsidP="005C4BB6">
      <w:pPr>
        <w:widowControl/>
        <w:shd w:val="clear" w:color="auto" w:fill="FFFFFF"/>
        <w:spacing w:line="594" w:lineRule="atLeast"/>
        <w:jc w:val="center"/>
        <w:outlineLvl w:val="0"/>
        <w:rPr>
          <w:rFonts w:ascii="Arial" w:eastAsia="宋体" w:hAnsi="Arial" w:cs="Arial"/>
          <w:b/>
          <w:bCs/>
          <w:color w:val="333333"/>
          <w:kern w:val="36"/>
          <w:sz w:val="36"/>
          <w:szCs w:val="36"/>
        </w:rPr>
      </w:pPr>
      <w:r w:rsidRPr="005C4BB6">
        <w:rPr>
          <w:rFonts w:ascii="方正小标宋简体" w:eastAsia="方正小标宋简体" w:hAnsi="方正小标宋简体" w:cs="Arial" w:hint="eastAsia"/>
          <w:b/>
          <w:bCs/>
          <w:color w:val="333333"/>
          <w:kern w:val="36"/>
          <w:sz w:val="44"/>
          <w:szCs w:val="44"/>
        </w:rPr>
        <w:t>认证证书和认证标志管理办法</w:t>
      </w:r>
    </w:p>
    <w:p w:rsidR="005C4BB6" w:rsidRPr="005C4BB6" w:rsidRDefault="005C4BB6" w:rsidP="005C4BB6">
      <w:pPr>
        <w:widowControl/>
        <w:shd w:val="clear" w:color="auto" w:fill="FFFFFF"/>
        <w:spacing w:line="594" w:lineRule="atLeast"/>
        <w:ind w:firstLine="420"/>
        <w:rPr>
          <w:rFonts w:ascii="微软雅黑" w:eastAsia="微软雅黑" w:hAnsi="微软雅黑" w:cs="宋体"/>
          <w:color w:val="333333"/>
          <w:kern w:val="0"/>
          <w:szCs w:val="21"/>
        </w:rPr>
      </w:pPr>
      <w:r w:rsidRPr="005C4BB6">
        <w:rPr>
          <w:rFonts w:ascii="楷体_GB2312" w:eastAsia="楷体_GB2312" w:hAnsi="微软雅黑" w:cs="宋体" w:hint="eastAsia"/>
          <w:color w:val="333333"/>
          <w:kern w:val="0"/>
          <w:sz w:val="32"/>
          <w:szCs w:val="32"/>
        </w:rPr>
        <w:t>（2004年6月23日国家质量监督检验检疫总局令第63号公布</w:t>
      </w:r>
      <w:r w:rsidRPr="005C4BB6">
        <w:rPr>
          <w:rFonts w:ascii="楷体_GB2312" w:eastAsia="楷体_GB2312" w:hAnsi="微软雅黑" w:cs="宋体" w:hint="eastAsia"/>
          <w:color w:val="333333"/>
          <w:kern w:val="0"/>
          <w:sz w:val="32"/>
          <w:szCs w:val="32"/>
        </w:rPr>
        <w:t> </w:t>
      </w:r>
      <w:r w:rsidRPr="005C4BB6">
        <w:rPr>
          <w:rFonts w:ascii="楷体_GB2312" w:eastAsia="楷体_GB2312" w:hAnsi="微软雅黑" w:cs="宋体" w:hint="eastAsia"/>
          <w:color w:val="333333"/>
          <w:kern w:val="0"/>
          <w:sz w:val="32"/>
          <w:szCs w:val="32"/>
        </w:rPr>
        <w:t>根据2015年3月31日国家质量监督检验检疫总局令第162号第一次修订</w:t>
      </w:r>
      <w:r w:rsidRPr="005C4BB6">
        <w:rPr>
          <w:rFonts w:ascii="楷体_GB2312" w:eastAsia="楷体_GB2312" w:hAnsi="微软雅黑" w:cs="宋体" w:hint="eastAsia"/>
          <w:color w:val="333333"/>
          <w:kern w:val="0"/>
          <w:sz w:val="32"/>
          <w:szCs w:val="32"/>
        </w:rPr>
        <w:t> </w:t>
      </w:r>
      <w:r w:rsidRPr="005C4BB6">
        <w:rPr>
          <w:rFonts w:ascii="楷体_GB2312" w:eastAsia="楷体_GB2312" w:hAnsi="微软雅黑" w:cs="宋体" w:hint="eastAsia"/>
          <w:color w:val="333333"/>
          <w:kern w:val="0"/>
          <w:sz w:val="32"/>
          <w:szCs w:val="32"/>
        </w:rPr>
        <w:t>根据2022年9月29日国家市场监督管理总局令第61号第二次修订）</w:t>
      </w:r>
      <w:bookmarkStart w:id="0" w:name="_GoBack"/>
      <w:bookmarkEnd w:id="0"/>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Times New Roman" w:eastAsia="微软雅黑" w:hAnsi="Times New Roman" w:cs="Times New Roman" w:hint="eastAsia"/>
          <w:color w:val="333333"/>
          <w:kern w:val="0"/>
          <w:sz w:val="32"/>
          <w:szCs w:val="32"/>
        </w:rPr>
        <w:t> </w:t>
      </w:r>
    </w:p>
    <w:p w:rsidR="005C4BB6" w:rsidRPr="005C4BB6" w:rsidRDefault="005C4BB6" w:rsidP="005C4BB6">
      <w:pPr>
        <w:widowControl/>
        <w:shd w:val="clear" w:color="auto" w:fill="FFFFFF"/>
        <w:spacing w:line="594" w:lineRule="atLeast"/>
        <w:jc w:val="center"/>
        <w:rPr>
          <w:rFonts w:ascii="微软雅黑" w:eastAsia="微软雅黑" w:hAnsi="微软雅黑" w:cs="宋体" w:hint="eastAsia"/>
          <w:color w:val="333333"/>
          <w:kern w:val="0"/>
          <w:szCs w:val="21"/>
        </w:rPr>
      </w:pPr>
      <w:r w:rsidRPr="005C4BB6">
        <w:rPr>
          <w:rFonts w:ascii="黑体" w:eastAsia="黑体" w:hAnsi="黑体" w:cs="宋体" w:hint="eastAsia"/>
          <w:color w:val="333333"/>
          <w:kern w:val="0"/>
          <w:sz w:val="32"/>
          <w:szCs w:val="32"/>
        </w:rPr>
        <w:t>第一章　总则</w:t>
      </w:r>
    </w:p>
    <w:p w:rsidR="005C4BB6" w:rsidRPr="005C4BB6" w:rsidRDefault="005C4BB6" w:rsidP="005C4BB6">
      <w:pPr>
        <w:widowControl/>
        <w:shd w:val="clear" w:color="auto" w:fill="FFFFFF"/>
        <w:spacing w:line="594" w:lineRule="atLeast"/>
        <w:jc w:val="center"/>
        <w:rPr>
          <w:rFonts w:ascii="微软雅黑" w:eastAsia="微软雅黑" w:hAnsi="微软雅黑" w:cs="宋体" w:hint="eastAsia"/>
          <w:color w:val="333333"/>
          <w:kern w:val="0"/>
          <w:szCs w:val="21"/>
        </w:rPr>
      </w:pPr>
      <w:r w:rsidRPr="005C4BB6">
        <w:rPr>
          <w:rFonts w:ascii="Times New Roman" w:eastAsia="微软雅黑" w:hAnsi="Times New Roman" w:cs="Times New Roman" w:hint="eastAsia"/>
          <w:color w:val="333333"/>
          <w:kern w:val="0"/>
          <w:sz w:val="32"/>
          <w:szCs w:val="32"/>
        </w:rPr>
        <w:t> </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第一条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为加强对产品、服务、管理体系认证的认证证书和认证标志（以下简称认证证书和认证标志）的管理、监督，规范认证证书和认证标志的使用，维护获证组织和公众的合法权益，促进认证活动健康有序的发展，根据《中华人民共和国认证认可条例》（以下简称条例）等有关法律、行政法规的规定，制定本办法。</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第二条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本办法所称的认证证书是指产品、服务、管理体系通过认证所获得的证明性文件。认证证书包括产品认证证书、服务认证证书和管理体系认证证书。</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lastRenderedPageBreak/>
        <w:t xml:space="preserve">　　本办法所称的认证标志是指证明产品、服务、管理体系通过认证的专有符号、图案或者符号、图案以及文字的组合。认证标志包括产品认证标志、服务认证标志和管理体系认证标志。</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第三条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本办法适用于认证证书和认证标志的制定、发布、使用和监督检查。</w:t>
      </w:r>
    </w:p>
    <w:p w:rsidR="005C4BB6" w:rsidRPr="005C4BB6" w:rsidRDefault="005C4BB6" w:rsidP="005C4BB6">
      <w:pPr>
        <w:widowControl/>
        <w:shd w:val="clear" w:color="auto" w:fill="FFFFFF"/>
        <w:spacing w:line="594" w:lineRule="atLeast"/>
        <w:ind w:firstLine="658"/>
        <w:rPr>
          <w:rFonts w:ascii="微软雅黑" w:eastAsia="微软雅黑" w:hAnsi="微软雅黑" w:cs="宋体" w:hint="eastAsia"/>
          <w:color w:val="333333"/>
          <w:kern w:val="0"/>
          <w:szCs w:val="21"/>
        </w:rPr>
      </w:pPr>
      <w:r w:rsidRPr="005C4BB6">
        <w:rPr>
          <w:rFonts w:ascii="黑体" w:eastAsia="黑体" w:hAnsi="黑体" w:cs="宋体" w:hint="eastAsia"/>
          <w:color w:val="333333"/>
          <w:kern w:val="0"/>
          <w:sz w:val="32"/>
          <w:szCs w:val="32"/>
        </w:rPr>
        <w:t>第四条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国家市场监督管理总局依法负责认证证书和认证标志的管理、监督和综合协调工作。</w:t>
      </w:r>
    </w:p>
    <w:p w:rsidR="005C4BB6" w:rsidRPr="005C4BB6" w:rsidRDefault="005C4BB6" w:rsidP="005C4BB6">
      <w:pPr>
        <w:widowControl/>
        <w:shd w:val="clear" w:color="auto" w:fill="FFFFFF"/>
        <w:spacing w:line="594" w:lineRule="atLeast"/>
        <w:ind w:firstLine="658"/>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县级以上地方市场监督管理部门依法负责所辖区域内的认证证书和认证标志的监督检查工作。</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第五条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禁止伪造、冒用、转让和非法买卖认证证书和认证标志。</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Times New Roman" w:eastAsia="微软雅黑" w:hAnsi="Times New Roman" w:cs="Times New Roman" w:hint="eastAsia"/>
          <w:color w:val="333333"/>
          <w:kern w:val="0"/>
          <w:sz w:val="32"/>
          <w:szCs w:val="32"/>
        </w:rPr>
        <w:t> </w:t>
      </w:r>
    </w:p>
    <w:p w:rsidR="005C4BB6" w:rsidRPr="005C4BB6" w:rsidRDefault="005C4BB6" w:rsidP="005C4BB6">
      <w:pPr>
        <w:widowControl/>
        <w:shd w:val="clear" w:color="auto" w:fill="FFFFFF"/>
        <w:spacing w:line="594" w:lineRule="atLeast"/>
        <w:jc w:val="center"/>
        <w:rPr>
          <w:rFonts w:ascii="微软雅黑" w:eastAsia="微软雅黑" w:hAnsi="微软雅黑" w:cs="宋体" w:hint="eastAsia"/>
          <w:color w:val="333333"/>
          <w:kern w:val="0"/>
          <w:szCs w:val="21"/>
        </w:rPr>
      </w:pPr>
      <w:r w:rsidRPr="005C4BB6">
        <w:rPr>
          <w:rFonts w:ascii="黑体" w:eastAsia="黑体" w:hAnsi="黑体" w:cs="宋体" w:hint="eastAsia"/>
          <w:color w:val="333333"/>
          <w:kern w:val="0"/>
          <w:sz w:val="32"/>
          <w:szCs w:val="32"/>
        </w:rPr>
        <w:t>第二章　认证证书</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Times New Roman" w:eastAsia="微软雅黑" w:hAnsi="Times New Roman" w:cs="Times New Roman" w:hint="eastAsia"/>
          <w:color w:val="333333"/>
          <w:kern w:val="0"/>
          <w:sz w:val="32"/>
          <w:szCs w:val="32"/>
        </w:rPr>
        <w:t> </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第六条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认证机构应当按照认证基本规范、认证规则从事认证活动，对认证合格的，应当在规定的时限内向认证委托人出具认证证书。</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第七条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产品认证证书包括以下基本内容：</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（一）委托人名称、地址；</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lastRenderedPageBreak/>
        <w:t xml:space="preserve">　　（二）产品名称、型号、规格，需要时对产品功能、特征的描述；</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（三）产品商标、制造商名称、地址；</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（四）产品生产厂名称、地址；</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（五）认证依据的标准、技术要求；</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（六）认证模式；</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（七）证书编号；</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（八）发证机构、发证日期和有效期；</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（九）其他需要说明的内容。</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第八条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服务认证证书包括以下基本内容：</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（一）获得认证的组织名称、地址；</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（二）获得认证的服务所覆盖的业务范围；</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（三）认证依据的标准、技术要求；</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（四）认证证书编号；</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（五）发证机构、发证日期和有效期；</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（六）其他需要说明的内容。</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第九条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管理体系认证证书包括以下基本内容：</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（一）获得认证的组织名称、地址；</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（二）获得认证的组织的管理体系所覆盖的业务范围；</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lastRenderedPageBreak/>
        <w:t xml:space="preserve">　　（三）认证依据的标准、技术要求；</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（四）证书编号；</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（五）发证机构、发证日期和有效期；</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（六）其他需要说明的内容。</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第十条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获得认证的组织应当在广告、宣传等活动中正确使用认证证书和有关信息。获得认证的产品、服务、管理体系发生重大变化时，获得认证的组织和个人应当向认证机构申请变更，未变更或者经认证机构调查发现不符合认证要求的，不得继续使用该认证证书。</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第十一条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认证机构应当建立认证证书管理制度，对获得认证的组织和个人使用认证证书的情况实施有效跟踪调查，对不能符合认证要求的，应当暂停其使用直至撤销认证证书，并予以公布；对撤销或者注销的认证证书予以收回；无法收回的，予以公布。</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第十二条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Times New Roman" w:eastAsia="微软雅黑" w:hAnsi="Times New Roman" w:cs="Times New Roman" w:hint="eastAsia"/>
          <w:color w:val="333333"/>
          <w:kern w:val="0"/>
          <w:sz w:val="32"/>
          <w:szCs w:val="32"/>
        </w:rPr>
        <w:lastRenderedPageBreak/>
        <w:t> </w:t>
      </w:r>
    </w:p>
    <w:p w:rsidR="005C4BB6" w:rsidRPr="005C4BB6" w:rsidRDefault="005C4BB6" w:rsidP="005C4BB6">
      <w:pPr>
        <w:widowControl/>
        <w:shd w:val="clear" w:color="auto" w:fill="FFFFFF"/>
        <w:spacing w:line="594" w:lineRule="atLeast"/>
        <w:jc w:val="center"/>
        <w:rPr>
          <w:rFonts w:ascii="微软雅黑" w:eastAsia="微软雅黑" w:hAnsi="微软雅黑" w:cs="宋体" w:hint="eastAsia"/>
          <w:color w:val="333333"/>
          <w:kern w:val="0"/>
          <w:szCs w:val="21"/>
        </w:rPr>
      </w:pPr>
      <w:r w:rsidRPr="005C4BB6">
        <w:rPr>
          <w:rFonts w:ascii="黑体" w:eastAsia="黑体" w:hAnsi="黑体" w:cs="宋体" w:hint="eastAsia"/>
          <w:color w:val="333333"/>
          <w:kern w:val="0"/>
          <w:sz w:val="32"/>
          <w:szCs w:val="32"/>
        </w:rPr>
        <w:t>第三章　认证标志</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Times New Roman" w:eastAsia="微软雅黑" w:hAnsi="Times New Roman" w:cs="Times New Roman" w:hint="eastAsia"/>
          <w:color w:val="333333"/>
          <w:kern w:val="0"/>
          <w:sz w:val="32"/>
          <w:szCs w:val="32"/>
        </w:rPr>
        <w:t> </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第十三条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认证标志分为强制性认证标志和自愿性认证标志。</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自愿性认证标志包括国家统一的自愿性认证标志和认证机构自行制定的认证标志。</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强制性认证标志和国家统一的自愿性认证标志属于国家专有认证标志。</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认证机构自行制定的认证标志是指认证机构专有的认证标志。</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第十四条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强制性认证标志和国家统一的自愿性认证标志的制定和使用，由国家市场监督管理总局依法规定，并予以公布。</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第十五条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认证机构自行制定的认证标志的式样（包括使用的符号）、文字和名称，应当遵守以下规定：</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（一）不得与强制性认证标志、国家统一的自愿性认证标志或者其他认证机构自行制定并公布的认证标志相同或者近似；</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（二）不得妨碍社会管理秩序；</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lastRenderedPageBreak/>
        <w:t xml:space="preserve">　　（三）不得将公众熟知的社会公共资源或者具有特定含义的认证名称的文字、符号、图案作为认证标志的组成部分；</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（四）不得将容易误导公众或者造成社会歧视、有损社会道德风尚以及其他不良影响的文字、符号、图案作为认证标志的组成部分；</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（五）其他法律、行政法规，或者国家制定的相关技术规范、标准的规定。</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第十六条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认证机构应当向社会公布认证标志的式样（包括使用的符号）、文字、名称、应用范围、识别方法、使用方法等信息。</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第十七条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认证机构应当建立认证标志管理制度，明确认证标志使用者的权利和义务，对获得认证的组织使用认证标志的情况实施有效跟踪调查，发现其认证的产品、服务、管理体系不能符合认证要求的，应当及时作出暂停或者停止其使用认证标志的决定，并予以公布。</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第十八条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获得产品认证的组织应当在广告、产品介绍等宣传材料中正确使用产品认证标志，可以在通过认证的产品及其包装上标注产品认证标志，但不得利用产品认证标志误导公众认为其服务、管理体系通过认证。</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lastRenderedPageBreak/>
        <w:t xml:space="preserve">　　</w:t>
      </w:r>
      <w:r w:rsidRPr="005C4BB6">
        <w:rPr>
          <w:rFonts w:ascii="黑体" w:eastAsia="黑体" w:hAnsi="黑体" w:cs="宋体" w:hint="eastAsia"/>
          <w:color w:val="333333"/>
          <w:kern w:val="0"/>
          <w:sz w:val="32"/>
          <w:szCs w:val="32"/>
        </w:rPr>
        <w:t>第十九条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获得服务认证的组织应当在广告等有关宣传中正确使用服务认证标志，可以将服务认证标志悬挂在获得服务认证的区域内，但不得利用服务认证标志误导公众认为其产品、管理体系通过认证。</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第二十条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获得管理体系认证的组织应当在广告等有关宣传中正确使用管理体系认证标志，不得在产品上标注管理体系认证标志，只有在注明获证组织通过相关管理体系认证的情况下方可在产品的包装上标注管理体系认证标志。</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Times New Roman" w:eastAsia="微软雅黑" w:hAnsi="Times New Roman" w:cs="Times New Roman" w:hint="eastAsia"/>
          <w:color w:val="333333"/>
          <w:kern w:val="0"/>
          <w:sz w:val="32"/>
          <w:szCs w:val="32"/>
        </w:rPr>
        <w:t> </w:t>
      </w:r>
    </w:p>
    <w:p w:rsidR="005C4BB6" w:rsidRPr="005C4BB6" w:rsidRDefault="005C4BB6" w:rsidP="005C4BB6">
      <w:pPr>
        <w:widowControl/>
        <w:shd w:val="clear" w:color="auto" w:fill="FFFFFF"/>
        <w:spacing w:line="594" w:lineRule="atLeast"/>
        <w:jc w:val="center"/>
        <w:rPr>
          <w:rFonts w:ascii="微软雅黑" w:eastAsia="微软雅黑" w:hAnsi="微软雅黑" w:cs="宋体" w:hint="eastAsia"/>
          <w:color w:val="333333"/>
          <w:kern w:val="0"/>
          <w:szCs w:val="21"/>
        </w:rPr>
      </w:pPr>
      <w:r w:rsidRPr="005C4BB6">
        <w:rPr>
          <w:rFonts w:ascii="黑体" w:eastAsia="黑体" w:hAnsi="黑体" w:cs="宋体" w:hint="eastAsia"/>
          <w:color w:val="333333"/>
          <w:kern w:val="0"/>
          <w:sz w:val="32"/>
          <w:szCs w:val="32"/>
        </w:rPr>
        <w:t>第四章　监督检查</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Times New Roman" w:eastAsia="微软雅黑" w:hAnsi="Times New Roman" w:cs="Times New Roman" w:hint="eastAsia"/>
          <w:color w:val="333333"/>
          <w:kern w:val="0"/>
          <w:sz w:val="32"/>
          <w:szCs w:val="32"/>
        </w:rPr>
        <w:t> </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第二十一条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国家市场监督管理总局组织县级以上地方市场监督管理部门对认证证书和认证标志的使用情况实施监督检查，对伪造、冒用、转让和非法买卖认证证书和认证标志的违法行为依法予以查处。</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第二十二条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国家市场监督管理总局对认证机构的认证证书和认证标志管理情况实施监督检查。</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lastRenderedPageBreak/>
        <w:t xml:space="preserve">　　认证机构应当对其认证证书和认证标志的管理情况向国家市场监督管理总局提供年度报告。年度报告中应当包括其对获证组织使用认证证书和认证标志的跟踪调查情况。</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第二十三条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认证机构应当公布本机构认证证书和认证标志使用等相关信息，以便于公众进行查询和社会监督。</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第二十四条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任何单位和个人对伪造、冒用、转让和非法买卖认证证书和认证标志等违法、违规行为可以向市场监督管理部门举报。</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Times New Roman" w:eastAsia="微软雅黑" w:hAnsi="Times New Roman" w:cs="Times New Roman" w:hint="eastAsia"/>
          <w:color w:val="333333"/>
          <w:kern w:val="0"/>
          <w:sz w:val="32"/>
          <w:szCs w:val="32"/>
        </w:rPr>
        <w:t> </w:t>
      </w:r>
    </w:p>
    <w:p w:rsidR="005C4BB6" w:rsidRPr="005C4BB6" w:rsidRDefault="005C4BB6" w:rsidP="005C4BB6">
      <w:pPr>
        <w:widowControl/>
        <w:shd w:val="clear" w:color="auto" w:fill="FFFFFF"/>
        <w:spacing w:line="594" w:lineRule="atLeast"/>
        <w:jc w:val="center"/>
        <w:rPr>
          <w:rFonts w:ascii="微软雅黑" w:eastAsia="微软雅黑" w:hAnsi="微软雅黑" w:cs="宋体" w:hint="eastAsia"/>
          <w:color w:val="333333"/>
          <w:kern w:val="0"/>
          <w:szCs w:val="21"/>
        </w:rPr>
      </w:pPr>
      <w:r w:rsidRPr="005C4BB6">
        <w:rPr>
          <w:rFonts w:ascii="黑体" w:eastAsia="黑体" w:hAnsi="黑体" w:cs="宋体" w:hint="eastAsia"/>
          <w:color w:val="333333"/>
          <w:kern w:val="0"/>
          <w:sz w:val="32"/>
          <w:szCs w:val="32"/>
        </w:rPr>
        <w:t>第五章　罚则</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Times New Roman" w:eastAsia="微软雅黑" w:hAnsi="Times New Roman" w:cs="Times New Roman" w:hint="eastAsia"/>
          <w:color w:val="333333"/>
          <w:kern w:val="0"/>
          <w:sz w:val="32"/>
          <w:szCs w:val="32"/>
        </w:rPr>
        <w:t> </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第二十五条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违反本办法第十二条规定，对混淆使用认证证书和认证标志的，县级以上地方市场监督管理部门应当责令其限期改正，逾期不改的处以</w:t>
      </w:r>
      <w:r w:rsidRPr="005C4BB6">
        <w:rPr>
          <w:rFonts w:ascii="仿宋" w:eastAsia="仿宋" w:hAnsi="仿宋" w:cs="宋体" w:hint="eastAsia"/>
          <w:color w:val="333333"/>
          <w:kern w:val="0"/>
          <w:sz w:val="32"/>
          <w:szCs w:val="32"/>
        </w:rPr>
        <w:t>2</w:t>
      </w:r>
      <w:r w:rsidRPr="005C4BB6">
        <w:rPr>
          <w:rFonts w:ascii="仿宋_GB2312" w:eastAsia="仿宋_GB2312" w:hAnsi="微软雅黑" w:cs="宋体" w:hint="eastAsia"/>
          <w:color w:val="333333"/>
          <w:kern w:val="0"/>
          <w:sz w:val="32"/>
          <w:szCs w:val="32"/>
        </w:rPr>
        <w:t>万元以下罚款。</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未通过认证，但在其产品或者产品包装上、广告等其他宣传中，使用虚假文字表明其通过认证的，县级以上地方市场监督管理部门应当按伪造、冒用认证标志的违法行为进行处罚。</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lastRenderedPageBreak/>
        <w:t xml:space="preserve">　　</w:t>
      </w:r>
      <w:r w:rsidRPr="005C4BB6">
        <w:rPr>
          <w:rFonts w:ascii="黑体" w:eastAsia="黑体" w:hAnsi="黑体" w:cs="宋体" w:hint="eastAsia"/>
          <w:color w:val="333333"/>
          <w:kern w:val="0"/>
          <w:sz w:val="32"/>
          <w:szCs w:val="32"/>
        </w:rPr>
        <w:t>第二十六条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违反本办法规定，伪造、冒用认证证书的，县级以上地方市场监督管理部门应当责令其改正，处以</w:t>
      </w:r>
      <w:r w:rsidRPr="005C4BB6">
        <w:rPr>
          <w:rFonts w:ascii="仿宋" w:eastAsia="仿宋" w:hAnsi="仿宋" w:cs="宋体" w:hint="eastAsia"/>
          <w:color w:val="333333"/>
          <w:kern w:val="0"/>
          <w:sz w:val="32"/>
          <w:szCs w:val="32"/>
        </w:rPr>
        <w:t>3</w:t>
      </w:r>
      <w:r w:rsidRPr="005C4BB6">
        <w:rPr>
          <w:rFonts w:ascii="仿宋_GB2312" w:eastAsia="仿宋_GB2312" w:hAnsi="微软雅黑" w:cs="宋体" w:hint="eastAsia"/>
          <w:color w:val="333333"/>
          <w:kern w:val="0"/>
          <w:sz w:val="32"/>
          <w:szCs w:val="32"/>
        </w:rPr>
        <w:t>万元罚款。</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第二十七条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违反本办法规定，非法买卖或者转让认证证书的，县级以上地方市场监督管理部门责令其改正，处以</w:t>
      </w:r>
      <w:r w:rsidRPr="005C4BB6">
        <w:rPr>
          <w:rFonts w:ascii="仿宋" w:eastAsia="仿宋" w:hAnsi="仿宋" w:cs="宋体" w:hint="eastAsia"/>
          <w:color w:val="333333"/>
          <w:kern w:val="0"/>
          <w:sz w:val="32"/>
          <w:szCs w:val="32"/>
        </w:rPr>
        <w:t>3</w:t>
      </w:r>
      <w:r w:rsidRPr="005C4BB6">
        <w:rPr>
          <w:rFonts w:ascii="仿宋_GB2312" w:eastAsia="仿宋_GB2312" w:hAnsi="微软雅黑" w:cs="宋体" w:hint="eastAsia"/>
          <w:color w:val="333333"/>
          <w:kern w:val="0"/>
          <w:sz w:val="32"/>
          <w:szCs w:val="32"/>
        </w:rPr>
        <w:t>万元罚款；认证机构向未通过认证的认证委托人出卖或转让认证证书的，依照条例第六十一条规定处罚。</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第二十八条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认证机构自行制定的认证标志违反本办法第十五条规定的，依照条例第六十条规定处罚；违反其他法律、行政法规规定的，依照其他法律、行政法规处罚。</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第二十九条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认证机构发现其认证的产品、服务、管理体系不能持续符合认证要求，不及时暂停其使用认证证书和认证标志，或者不及时撤销认证证书或者停止其使用认证标志的，依照条例第五十九条规定处罚。</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第三十条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认证机构违反本办法第十六条、第二十三条规定，未向社会公布相关信息的，责令限期改正；逾期不改的，予以警告。</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lastRenderedPageBreak/>
        <w:t xml:space="preserve">　　</w:t>
      </w:r>
      <w:r w:rsidRPr="005C4BB6">
        <w:rPr>
          <w:rFonts w:ascii="黑体" w:eastAsia="黑体" w:hAnsi="黑体" w:cs="宋体" w:hint="eastAsia"/>
          <w:color w:val="333333"/>
          <w:kern w:val="0"/>
          <w:sz w:val="32"/>
          <w:szCs w:val="32"/>
        </w:rPr>
        <w:t>第三十一条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伪造、冒用、非法买卖认证标志的，依照《中华人民共和国产品质量法》和《中华人民共和国进出口商品检验法》等有关法律、行政法规的规定处罚。</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Times New Roman" w:eastAsia="微软雅黑" w:hAnsi="Times New Roman" w:cs="Times New Roman" w:hint="eastAsia"/>
          <w:color w:val="333333"/>
          <w:kern w:val="0"/>
          <w:sz w:val="32"/>
          <w:szCs w:val="32"/>
        </w:rPr>
        <w:t> </w:t>
      </w:r>
    </w:p>
    <w:p w:rsidR="005C4BB6" w:rsidRPr="005C4BB6" w:rsidRDefault="005C4BB6" w:rsidP="005C4BB6">
      <w:pPr>
        <w:widowControl/>
        <w:shd w:val="clear" w:color="auto" w:fill="FFFFFF"/>
        <w:spacing w:line="594" w:lineRule="atLeast"/>
        <w:jc w:val="center"/>
        <w:rPr>
          <w:rFonts w:ascii="微软雅黑" w:eastAsia="微软雅黑" w:hAnsi="微软雅黑" w:cs="宋体" w:hint="eastAsia"/>
          <w:color w:val="333333"/>
          <w:kern w:val="0"/>
          <w:szCs w:val="21"/>
        </w:rPr>
      </w:pPr>
      <w:r w:rsidRPr="005C4BB6">
        <w:rPr>
          <w:rFonts w:ascii="黑体" w:eastAsia="黑体" w:hAnsi="黑体" w:cs="宋体" w:hint="eastAsia"/>
          <w:color w:val="333333"/>
          <w:kern w:val="0"/>
          <w:sz w:val="32"/>
          <w:szCs w:val="32"/>
        </w:rPr>
        <w:t>第六章　附则</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Times New Roman" w:eastAsia="微软雅黑" w:hAnsi="Times New Roman" w:cs="Times New Roman" w:hint="eastAsia"/>
          <w:color w:val="333333"/>
          <w:kern w:val="0"/>
          <w:sz w:val="32"/>
          <w:szCs w:val="32"/>
        </w:rPr>
        <w:t> </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第三十二条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认证证书和认证标志的收费按照国家有关价格法律、行政法规的规定执行。</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第三十三条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本办法由国家市场监督管理总局负责解释。</w:t>
      </w:r>
    </w:p>
    <w:p w:rsidR="005C4BB6" w:rsidRPr="005C4BB6" w:rsidRDefault="005C4BB6" w:rsidP="005C4BB6">
      <w:pPr>
        <w:widowControl/>
        <w:shd w:val="clear" w:color="auto" w:fill="FFFFFF"/>
        <w:spacing w:line="594" w:lineRule="atLeast"/>
        <w:rPr>
          <w:rFonts w:ascii="微软雅黑" w:eastAsia="微软雅黑" w:hAnsi="微软雅黑" w:cs="宋体" w:hint="eastAsia"/>
          <w:color w:val="333333"/>
          <w:kern w:val="0"/>
          <w:szCs w:val="21"/>
        </w:rPr>
      </w:pPr>
      <w:r w:rsidRPr="005C4BB6">
        <w:rPr>
          <w:rFonts w:ascii="仿宋_GB2312" w:eastAsia="仿宋_GB2312" w:hAnsi="微软雅黑" w:cs="宋体" w:hint="eastAsia"/>
          <w:color w:val="333333"/>
          <w:kern w:val="0"/>
          <w:sz w:val="32"/>
          <w:szCs w:val="32"/>
        </w:rPr>
        <w:t xml:space="preserve">　　</w:t>
      </w:r>
      <w:r w:rsidRPr="005C4BB6">
        <w:rPr>
          <w:rFonts w:ascii="黑体" w:eastAsia="黑体" w:hAnsi="黑体" w:cs="宋体" w:hint="eastAsia"/>
          <w:color w:val="333333"/>
          <w:kern w:val="0"/>
          <w:sz w:val="32"/>
          <w:szCs w:val="32"/>
        </w:rPr>
        <w:t>第三十四条</w:t>
      </w:r>
      <w:r w:rsidRPr="005C4BB6">
        <w:rPr>
          <w:rFonts w:ascii="Times New Roman" w:eastAsia="微软雅黑" w:hAnsi="Times New Roman" w:cs="Times New Roman" w:hint="eastAsia"/>
          <w:color w:val="333333"/>
          <w:kern w:val="0"/>
          <w:sz w:val="32"/>
          <w:szCs w:val="32"/>
        </w:rPr>
        <w:t> </w:t>
      </w:r>
      <w:r w:rsidRPr="005C4BB6">
        <w:rPr>
          <w:rFonts w:ascii="仿宋_GB2312" w:eastAsia="仿宋_GB2312" w:hAnsi="微软雅黑" w:cs="宋体" w:hint="eastAsia"/>
          <w:color w:val="333333"/>
          <w:kern w:val="0"/>
          <w:sz w:val="32"/>
          <w:szCs w:val="32"/>
        </w:rPr>
        <w:t>本办法自</w:t>
      </w:r>
      <w:r w:rsidRPr="005C4BB6">
        <w:rPr>
          <w:rFonts w:ascii="仿宋" w:eastAsia="仿宋" w:hAnsi="仿宋" w:cs="宋体" w:hint="eastAsia"/>
          <w:color w:val="333333"/>
          <w:kern w:val="0"/>
          <w:sz w:val="32"/>
          <w:szCs w:val="32"/>
        </w:rPr>
        <w:t>2004</w:t>
      </w:r>
      <w:r w:rsidRPr="005C4BB6">
        <w:rPr>
          <w:rFonts w:ascii="仿宋_GB2312" w:eastAsia="仿宋_GB2312" w:hAnsi="微软雅黑" w:cs="宋体" w:hint="eastAsia"/>
          <w:color w:val="333333"/>
          <w:kern w:val="0"/>
          <w:sz w:val="32"/>
          <w:szCs w:val="32"/>
        </w:rPr>
        <w:t>年</w:t>
      </w:r>
      <w:r w:rsidRPr="005C4BB6">
        <w:rPr>
          <w:rFonts w:ascii="仿宋" w:eastAsia="仿宋" w:hAnsi="仿宋" w:cs="宋体" w:hint="eastAsia"/>
          <w:color w:val="333333"/>
          <w:kern w:val="0"/>
          <w:sz w:val="32"/>
          <w:szCs w:val="32"/>
        </w:rPr>
        <w:t>8</w:t>
      </w:r>
      <w:r w:rsidRPr="005C4BB6">
        <w:rPr>
          <w:rFonts w:ascii="仿宋_GB2312" w:eastAsia="仿宋_GB2312" w:hAnsi="微软雅黑" w:cs="宋体" w:hint="eastAsia"/>
          <w:color w:val="333333"/>
          <w:kern w:val="0"/>
          <w:sz w:val="32"/>
          <w:szCs w:val="32"/>
        </w:rPr>
        <w:t>月</w:t>
      </w:r>
      <w:r w:rsidRPr="005C4BB6">
        <w:rPr>
          <w:rFonts w:ascii="仿宋" w:eastAsia="仿宋" w:hAnsi="仿宋" w:cs="宋体" w:hint="eastAsia"/>
          <w:color w:val="333333"/>
          <w:kern w:val="0"/>
          <w:sz w:val="32"/>
          <w:szCs w:val="32"/>
        </w:rPr>
        <w:t>1</w:t>
      </w:r>
      <w:r w:rsidRPr="005C4BB6">
        <w:rPr>
          <w:rFonts w:ascii="仿宋_GB2312" w:eastAsia="仿宋_GB2312" w:hAnsi="微软雅黑" w:cs="宋体" w:hint="eastAsia"/>
          <w:color w:val="333333"/>
          <w:kern w:val="0"/>
          <w:sz w:val="32"/>
          <w:szCs w:val="32"/>
        </w:rPr>
        <w:t>日起施行。</w:t>
      </w:r>
      <w:r w:rsidRPr="005C4BB6">
        <w:rPr>
          <w:rFonts w:ascii="仿宋" w:eastAsia="仿宋" w:hAnsi="仿宋" w:cs="宋体" w:hint="eastAsia"/>
          <w:color w:val="333333"/>
          <w:kern w:val="0"/>
          <w:sz w:val="32"/>
          <w:szCs w:val="32"/>
        </w:rPr>
        <w:t>1992</w:t>
      </w:r>
      <w:r w:rsidRPr="005C4BB6">
        <w:rPr>
          <w:rFonts w:ascii="仿宋_GB2312" w:eastAsia="仿宋_GB2312" w:hAnsi="微软雅黑" w:cs="宋体" w:hint="eastAsia"/>
          <w:color w:val="333333"/>
          <w:kern w:val="0"/>
          <w:sz w:val="32"/>
          <w:szCs w:val="32"/>
        </w:rPr>
        <w:t>年</w:t>
      </w:r>
      <w:r w:rsidRPr="005C4BB6">
        <w:rPr>
          <w:rFonts w:ascii="仿宋" w:eastAsia="仿宋" w:hAnsi="仿宋" w:cs="宋体" w:hint="eastAsia"/>
          <w:color w:val="333333"/>
          <w:kern w:val="0"/>
          <w:sz w:val="32"/>
          <w:szCs w:val="32"/>
        </w:rPr>
        <w:t>2</w:t>
      </w:r>
      <w:r w:rsidRPr="005C4BB6">
        <w:rPr>
          <w:rFonts w:ascii="仿宋_GB2312" w:eastAsia="仿宋_GB2312" w:hAnsi="微软雅黑" w:cs="宋体" w:hint="eastAsia"/>
          <w:color w:val="333333"/>
          <w:kern w:val="0"/>
          <w:sz w:val="32"/>
          <w:szCs w:val="32"/>
        </w:rPr>
        <w:t>月</w:t>
      </w:r>
      <w:r w:rsidRPr="005C4BB6">
        <w:rPr>
          <w:rFonts w:ascii="仿宋" w:eastAsia="仿宋" w:hAnsi="仿宋" w:cs="宋体" w:hint="eastAsia"/>
          <w:color w:val="333333"/>
          <w:kern w:val="0"/>
          <w:sz w:val="32"/>
          <w:szCs w:val="32"/>
        </w:rPr>
        <w:t>10</w:t>
      </w:r>
      <w:r w:rsidRPr="005C4BB6">
        <w:rPr>
          <w:rFonts w:ascii="仿宋_GB2312" w:eastAsia="仿宋_GB2312" w:hAnsi="微软雅黑" w:cs="宋体" w:hint="eastAsia"/>
          <w:color w:val="333333"/>
          <w:kern w:val="0"/>
          <w:sz w:val="32"/>
          <w:szCs w:val="32"/>
        </w:rPr>
        <w:t>日原国家技术监督局发布的《产品质量认证证书和认证标志管理办法》和</w:t>
      </w:r>
      <w:r w:rsidRPr="005C4BB6">
        <w:rPr>
          <w:rFonts w:ascii="仿宋" w:eastAsia="仿宋" w:hAnsi="仿宋" w:cs="宋体" w:hint="eastAsia"/>
          <w:color w:val="333333"/>
          <w:kern w:val="0"/>
          <w:sz w:val="32"/>
          <w:szCs w:val="32"/>
        </w:rPr>
        <w:t>1995</w:t>
      </w:r>
      <w:r w:rsidRPr="005C4BB6">
        <w:rPr>
          <w:rFonts w:ascii="仿宋_GB2312" w:eastAsia="仿宋_GB2312" w:hAnsi="微软雅黑" w:cs="宋体" w:hint="eastAsia"/>
          <w:color w:val="333333"/>
          <w:kern w:val="0"/>
          <w:sz w:val="32"/>
          <w:szCs w:val="32"/>
        </w:rPr>
        <w:t>年</w:t>
      </w:r>
      <w:r w:rsidRPr="005C4BB6">
        <w:rPr>
          <w:rFonts w:ascii="仿宋" w:eastAsia="仿宋" w:hAnsi="仿宋" w:cs="宋体" w:hint="eastAsia"/>
          <w:color w:val="333333"/>
          <w:kern w:val="0"/>
          <w:sz w:val="32"/>
          <w:szCs w:val="32"/>
        </w:rPr>
        <w:t>9</w:t>
      </w:r>
      <w:r w:rsidRPr="005C4BB6">
        <w:rPr>
          <w:rFonts w:ascii="仿宋_GB2312" w:eastAsia="仿宋_GB2312" w:hAnsi="微软雅黑" w:cs="宋体" w:hint="eastAsia"/>
          <w:color w:val="333333"/>
          <w:kern w:val="0"/>
          <w:sz w:val="32"/>
          <w:szCs w:val="32"/>
        </w:rPr>
        <w:t>月</w:t>
      </w:r>
      <w:r w:rsidRPr="005C4BB6">
        <w:rPr>
          <w:rFonts w:ascii="仿宋" w:eastAsia="仿宋" w:hAnsi="仿宋" w:cs="宋体" w:hint="eastAsia"/>
          <w:color w:val="333333"/>
          <w:kern w:val="0"/>
          <w:sz w:val="32"/>
          <w:szCs w:val="32"/>
        </w:rPr>
        <w:t>21</w:t>
      </w:r>
      <w:r w:rsidRPr="005C4BB6">
        <w:rPr>
          <w:rFonts w:ascii="仿宋_GB2312" w:eastAsia="仿宋_GB2312" w:hAnsi="微软雅黑" w:cs="宋体" w:hint="eastAsia"/>
          <w:color w:val="333333"/>
          <w:kern w:val="0"/>
          <w:sz w:val="32"/>
          <w:szCs w:val="32"/>
        </w:rPr>
        <w:t>日原国家商检局发布的《进出口商品标志管理办法》中有关认证标志的部分规定同时废止。</w:t>
      </w:r>
    </w:p>
    <w:p w:rsidR="00891FFC" w:rsidRPr="005C4BB6" w:rsidRDefault="00891FFC" w:rsidP="005C4BB6"/>
    <w:sectPr w:rsidR="00891FFC" w:rsidRPr="005C4BB6">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44" w:rsidRDefault="00207744">
      <w:r>
        <w:separator/>
      </w:r>
    </w:p>
  </w:endnote>
  <w:endnote w:type="continuationSeparator" w:id="0">
    <w:p w:rsidR="00207744" w:rsidRDefault="0020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C4BB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C4BB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44" w:rsidRDefault="00207744">
      <w:r>
        <w:separator/>
      </w:r>
    </w:p>
  </w:footnote>
  <w:footnote w:type="continuationSeparator" w:id="0">
    <w:p w:rsidR="00207744" w:rsidRDefault="00207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07744"/>
    <w:rsid w:val="002F2B45"/>
    <w:rsid w:val="003D0EA2"/>
    <w:rsid w:val="005C4BB6"/>
    <w:rsid w:val="006120F8"/>
    <w:rsid w:val="00637CAC"/>
    <w:rsid w:val="00750507"/>
    <w:rsid w:val="00891FFC"/>
    <w:rsid w:val="00915729"/>
    <w:rsid w:val="00960532"/>
    <w:rsid w:val="009D125D"/>
    <w:rsid w:val="00AC5533"/>
    <w:rsid w:val="00B7088B"/>
    <w:rsid w:val="00B900B7"/>
    <w:rsid w:val="00BA7A05"/>
    <w:rsid w:val="00C26E20"/>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534</Words>
  <Characters>3048</Characters>
  <Application>Microsoft Office Word</Application>
  <DocSecurity>0</DocSecurity>
  <Lines>25</Lines>
  <Paragraphs>7</Paragraphs>
  <ScaleCrop>false</ScaleCrop>
  <Company>Home</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28</cp:revision>
  <cp:lastPrinted>2021-10-26T03:30:00Z</cp:lastPrinted>
  <dcterms:created xsi:type="dcterms:W3CDTF">2021-09-09T02:41:00Z</dcterms:created>
  <dcterms:modified xsi:type="dcterms:W3CDTF">2022-10-09T02:25:00Z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