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黑体" w:hAnsi="Times New Roman" w:eastAsia="黑体"/>
          <w:b/>
          <w:w w:val="99"/>
          <w:kern w:val="0"/>
          <w:sz w:val="52"/>
          <w:szCs w:val="52"/>
        </w:rPr>
      </w:pPr>
      <w:r>
        <w:rPr>
          <w:rFonts w:hint="eastAsia" w:ascii="黑体" w:hAnsi="Times New Roman" w:eastAsia="黑体"/>
          <w:b/>
          <w:spacing w:val="4"/>
          <w:w w:val="99"/>
          <w:kern w:val="0"/>
          <w:sz w:val="52"/>
          <w:szCs w:val="52"/>
          <w:fitText w:val="5220" w:id="0"/>
        </w:rPr>
        <w:t>湖北省市场监督管理</w:t>
      </w:r>
      <w:r>
        <w:rPr>
          <w:rFonts w:hint="eastAsia" w:ascii="黑体" w:hAnsi="Times New Roman" w:eastAsia="黑体"/>
          <w:b/>
          <w:spacing w:val="-15"/>
          <w:w w:val="99"/>
          <w:kern w:val="0"/>
          <w:sz w:val="52"/>
          <w:szCs w:val="52"/>
          <w:fitText w:val="5220" w:id="0"/>
        </w:rPr>
        <w:t>局</w:t>
      </w:r>
    </w:p>
    <w:p>
      <w:pPr>
        <w:spacing w:line="540" w:lineRule="exact"/>
        <w:jc w:val="center"/>
        <w:rPr>
          <w:rFonts w:ascii="黑体" w:hAnsi="Times New Roman" w:eastAsia="黑体"/>
          <w:b/>
          <w:spacing w:val="32"/>
          <w:kern w:val="0"/>
          <w:sz w:val="52"/>
          <w:szCs w:val="52"/>
        </w:rPr>
      </w:pPr>
      <w:r>
        <w:rPr>
          <w:rFonts w:hint="eastAsia" w:ascii="黑体" w:hAnsi="Times New Roman" w:eastAsia="黑体"/>
          <w:b/>
          <w:spacing w:val="131"/>
          <w:kern w:val="0"/>
          <w:sz w:val="52"/>
          <w:szCs w:val="52"/>
          <w:fitText w:val="5220" w:id="1"/>
        </w:rPr>
        <w:t>行政处罚决定</w:t>
      </w:r>
      <w:r>
        <w:rPr>
          <w:rFonts w:hint="eastAsia" w:ascii="黑体" w:hAnsi="Times New Roman" w:eastAsia="黑体"/>
          <w:b/>
          <w:spacing w:val="-3"/>
          <w:kern w:val="0"/>
          <w:sz w:val="52"/>
          <w:szCs w:val="52"/>
          <w:fitText w:val="5220" w:id="1"/>
        </w:rPr>
        <w:t>书</w:t>
      </w:r>
    </w:p>
    <w:p>
      <w:pPr>
        <w:spacing w:line="540" w:lineRule="exact"/>
        <w:jc w:val="center"/>
        <w:rPr>
          <w:rFonts w:ascii="仿宋_GB2312" w:hAnsi="Times New Roman" w:eastAsia="仿宋_GB2312"/>
          <w:sz w:val="32"/>
          <w:szCs w:val="32"/>
        </w:rPr>
      </w:pPr>
      <w:r>
        <w:rPr>
          <w:rFonts w:hint="eastAsia" w:ascii="仿宋_GB2312" w:hAnsi="Times New Roman" w:eastAsia="仿宋_GB2312"/>
          <w:sz w:val="32"/>
          <w:szCs w:val="32"/>
        </w:rPr>
        <w:t>鄂市监</w:t>
      </w:r>
      <w:r>
        <w:rPr>
          <w:rFonts w:hint="eastAsia" w:ascii="仿宋_GB2312" w:hAnsi="Times New Roman" w:eastAsia="仿宋_GB2312"/>
          <w:sz w:val="32"/>
          <w:szCs w:val="32"/>
          <w:lang w:eastAsia="zh-CN"/>
        </w:rPr>
        <w:t>罚处字</w:t>
      </w:r>
      <w:r>
        <w:rPr>
          <w:rFonts w:hint="eastAsia" w:ascii="仿宋_GB2312" w:hAnsi="Times New Roman" w:eastAsia="仿宋_GB2312"/>
          <w:sz w:val="32"/>
          <w:szCs w:val="32"/>
        </w:rPr>
        <w:t>〔201</w:t>
      </w:r>
      <w:r>
        <w:rPr>
          <w:rFonts w:hint="eastAsia" w:ascii="仿宋_GB2312" w:hAnsi="Times New Roman" w:eastAsia="仿宋_GB2312"/>
          <w:sz w:val="32"/>
          <w:szCs w:val="32"/>
          <w:lang w:val="en-US" w:eastAsia="zh-CN"/>
        </w:rPr>
        <w:t>9</w:t>
      </w:r>
      <w:r>
        <w:rPr>
          <w:rFonts w:hint="eastAsia" w:ascii="仿宋_GB2312" w:hAnsi="Times New Roman" w:eastAsia="仿宋_GB2312"/>
          <w:sz w:val="32"/>
          <w:szCs w:val="32"/>
        </w:rPr>
        <w:t>〕</w:t>
      </w:r>
      <w:r>
        <w:rPr>
          <w:rFonts w:hint="eastAsia" w:ascii="仿宋_GB2312" w:hAnsi="Times New Roman" w:eastAsia="仿宋_GB2312"/>
          <w:sz w:val="32"/>
          <w:szCs w:val="32"/>
          <w:lang w:val="en-US" w:eastAsia="zh-CN"/>
        </w:rPr>
        <w:t>002</w:t>
      </w:r>
      <w:r>
        <w:rPr>
          <w:rFonts w:hint="eastAsia" w:ascii="仿宋_GB2312" w:hAnsi="Times New Roman" w:eastAsia="仿宋_GB2312"/>
          <w:sz w:val="32"/>
          <w:szCs w:val="32"/>
        </w:rPr>
        <w:t>号</w:t>
      </w:r>
    </w:p>
    <w:p>
      <w:pPr>
        <w:ind w:firstLine="640" w:firstLineChars="200"/>
        <w:outlineLvl w:val="0"/>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pacing w:line="600" w:lineRule="exact"/>
        <w:textAlignment w:val="auto"/>
        <w:rPr>
          <w:rFonts w:ascii="仿宋_GB2312" w:hAnsi="Times New Roman" w:eastAsia="仿宋_GB2312"/>
          <w:sz w:val="32"/>
          <w:szCs w:val="32"/>
        </w:rPr>
      </w:pPr>
      <w:r>
        <w:rPr>
          <w:rFonts w:hint="eastAsia" w:ascii="仿宋_GB2312" w:hAnsi="Times New Roman" w:eastAsia="仿宋_GB2312"/>
          <w:sz w:val="32"/>
          <w:szCs w:val="32"/>
        </w:rPr>
        <w:t>当事人：湖北鸿达车辆检测有限公司</w:t>
      </w: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Times New Roman" w:eastAsia="仿宋_GB2312"/>
          <w:sz w:val="32"/>
          <w:szCs w:val="32"/>
          <w:lang w:eastAsia="zh-CN"/>
        </w:rPr>
      </w:pPr>
      <w:r>
        <w:rPr>
          <w:rFonts w:hint="eastAsia" w:ascii="仿宋_GB2312" w:hAnsi="Times New Roman" w:eastAsia="仿宋_GB2312"/>
          <w:sz w:val="32"/>
          <w:szCs w:val="32"/>
        </w:rPr>
        <w:t>住  所：</w:t>
      </w:r>
      <w:r>
        <w:rPr>
          <w:rFonts w:hint="eastAsia" w:ascii="仿宋_GB2312" w:hAnsi="Times New Roman" w:eastAsia="仿宋_GB2312"/>
          <w:sz w:val="32"/>
          <w:szCs w:val="32"/>
          <w:lang w:eastAsia="zh-CN"/>
        </w:rPr>
        <w:t>（略）</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0"/>
        <w:rPr>
          <w:rFonts w:hint="eastAsia" w:ascii="仿宋_GB2312" w:hAnsi="Times New Roman" w:eastAsia="仿宋_GB2312"/>
          <w:sz w:val="32"/>
          <w:szCs w:val="32"/>
        </w:rPr>
      </w:pPr>
      <w:r>
        <w:rPr>
          <w:rFonts w:hint="eastAsia" w:ascii="仿宋_GB2312" w:hAnsi="Times New Roman" w:eastAsia="仿宋_GB2312"/>
          <w:sz w:val="32"/>
          <w:szCs w:val="32"/>
          <w:lang w:eastAsia="zh-CN"/>
        </w:rPr>
        <w:t>依据群众举报，</w:t>
      </w:r>
      <w:r>
        <w:rPr>
          <w:rFonts w:hint="eastAsia" w:ascii="仿宋_GB2312" w:hAnsi="Times New Roman" w:eastAsia="仿宋_GB2312"/>
          <w:sz w:val="32"/>
          <w:szCs w:val="32"/>
        </w:rPr>
        <w:t>根据《中华人民共和国反垄断法》等法律法规，本机关于</w:t>
      </w:r>
      <w:r>
        <w:rPr>
          <w:rFonts w:hint="eastAsia" w:ascii="仿宋_GB2312" w:hAnsi="Times New Roman" w:eastAsia="仿宋_GB2312" w:cs="Times New Roman"/>
          <w:sz w:val="32"/>
          <w:szCs w:val="32"/>
          <w:lang w:val="en-US" w:eastAsia="zh-CN"/>
        </w:rPr>
        <w:t>2018年8月7日起</w:t>
      </w:r>
      <w:r>
        <w:rPr>
          <w:rFonts w:hint="eastAsia" w:ascii="仿宋_GB2312" w:hAnsi="Times New Roman" w:eastAsia="仿宋_GB2312"/>
          <w:sz w:val="32"/>
          <w:szCs w:val="32"/>
        </w:rPr>
        <w:t>，对</w:t>
      </w:r>
      <w:r>
        <w:rPr>
          <w:rFonts w:hint="eastAsia" w:ascii="仿宋_GB2312" w:hAnsi="Times New Roman" w:eastAsia="仿宋_GB2312" w:cs="Times New Roman"/>
          <w:sz w:val="32"/>
          <w:szCs w:val="32"/>
          <w:lang w:eastAsia="zh-CN"/>
        </w:rPr>
        <w:t>当事人和</w:t>
      </w:r>
      <w:r>
        <w:rPr>
          <w:rFonts w:hint="eastAsia" w:ascii="仿宋_GB2312" w:hAnsi="Times New Roman" w:eastAsia="仿宋_GB2312"/>
          <w:sz w:val="32"/>
          <w:szCs w:val="32"/>
        </w:rPr>
        <w:t>咸宁市蓝盾机动车辆安全技术检测有限公司</w:t>
      </w:r>
      <w:r>
        <w:rPr>
          <w:rFonts w:hint="eastAsia" w:ascii="仿宋_GB2312" w:hAnsi="Times New Roman" w:eastAsia="仿宋_GB2312" w:cs="Times New Roman"/>
          <w:sz w:val="32"/>
          <w:szCs w:val="32"/>
        </w:rPr>
        <w:t>（以下简称</w:t>
      </w:r>
      <w:r>
        <w:rPr>
          <w:rFonts w:hint="eastAsia" w:ascii="仿宋_GB2312" w:hAnsi="Times New Roman" w:eastAsia="仿宋_GB2312" w:cs="Times New Roman"/>
          <w:sz w:val="32"/>
          <w:szCs w:val="32"/>
          <w:lang w:eastAsia="zh-CN"/>
        </w:rPr>
        <w:t>蓝盾</w:t>
      </w:r>
      <w:r>
        <w:rPr>
          <w:rFonts w:hint="eastAsia" w:ascii="仿宋_GB2312" w:hAnsi="Times New Roman" w:eastAsia="仿宋_GB2312" w:cs="Times New Roman"/>
          <w:sz w:val="32"/>
          <w:szCs w:val="32"/>
        </w:rPr>
        <w:t>）、咸宁市顺通机动车辆安全检测有限公司（以下简称顺通）</w:t>
      </w:r>
      <w:r>
        <w:rPr>
          <w:rFonts w:hint="eastAsia" w:ascii="仿宋_GB2312" w:hAnsi="Times New Roman" w:eastAsia="仿宋_GB2312" w:cs="Times New Roman"/>
          <w:sz w:val="32"/>
          <w:szCs w:val="32"/>
          <w:lang w:eastAsia="zh-CN"/>
        </w:rPr>
        <w:t>等三家公司</w:t>
      </w:r>
      <w:r>
        <w:rPr>
          <w:rFonts w:hint="eastAsia" w:ascii="仿宋_GB2312" w:hAnsi="Times New Roman" w:eastAsia="仿宋_GB2312"/>
          <w:sz w:val="32"/>
          <w:szCs w:val="32"/>
        </w:rPr>
        <w:t>达成并实施价格垄断协议的行为进行了</w:t>
      </w:r>
      <w:r>
        <w:rPr>
          <w:rFonts w:hint="eastAsia" w:ascii="仿宋_GB2312" w:hAnsi="Times New Roman" w:eastAsia="仿宋_GB2312"/>
          <w:sz w:val="32"/>
          <w:szCs w:val="32"/>
          <w:lang w:eastAsia="zh-CN"/>
        </w:rPr>
        <w:t>调查，</w:t>
      </w:r>
      <w:r>
        <w:rPr>
          <w:rFonts w:hint="eastAsia" w:ascii="仿宋_GB2312" w:hAnsi="Times New Roman" w:eastAsia="仿宋_GB2312" w:cs="Times New Roman"/>
          <w:sz w:val="32"/>
          <w:szCs w:val="32"/>
        </w:rPr>
        <w:t>2018年11月2日</w:t>
      </w:r>
      <w:r>
        <w:rPr>
          <w:rFonts w:hint="eastAsia" w:ascii="仿宋_GB2312" w:hAnsi="Times New Roman" w:eastAsia="仿宋_GB2312"/>
          <w:sz w:val="32"/>
          <w:szCs w:val="32"/>
        </w:rPr>
        <w:t>立案调查。</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Times New Roman" w:eastAsia="仿宋_GB2312"/>
          <w:sz w:val="32"/>
          <w:szCs w:val="32"/>
        </w:rPr>
      </w:pPr>
      <w:r>
        <w:rPr>
          <w:rFonts w:hint="eastAsia" w:ascii="仿宋_GB2312" w:hAnsi="Times New Roman" w:eastAsia="仿宋_GB2312"/>
          <w:sz w:val="32"/>
          <w:szCs w:val="32"/>
        </w:rPr>
        <w:t>201</w:t>
      </w:r>
      <w:r>
        <w:rPr>
          <w:rFonts w:hint="eastAsia" w:ascii="仿宋_GB2312" w:hAnsi="Times New Roman" w:eastAsia="仿宋_GB2312"/>
          <w:sz w:val="32"/>
          <w:szCs w:val="32"/>
          <w:lang w:val="en-US" w:eastAsia="zh-CN"/>
        </w:rPr>
        <w:t>9</w:t>
      </w:r>
      <w:r>
        <w:rPr>
          <w:rFonts w:hint="eastAsia" w:ascii="仿宋_GB2312" w:hAnsi="Times New Roman" w:eastAsia="仿宋_GB2312"/>
          <w:sz w:val="32"/>
          <w:szCs w:val="32"/>
        </w:rPr>
        <w:t>年</w:t>
      </w:r>
      <w:r>
        <w:rPr>
          <w:rFonts w:hint="eastAsia" w:ascii="仿宋_GB2312" w:hAnsi="Times New Roman" w:eastAsia="仿宋_GB2312"/>
          <w:sz w:val="32"/>
          <w:szCs w:val="32"/>
          <w:lang w:val="en-US" w:eastAsia="zh-CN"/>
        </w:rPr>
        <w:t>1</w:t>
      </w:r>
      <w:r>
        <w:rPr>
          <w:rFonts w:hint="eastAsia" w:ascii="仿宋_GB2312" w:hAnsi="Times New Roman" w:eastAsia="仿宋_GB2312"/>
          <w:sz w:val="32"/>
          <w:szCs w:val="32"/>
        </w:rPr>
        <w:t>月</w:t>
      </w:r>
      <w:r>
        <w:rPr>
          <w:rFonts w:hint="eastAsia" w:ascii="仿宋_GB2312" w:hAnsi="Times New Roman" w:eastAsia="仿宋_GB2312"/>
          <w:sz w:val="32"/>
          <w:szCs w:val="32"/>
          <w:lang w:val="en-US" w:eastAsia="zh-CN"/>
        </w:rPr>
        <w:t>11</w:t>
      </w:r>
      <w:r>
        <w:rPr>
          <w:rFonts w:hint="eastAsia" w:ascii="仿宋_GB2312" w:hAnsi="Times New Roman" w:eastAsia="仿宋_GB2312"/>
          <w:sz w:val="32"/>
          <w:szCs w:val="32"/>
        </w:rPr>
        <w:t>日，本机关依法向当事人送达了《湖北省市场监督管理局行政处罚告知书》（鄂市监</w:t>
      </w:r>
      <w:r>
        <w:rPr>
          <w:rFonts w:hint="eastAsia" w:ascii="仿宋_GB2312" w:hAnsi="Times New Roman" w:eastAsia="仿宋_GB2312"/>
          <w:sz w:val="32"/>
          <w:szCs w:val="32"/>
          <w:lang w:eastAsia="zh-CN"/>
        </w:rPr>
        <w:t>罚</w:t>
      </w:r>
      <w:r>
        <w:rPr>
          <w:rFonts w:hint="eastAsia" w:ascii="仿宋_GB2312" w:hAnsi="Times New Roman" w:eastAsia="仿宋_GB2312"/>
          <w:sz w:val="32"/>
          <w:szCs w:val="32"/>
        </w:rPr>
        <w:t>告</w:t>
      </w:r>
      <w:r>
        <w:rPr>
          <w:rFonts w:hint="eastAsia" w:ascii="仿宋_GB2312" w:hAnsi="Times New Roman" w:eastAsia="仿宋_GB2312"/>
          <w:sz w:val="32"/>
          <w:szCs w:val="32"/>
          <w:lang w:eastAsia="zh-CN"/>
        </w:rPr>
        <w:t>字</w:t>
      </w:r>
      <w:r>
        <w:rPr>
          <w:rFonts w:hint="eastAsia" w:ascii="仿宋_GB2312" w:hAnsi="Times New Roman" w:eastAsia="仿宋_GB2312"/>
          <w:bCs/>
          <w:color w:val="000000"/>
          <w:sz w:val="32"/>
          <w:szCs w:val="32"/>
        </w:rPr>
        <w:t>〔</w:t>
      </w:r>
      <w:r>
        <w:rPr>
          <w:rFonts w:hint="eastAsia" w:ascii="仿宋_GB2312" w:hAnsi="Times New Roman" w:eastAsia="仿宋_GB2312"/>
          <w:sz w:val="32"/>
          <w:szCs w:val="32"/>
        </w:rPr>
        <w:t>201</w:t>
      </w:r>
      <w:r>
        <w:rPr>
          <w:rFonts w:hint="eastAsia" w:ascii="仿宋_GB2312" w:hAnsi="Times New Roman" w:eastAsia="仿宋_GB2312"/>
          <w:sz w:val="32"/>
          <w:szCs w:val="32"/>
          <w:lang w:val="en-US" w:eastAsia="zh-CN"/>
        </w:rPr>
        <w:t>9</w:t>
      </w:r>
      <w:r>
        <w:rPr>
          <w:rFonts w:hint="eastAsia" w:ascii="仿宋_GB2312" w:hAnsi="Times New Roman" w:eastAsia="仿宋_GB2312"/>
          <w:bCs/>
          <w:color w:val="000000"/>
          <w:sz w:val="32"/>
          <w:szCs w:val="32"/>
        </w:rPr>
        <w:t>〕</w:t>
      </w:r>
      <w:r>
        <w:rPr>
          <w:rFonts w:hint="eastAsia" w:ascii="仿宋_GB2312" w:hAnsi="Times New Roman" w:eastAsia="仿宋_GB2312"/>
          <w:bCs/>
          <w:color w:val="000000"/>
          <w:sz w:val="32"/>
          <w:szCs w:val="32"/>
          <w:lang w:eastAsia="zh-CN"/>
        </w:rPr>
        <w:t>第</w:t>
      </w:r>
      <w:r>
        <w:rPr>
          <w:rFonts w:hint="eastAsia" w:ascii="仿宋_GB2312" w:hAnsi="Times New Roman" w:eastAsia="仿宋_GB2312"/>
          <w:bCs/>
          <w:color w:val="000000"/>
          <w:sz w:val="32"/>
          <w:szCs w:val="32"/>
          <w:lang w:val="en-US" w:eastAsia="zh-CN"/>
        </w:rPr>
        <w:t>002</w:t>
      </w:r>
      <w:r>
        <w:rPr>
          <w:rFonts w:hint="eastAsia" w:ascii="仿宋_GB2312" w:hAnsi="Times New Roman" w:eastAsia="仿宋_GB2312"/>
          <w:sz w:val="32"/>
          <w:szCs w:val="32"/>
        </w:rPr>
        <w:t>号），告知当事人本机关拟作出行政处罚的事实、理由</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依据</w:t>
      </w:r>
      <w:r>
        <w:rPr>
          <w:rFonts w:hint="eastAsia" w:ascii="仿宋_GB2312" w:hAnsi="Times New Roman" w:eastAsia="仿宋_GB2312"/>
          <w:sz w:val="32"/>
          <w:szCs w:val="32"/>
          <w:lang w:eastAsia="zh-CN"/>
        </w:rPr>
        <w:t>和处罚内容</w:t>
      </w:r>
      <w:r>
        <w:rPr>
          <w:rFonts w:hint="eastAsia" w:ascii="仿宋_GB2312" w:hAnsi="Times New Roman" w:eastAsia="仿宋_GB2312"/>
          <w:sz w:val="32"/>
          <w:szCs w:val="32"/>
        </w:rPr>
        <w:t>，并告知当事人依法享有陈述、申辩和要求举行听证的权利。当事人在法定期限内未提出陈述、申辩，也未提出听证要求。本机关的调查情况和处理决定如下：</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0"/>
        <w:rPr>
          <w:rFonts w:ascii="黑体" w:hAnsi="黑体" w:eastAsia="黑体"/>
          <w:sz w:val="32"/>
          <w:szCs w:val="32"/>
        </w:rPr>
      </w:pPr>
      <w:r>
        <w:rPr>
          <w:rFonts w:hint="eastAsia" w:ascii="黑体" w:hAnsi="黑体" w:eastAsia="黑体"/>
          <w:sz w:val="32"/>
          <w:szCs w:val="32"/>
        </w:rPr>
        <w:t>一、本机关查明的主要事实</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Times New Roman" w:eastAsia="仿宋_GB2312"/>
          <w:sz w:val="32"/>
          <w:szCs w:val="32"/>
        </w:rPr>
        <w:t>经查，</w:t>
      </w:r>
      <w:r>
        <w:rPr>
          <w:rFonts w:hint="eastAsia" w:ascii="仿宋_GB2312" w:hAnsi="Times New Roman" w:eastAsia="仿宋_GB2312"/>
          <w:sz w:val="32"/>
          <w:szCs w:val="32"/>
          <w:lang w:val="en-US" w:eastAsia="zh-CN"/>
        </w:rPr>
        <w:t>2018年1-9月，咸宁市区正常经营的机动车安全技术检测机构是当事人、</w:t>
      </w:r>
      <w:r>
        <w:rPr>
          <w:rFonts w:hint="eastAsia" w:ascii="仿宋_GB2312" w:hAnsi="Times New Roman" w:eastAsia="仿宋_GB2312"/>
          <w:sz w:val="32"/>
          <w:szCs w:val="32"/>
          <w:lang w:eastAsia="zh-CN"/>
        </w:rPr>
        <w:t>蓝盾</w:t>
      </w:r>
      <w:r>
        <w:rPr>
          <w:rFonts w:hint="eastAsia" w:ascii="仿宋_GB2312" w:hAnsi="Times New Roman" w:eastAsia="仿宋_GB2312"/>
          <w:sz w:val="32"/>
          <w:szCs w:val="32"/>
        </w:rPr>
        <w:t>、顺通</w:t>
      </w:r>
      <w:r>
        <w:rPr>
          <w:rFonts w:hint="eastAsia" w:ascii="仿宋_GB2312" w:hAnsi="Times New Roman" w:eastAsia="仿宋_GB2312"/>
          <w:sz w:val="32"/>
          <w:szCs w:val="32"/>
          <w:lang w:eastAsia="zh-CN"/>
        </w:rPr>
        <w:t>等三</w:t>
      </w:r>
      <w:r>
        <w:rPr>
          <w:rFonts w:hint="eastAsia" w:ascii="仿宋_GB2312" w:hAnsi="Times New Roman" w:eastAsia="仿宋_GB2312"/>
          <w:sz w:val="32"/>
          <w:szCs w:val="32"/>
        </w:rPr>
        <w:t>家机动车检测公司</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2018年4月26日</w:t>
      </w:r>
      <w:r>
        <w:rPr>
          <w:rFonts w:hint="eastAsia" w:ascii="仿宋_GB2312" w:hAnsi="Times New Roman" w:eastAsia="仿宋_GB2312"/>
          <w:sz w:val="32"/>
          <w:szCs w:val="32"/>
          <w:lang w:eastAsia="zh-CN"/>
        </w:rPr>
        <w:t>，当事人与蓝盾</w:t>
      </w:r>
      <w:r>
        <w:rPr>
          <w:rFonts w:hint="eastAsia" w:ascii="仿宋_GB2312" w:hAnsi="Times New Roman" w:eastAsia="仿宋_GB2312"/>
          <w:sz w:val="32"/>
          <w:szCs w:val="32"/>
        </w:rPr>
        <w:t>、顺通</w:t>
      </w:r>
      <w:r>
        <w:rPr>
          <w:rFonts w:hint="eastAsia" w:ascii="仿宋_GB2312" w:hAnsi="Times New Roman" w:eastAsia="仿宋_GB2312"/>
          <w:sz w:val="32"/>
          <w:szCs w:val="32"/>
          <w:lang w:eastAsia="zh-CN"/>
        </w:rPr>
        <w:t>等</w:t>
      </w:r>
      <w:r>
        <w:rPr>
          <w:rFonts w:hint="eastAsia" w:ascii="仿宋_GB2312" w:hAnsi="Times New Roman" w:eastAsia="仿宋_GB2312"/>
          <w:sz w:val="32"/>
          <w:szCs w:val="32"/>
        </w:rPr>
        <w:t>公司开会进行价格意思联络，5月1日</w:t>
      </w:r>
      <w:r>
        <w:rPr>
          <w:rFonts w:hint="eastAsia" w:ascii="仿宋_GB2312" w:hAnsi="Times New Roman" w:eastAsia="仿宋_GB2312"/>
          <w:sz w:val="32"/>
          <w:szCs w:val="32"/>
          <w:lang w:eastAsia="zh-CN"/>
        </w:rPr>
        <w:t>后</w:t>
      </w:r>
      <w:r>
        <w:rPr>
          <w:rFonts w:hint="eastAsia" w:ascii="仿宋_GB2312" w:hAnsi="仿宋_GB2312" w:eastAsia="仿宋_GB2312" w:cs="仿宋_GB2312"/>
          <w:sz w:val="32"/>
          <w:szCs w:val="32"/>
        </w:rPr>
        <w:t>统一调高价格。</w:t>
      </w:r>
      <w:bookmarkStart w:id="0" w:name="_GoBack"/>
      <w:bookmarkEnd w:id="0"/>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（一）当事人</w:t>
      </w:r>
      <w:r>
        <w:rPr>
          <w:rFonts w:hint="eastAsia" w:ascii="仿宋_GB2312" w:hAnsi="仿宋_GB2312" w:eastAsia="仿宋_GB2312" w:cs="仿宋_GB2312"/>
          <w:sz w:val="32"/>
          <w:szCs w:val="32"/>
          <w:lang w:eastAsia="zh-CN"/>
        </w:rPr>
        <w:t>与其他公司</w:t>
      </w:r>
      <w:r>
        <w:rPr>
          <w:rFonts w:hint="eastAsia" w:ascii="仿宋_GB2312" w:hAnsi="仿宋_GB2312" w:eastAsia="仿宋_GB2312" w:cs="仿宋_GB2312"/>
          <w:sz w:val="32"/>
          <w:szCs w:val="32"/>
        </w:rPr>
        <w:t>准备成立联合经营公司，但</w:t>
      </w:r>
      <w:r>
        <w:rPr>
          <w:rFonts w:hint="eastAsia" w:ascii="仿宋_GB2312" w:hAnsi="仿宋_GB2312" w:eastAsia="仿宋_GB2312" w:cs="仿宋_GB2312"/>
          <w:sz w:val="32"/>
          <w:szCs w:val="32"/>
          <w:lang w:eastAsia="zh-CN"/>
        </w:rPr>
        <w:t>未</w:t>
      </w:r>
      <w:r>
        <w:rPr>
          <w:rFonts w:hint="eastAsia" w:ascii="仿宋_GB2312" w:hAnsi="仿宋_GB2312" w:eastAsia="仿宋_GB2312" w:cs="仿宋_GB2312"/>
          <w:sz w:val="32"/>
          <w:szCs w:val="32"/>
        </w:rPr>
        <w:t>实施。2016年5月，</w:t>
      </w:r>
      <w:r>
        <w:rPr>
          <w:rFonts w:hint="eastAsia" w:ascii="仿宋_GB2312" w:hAnsi="仿宋_GB2312" w:eastAsia="仿宋_GB2312" w:cs="仿宋_GB2312"/>
          <w:sz w:val="32"/>
          <w:szCs w:val="32"/>
          <w:lang w:eastAsia="zh-CN"/>
        </w:rPr>
        <w:t>当事人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蓝盾</w:t>
      </w:r>
      <w:r>
        <w:rPr>
          <w:rFonts w:hint="eastAsia" w:ascii="仿宋_GB2312" w:hAnsi="仿宋_GB2312" w:eastAsia="仿宋_GB2312" w:cs="仿宋_GB2312"/>
          <w:sz w:val="32"/>
          <w:szCs w:val="32"/>
        </w:rPr>
        <w:t>、咸宁市佳成机动车安全技术检测有限公司（以下简称佳成）、顺通</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lang w:val="en-US" w:eastAsia="zh-CN"/>
        </w:rPr>
        <w:t>四家公司负责人</w:t>
      </w:r>
      <w:r>
        <w:rPr>
          <w:rFonts w:hint="eastAsia" w:ascii="仿宋_GB2312" w:hAnsi="仿宋_GB2312" w:eastAsia="仿宋_GB2312" w:cs="仿宋_GB2312"/>
          <w:sz w:val="32"/>
          <w:szCs w:val="32"/>
        </w:rPr>
        <w:t>为了避免市场相互</w:t>
      </w:r>
      <w:r>
        <w:rPr>
          <w:rFonts w:hint="eastAsia" w:ascii="仿宋_GB2312" w:hAnsi="仿宋_GB2312" w:eastAsia="仿宋_GB2312" w:cs="仿宋_GB2312"/>
          <w:sz w:val="32"/>
          <w:szCs w:val="32"/>
          <w:lang w:eastAsia="zh-CN"/>
        </w:rPr>
        <w:t>低价</w:t>
      </w:r>
      <w:r>
        <w:rPr>
          <w:rFonts w:hint="eastAsia" w:ascii="仿宋_GB2312" w:hAnsi="仿宋_GB2312" w:eastAsia="仿宋_GB2312" w:cs="仿宋_GB2312"/>
          <w:sz w:val="32"/>
          <w:szCs w:val="32"/>
        </w:rPr>
        <w:t>竞争，筹备成立联营服务公司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经查，</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家公司联</w:t>
      </w:r>
      <w:r>
        <w:rPr>
          <w:rFonts w:hint="eastAsia" w:ascii="仿宋_GB2312" w:hAnsi="仿宋_GB2312" w:eastAsia="仿宋_GB2312" w:cs="仿宋_GB2312"/>
          <w:sz w:val="32"/>
          <w:szCs w:val="32"/>
          <w:lang w:eastAsia="zh-CN"/>
        </w:rPr>
        <w:t>合经</w:t>
      </w:r>
      <w:r>
        <w:rPr>
          <w:rFonts w:hint="eastAsia" w:ascii="仿宋_GB2312" w:hAnsi="仿宋_GB2312" w:eastAsia="仿宋_GB2312" w:cs="仿宋_GB2312"/>
          <w:sz w:val="32"/>
          <w:szCs w:val="32"/>
        </w:rPr>
        <w:t>营</w:t>
      </w:r>
      <w:r>
        <w:rPr>
          <w:rFonts w:hint="eastAsia" w:ascii="仿宋_GB2312" w:hAnsi="仿宋_GB2312" w:eastAsia="仿宋_GB2312" w:cs="仿宋_GB2312"/>
          <w:sz w:val="32"/>
          <w:szCs w:val="32"/>
          <w:lang w:eastAsia="zh-CN"/>
        </w:rPr>
        <w:t>未</w:t>
      </w:r>
      <w:r>
        <w:rPr>
          <w:rFonts w:hint="eastAsia" w:ascii="仿宋_GB2312" w:hAnsi="仿宋_GB2312" w:eastAsia="仿宋_GB2312" w:cs="仿宋_GB2312"/>
          <w:sz w:val="32"/>
          <w:szCs w:val="32"/>
        </w:rPr>
        <w:t>实施。四家公司联合经营虽然</w:t>
      </w:r>
      <w:r>
        <w:rPr>
          <w:rFonts w:hint="eastAsia" w:ascii="仿宋_GB2312" w:hAnsi="仿宋_GB2312" w:eastAsia="仿宋_GB2312" w:cs="仿宋_GB2312"/>
          <w:sz w:val="32"/>
          <w:szCs w:val="32"/>
          <w:lang w:eastAsia="zh-CN"/>
        </w:rPr>
        <w:t>没有</w:t>
      </w:r>
      <w:r>
        <w:rPr>
          <w:rFonts w:hint="eastAsia" w:ascii="仿宋_GB2312" w:hAnsi="仿宋_GB2312" w:eastAsia="仿宋_GB2312" w:cs="仿宋_GB2312"/>
          <w:sz w:val="32"/>
          <w:szCs w:val="32"/>
        </w:rPr>
        <w:t>实施，但咸宁市区机动车检测经营者都认为如果进行价格竞争，各公司经营都</w:t>
      </w:r>
      <w:r>
        <w:rPr>
          <w:rFonts w:hint="eastAsia" w:ascii="仿宋_GB2312" w:hAnsi="仿宋_GB2312" w:eastAsia="仿宋_GB2312" w:cs="仿宋_GB2312"/>
          <w:sz w:val="32"/>
          <w:szCs w:val="32"/>
          <w:lang w:eastAsia="zh-CN"/>
        </w:rPr>
        <w:t>难</w:t>
      </w:r>
      <w:r>
        <w:rPr>
          <w:rFonts w:hint="eastAsia" w:ascii="仿宋_GB2312" w:hAnsi="仿宋_GB2312" w:eastAsia="仿宋_GB2312" w:cs="仿宋_GB2312"/>
          <w:sz w:val="32"/>
          <w:szCs w:val="32"/>
        </w:rPr>
        <w:t>盈利，形成了在以后的经营过程中经营者之间不再互相杀价而是跟随涨价的共识。</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2017年7</w:t>
      </w:r>
      <w:r>
        <w:rPr>
          <w:rFonts w:hint="eastAsia" w:ascii="仿宋_GB2312" w:hAnsi="仿宋_GB2312" w:eastAsia="仿宋_GB2312" w:cs="仿宋_GB2312"/>
          <w:sz w:val="32"/>
          <w:szCs w:val="32"/>
          <w:lang w:eastAsia="zh-CN"/>
        </w:rPr>
        <w:t>至</w:t>
      </w:r>
      <w:r>
        <w:rPr>
          <w:rFonts w:hint="eastAsia" w:ascii="仿宋_GB2312" w:hAnsi="仿宋_GB2312" w:eastAsia="仿宋_GB2312" w:cs="仿宋_GB2312"/>
          <w:sz w:val="32"/>
          <w:szCs w:val="32"/>
        </w:rPr>
        <w:t>8月佳成由于没有环境检测设备停止经营，2018年1月顺通正式开业。</w:t>
      </w:r>
      <w:r>
        <w:rPr>
          <w:rFonts w:hint="eastAsia" w:ascii="仿宋_GB2312" w:hAnsi="Times New Roman" w:eastAsia="仿宋_GB2312"/>
          <w:sz w:val="32"/>
          <w:szCs w:val="32"/>
          <w:lang w:val="en-US" w:eastAsia="zh-CN"/>
        </w:rPr>
        <w:t>2018年1-9月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咸宁市区正常营业的机动车安全技术</w:t>
      </w:r>
      <w:r>
        <w:rPr>
          <w:rFonts w:hint="eastAsia" w:ascii="仿宋_GB2312" w:hAnsi="仿宋_GB2312" w:eastAsia="仿宋_GB2312" w:cs="仿宋_GB2312"/>
          <w:sz w:val="32"/>
          <w:szCs w:val="32"/>
          <w:lang w:eastAsia="zh-CN"/>
        </w:rPr>
        <w:t>检测机构</w:t>
      </w:r>
      <w:r>
        <w:rPr>
          <w:rFonts w:hint="eastAsia" w:ascii="仿宋_GB2312" w:hAnsi="仿宋_GB2312" w:eastAsia="仿宋_GB2312" w:cs="仿宋_GB2312"/>
          <w:sz w:val="32"/>
          <w:szCs w:val="32"/>
        </w:rPr>
        <w:t>仅为</w:t>
      </w:r>
      <w:r>
        <w:rPr>
          <w:rFonts w:hint="eastAsia" w:ascii="仿宋_GB2312" w:hAnsi="仿宋_GB2312" w:eastAsia="仿宋_GB2312" w:cs="仿宋_GB2312"/>
          <w:sz w:val="32"/>
          <w:szCs w:val="32"/>
          <w:lang w:eastAsia="zh-CN"/>
        </w:rPr>
        <w:t>当事人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蓝盾</w:t>
      </w:r>
      <w:r>
        <w:rPr>
          <w:rFonts w:hint="eastAsia" w:ascii="仿宋_GB2312" w:hAnsi="仿宋_GB2312" w:eastAsia="仿宋_GB2312" w:cs="仿宋_GB2312"/>
          <w:sz w:val="32"/>
          <w:szCs w:val="32"/>
        </w:rPr>
        <w:t>和顺通</w:t>
      </w:r>
      <w:r>
        <w:rPr>
          <w:rFonts w:hint="eastAsia" w:ascii="仿宋_GB2312" w:hAnsi="仿宋_GB2312" w:eastAsia="仿宋_GB2312" w:cs="仿宋_GB2312"/>
          <w:sz w:val="32"/>
          <w:szCs w:val="32"/>
          <w:lang w:eastAsia="zh-CN"/>
        </w:rPr>
        <w:t>等三家公司</w:t>
      </w:r>
      <w:r>
        <w:rPr>
          <w:rFonts w:hint="eastAsia" w:ascii="仿宋_GB2312" w:hAnsi="仿宋_GB2312" w:eastAsia="仿宋_GB2312" w:cs="仿宋_GB2312"/>
          <w:sz w:val="32"/>
          <w:szCs w:val="32"/>
        </w:rPr>
        <w:t>。</w:t>
      </w:r>
    </w:p>
    <w:p>
      <w:pPr>
        <w:numPr>
          <w:ilvl w:val="0"/>
          <w:numId w:val="1"/>
        </w:num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当事人与蓝盾、顺通通过会议等方式进行</w:t>
      </w:r>
      <w:r>
        <w:rPr>
          <w:rFonts w:hint="eastAsia" w:ascii="仿宋_GB2312" w:hAnsi="仿宋_GB2312" w:eastAsia="仿宋_GB2312" w:cs="仿宋_GB2312"/>
          <w:sz w:val="32"/>
          <w:szCs w:val="32"/>
        </w:rPr>
        <w:t>价格意思联络，</w:t>
      </w:r>
      <w:r>
        <w:rPr>
          <w:rFonts w:hint="eastAsia" w:ascii="仿宋_GB2312" w:hAnsi="仿宋_GB2312" w:eastAsia="仿宋_GB2312" w:cs="仿宋_GB2312"/>
          <w:sz w:val="32"/>
          <w:szCs w:val="32"/>
          <w:lang w:eastAsia="zh-CN"/>
        </w:rPr>
        <w:t>于</w:t>
      </w:r>
      <w:r>
        <w:rPr>
          <w:rFonts w:hint="eastAsia" w:ascii="仿宋_GB2312" w:hAnsi="仿宋_GB2312" w:eastAsia="仿宋_GB2312" w:cs="仿宋_GB2312"/>
          <w:sz w:val="32"/>
          <w:szCs w:val="32"/>
          <w:lang w:val="en-US" w:eastAsia="zh-CN"/>
        </w:rPr>
        <w:t>2018年5月1日后同步上调机动车安全技术检验费标准</w:t>
      </w:r>
      <w:r>
        <w:rPr>
          <w:rFonts w:hint="eastAsia" w:ascii="仿宋_GB2312" w:hAnsi="仿宋_GB2312" w:eastAsia="仿宋_GB2312" w:cs="仿宋_GB2312"/>
          <w:sz w:val="32"/>
          <w:szCs w:val="32"/>
        </w:rPr>
        <w:t>。</w:t>
      </w:r>
    </w:p>
    <w:p>
      <w:pPr>
        <w:numPr>
          <w:ilvl w:val="0"/>
          <w:numId w:val="0"/>
        </w:num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2018年1月5日，湖北省物价局发布《关于公布我省政府定价的经营服务性收费目录清单的通知》（鄂价工服[2018]1号），社会化机动车安全技术检验费和机动车排气污染检测费由政府指导价改为市场调节价。</w:t>
      </w:r>
      <w:r>
        <w:rPr>
          <w:rFonts w:hint="eastAsia" w:ascii="仿宋_GB2312" w:hAnsi="仿宋_GB2312" w:eastAsia="仿宋_GB2312" w:cs="仿宋_GB2312"/>
          <w:sz w:val="32"/>
          <w:szCs w:val="32"/>
          <w:lang w:eastAsia="zh-CN"/>
        </w:rPr>
        <w:t>自实施市场调节价至</w:t>
      </w:r>
      <w:r>
        <w:rPr>
          <w:rFonts w:hint="eastAsia" w:ascii="仿宋_GB2312" w:hAnsi="仿宋_GB2312" w:eastAsia="仿宋_GB2312" w:cs="仿宋_GB2312"/>
          <w:sz w:val="32"/>
          <w:szCs w:val="32"/>
        </w:rPr>
        <w:t>2018年5月前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咸宁市区机动车</w:t>
      </w:r>
      <w:r>
        <w:rPr>
          <w:rFonts w:hint="eastAsia" w:ascii="仿宋_GB2312" w:hAnsi="仿宋_GB2312" w:eastAsia="仿宋_GB2312" w:cs="仿宋_GB2312"/>
          <w:sz w:val="32"/>
          <w:szCs w:val="32"/>
          <w:lang w:eastAsia="zh-CN"/>
        </w:rPr>
        <w:t>安全技术检验</w:t>
      </w:r>
      <w:r>
        <w:rPr>
          <w:rFonts w:hint="eastAsia" w:ascii="仿宋_GB2312" w:hAnsi="仿宋_GB2312" w:eastAsia="仿宋_GB2312" w:cs="仿宋_GB2312"/>
          <w:sz w:val="32"/>
          <w:szCs w:val="32"/>
        </w:rPr>
        <w:t>费价格水平维持在小型车300元/台次左右（含代办等服务费）。2018年4月26日，</w:t>
      </w:r>
      <w:r>
        <w:rPr>
          <w:rFonts w:hint="eastAsia" w:ascii="仿宋_GB2312" w:hAnsi="仿宋_GB2312" w:eastAsia="仿宋_GB2312" w:cs="仿宋_GB2312"/>
          <w:sz w:val="32"/>
          <w:szCs w:val="32"/>
          <w:lang w:eastAsia="zh-CN"/>
        </w:rPr>
        <w:t>当事人、</w:t>
      </w:r>
      <w:r>
        <w:rPr>
          <w:rFonts w:hint="eastAsia" w:ascii="仿宋_GB2312" w:hAnsi="仿宋_GB2312" w:eastAsia="仿宋_GB2312" w:cs="仿宋_GB2312"/>
          <w:sz w:val="32"/>
          <w:szCs w:val="32"/>
        </w:rPr>
        <w:t>蓝盾、顺通</w:t>
      </w:r>
      <w:r>
        <w:rPr>
          <w:rFonts w:hint="eastAsia" w:ascii="仿宋" w:eastAsia="仿宋" w:cs="仿宋"/>
          <w:sz w:val="32"/>
          <w:szCs w:val="32"/>
        </w:rPr>
        <w:t>等公司负责人在</w:t>
      </w:r>
      <w:r>
        <w:rPr>
          <w:rFonts w:hint="eastAsia" w:ascii="仿宋" w:eastAsia="仿宋" w:cs="仿宋"/>
          <w:sz w:val="32"/>
          <w:szCs w:val="32"/>
          <w:lang w:eastAsia="zh-CN"/>
        </w:rPr>
        <w:t>咸宁市驾驶人考训中心（</w:t>
      </w:r>
      <w:r>
        <w:rPr>
          <w:rFonts w:hint="eastAsia" w:ascii="仿宋" w:eastAsia="仿宋" w:cs="仿宋"/>
          <w:sz w:val="32"/>
          <w:szCs w:val="32"/>
        </w:rPr>
        <w:t>粤海蓝盾</w:t>
      </w:r>
      <w:r>
        <w:rPr>
          <w:rFonts w:hint="eastAsia" w:ascii="仿宋" w:eastAsia="仿宋" w:cs="仿宋"/>
          <w:sz w:val="32"/>
          <w:szCs w:val="32"/>
          <w:lang w:eastAsia="zh-CN"/>
        </w:rPr>
        <w:t>）</w:t>
      </w:r>
      <w:r>
        <w:rPr>
          <w:rFonts w:hint="eastAsia" w:ascii="仿宋" w:eastAsia="仿宋" w:cs="仿宋"/>
          <w:sz w:val="32"/>
          <w:szCs w:val="32"/>
        </w:rPr>
        <w:t>会议室一起开会，讨论机动车</w:t>
      </w:r>
      <w:r>
        <w:rPr>
          <w:rFonts w:hint="eastAsia" w:ascii="仿宋" w:eastAsia="仿宋" w:cs="仿宋"/>
          <w:sz w:val="32"/>
          <w:szCs w:val="32"/>
          <w:lang w:eastAsia="zh-CN"/>
        </w:rPr>
        <w:t>检验、检测</w:t>
      </w:r>
      <w:r>
        <w:rPr>
          <w:rFonts w:hint="eastAsia" w:ascii="仿宋" w:eastAsia="仿宋" w:cs="仿宋"/>
          <w:sz w:val="32"/>
          <w:szCs w:val="32"/>
        </w:rPr>
        <w:t>费由政府指导价改为市场调节价，市场可以自主定价，同时认为有的</w:t>
      </w:r>
      <w:r>
        <w:rPr>
          <w:rFonts w:hint="eastAsia" w:ascii="仿宋_GB2312" w:hAnsi="仿宋_GB2312" w:eastAsia="仿宋_GB2312" w:cs="仿宋_GB2312"/>
          <w:sz w:val="32"/>
          <w:szCs w:val="32"/>
        </w:rPr>
        <w:t>地方价格太低，并</w:t>
      </w:r>
      <w:r>
        <w:rPr>
          <w:rFonts w:hint="eastAsia" w:ascii="仿宋_GB2312" w:hAnsi="仿宋_GB2312" w:eastAsia="仿宋_GB2312" w:cs="仿宋_GB2312"/>
          <w:sz w:val="32"/>
          <w:szCs w:val="32"/>
          <w:lang w:eastAsia="zh-CN"/>
        </w:rPr>
        <w:t>向周边县市</w:t>
      </w:r>
      <w:r>
        <w:rPr>
          <w:rFonts w:hint="eastAsia" w:ascii="仿宋_GB2312" w:hAnsi="仿宋_GB2312" w:eastAsia="仿宋_GB2312" w:cs="仿宋_GB2312"/>
          <w:sz w:val="32"/>
          <w:szCs w:val="32"/>
        </w:rPr>
        <w:t>传递市区</w:t>
      </w:r>
      <w:r>
        <w:rPr>
          <w:rFonts w:hint="eastAsia" w:ascii="仿宋_GB2312" w:hAnsi="仿宋_GB2312" w:eastAsia="仿宋_GB2312" w:cs="仿宋_GB2312"/>
          <w:sz w:val="32"/>
          <w:szCs w:val="32"/>
          <w:lang w:val="en-US" w:eastAsia="zh-CN"/>
        </w:rPr>
        <w:t>三家公司</w:t>
      </w:r>
      <w:r>
        <w:rPr>
          <w:rFonts w:hint="eastAsia" w:ascii="仿宋_GB2312" w:hAnsi="仿宋_GB2312" w:eastAsia="仿宋_GB2312" w:cs="仿宋_GB2312"/>
          <w:sz w:val="32"/>
          <w:szCs w:val="32"/>
        </w:rPr>
        <w:t>准备涨价的信息。</w:t>
      </w:r>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2018年5月1日至3日，</w:t>
      </w:r>
      <w:r>
        <w:rPr>
          <w:rFonts w:hint="eastAsia" w:ascii="仿宋_GB2312" w:hAnsi="仿宋_GB2312" w:eastAsia="仿宋_GB2312" w:cs="仿宋_GB2312"/>
          <w:sz w:val="32"/>
          <w:szCs w:val="32"/>
          <w:lang w:eastAsia="zh-CN"/>
        </w:rPr>
        <w:t>当事人、</w:t>
      </w:r>
      <w:r>
        <w:rPr>
          <w:rFonts w:hint="eastAsia" w:ascii="仿宋_GB2312" w:hAnsi="仿宋_GB2312" w:eastAsia="仿宋_GB2312" w:cs="仿宋_GB2312"/>
          <w:sz w:val="32"/>
          <w:szCs w:val="32"/>
        </w:rPr>
        <w:t>蓝盾、顺通</w:t>
      </w:r>
      <w:r>
        <w:rPr>
          <w:rFonts w:hint="eastAsia" w:ascii="仿宋_GB2312" w:hAnsi="仿宋_GB2312" w:eastAsia="仿宋_GB2312" w:cs="仿宋_GB2312"/>
          <w:sz w:val="32"/>
          <w:szCs w:val="32"/>
          <w:lang w:eastAsia="zh-CN"/>
        </w:rPr>
        <w:t>等三</w:t>
      </w:r>
      <w:r>
        <w:rPr>
          <w:rFonts w:hint="eastAsia" w:ascii="仿宋_GB2312" w:hAnsi="仿宋_GB2312" w:eastAsia="仿宋_GB2312" w:cs="仿宋_GB2312"/>
          <w:sz w:val="32"/>
          <w:szCs w:val="32"/>
        </w:rPr>
        <w:t>家公司将机动车安全技术检验费（含代办等服务费）由小型车300元/台次左右，统一调整为小型车400元/台次，不再单独收取服务费。</w:t>
      </w:r>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2018年5月中旬，</w:t>
      </w:r>
      <w:r>
        <w:rPr>
          <w:rFonts w:hint="eastAsia" w:ascii="仿宋_GB2312" w:hAnsi="仿宋_GB2312" w:eastAsia="仿宋_GB2312" w:cs="仿宋_GB2312"/>
          <w:sz w:val="32"/>
          <w:szCs w:val="32"/>
          <w:lang w:eastAsia="zh-CN"/>
        </w:rPr>
        <w:t>当事人、</w:t>
      </w:r>
      <w:r>
        <w:rPr>
          <w:rFonts w:hint="eastAsia" w:ascii="仿宋_GB2312" w:hAnsi="仿宋_GB2312" w:eastAsia="仿宋_GB2312" w:cs="仿宋_GB2312"/>
          <w:sz w:val="32"/>
          <w:szCs w:val="32"/>
        </w:rPr>
        <w:t>蓝盾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顺通</w:t>
      </w:r>
      <w:r>
        <w:rPr>
          <w:rFonts w:hint="eastAsia" w:ascii="仿宋_GB2312" w:hAnsi="仿宋_GB2312" w:eastAsia="仿宋_GB2312" w:cs="仿宋_GB2312"/>
          <w:sz w:val="32"/>
          <w:szCs w:val="32"/>
          <w:lang w:eastAsia="zh-CN"/>
        </w:rPr>
        <w:t>等负责人</w:t>
      </w:r>
      <w:r>
        <w:rPr>
          <w:rFonts w:hint="eastAsia" w:ascii="仿宋_GB2312" w:hAnsi="仿宋_GB2312" w:eastAsia="仿宋_GB2312" w:cs="仿宋_GB2312"/>
          <w:sz w:val="32"/>
          <w:szCs w:val="32"/>
        </w:rPr>
        <w:t>一起到</w:t>
      </w:r>
      <w:r>
        <w:rPr>
          <w:rFonts w:hint="eastAsia" w:ascii="仿宋_GB2312" w:hAnsi="仿宋_GB2312" w:eastAsia="仿宋_GB2312" w:cs="仿宋_GB2312"/>
          <w:sz w:val="32"/>
          <w:szCs w:val="32"/>
          <w:lang w:eastAsia="zh-CN"/>
        </w:rPr>
        <w:t>咸宁市</w:t>
      </w:r>
      <w:r>
        <w:rPr>
          <w:rFonts w:hint="eastAsia" w:ascii="仿宋_GB2312" w:hAnsi="仿宋_GB2312" w:eastAsia="仿宋_GB2312" w:cs="仿宋_GB2312"/>
          <w:sz w:val="32"/>
          <w:szCs w:val="32"/>
        </w:rPr>
        <w:t>通山县进行协调，认为通山宇诚机动车检测有限公司</w:t>
      </w:r>
      <w:r>
        <w:rPr>
          <w:rFonts w:hint="eastAsia" w:ascii="仿宋_GB2312" w:hAnsi="仿宋_GB2312" w:eastAsia="仿宋_GB2312" w:cs="仿宋_GB2312"/>
          <w:sz w:val="32"/>
          <w:szCs w:val="32"/>
          <w:lang w:eastAsia="zh-CN"/>
        </w:rPr>
        <w:t>安全技术检验</w:t>
      </w:r>
      <w:r>
        <w:rPr>
          <w:rFonts w:hint="eastAsia" w:ascii="仿宋_GB2312" w:hAnsi="仿宋_GB2312" w:eastAsia="仿宋_GB2312" w:cs="仿宋_GB2312"/>
          <w:sz w:val="32"/>
          <w:szCs w:val="32"/>
        </w:rPr>
        <w:t>费低，要求该公司涨价。</w:t>
      </w:r>
      <w:r>
        <w:rPr>
          <w:rFonts w:hint="eastAsia" w:ascii="仿宋_GB2312" w:hAnsi="仿宋_GB2312" w:eastAsia="仿宋_GB2312" w:cs="仿宋_GB2312"/>
          <w:sz w:val="32"/>
          <w:szCs w:val="32"/>
          <w:lang w:eastAsia="zh-CN"/>
        </w:rPr>
        <w:t>经查明，咸宁市周边县市安全技术检验费未同步上涨。</w:t>
      </w:r>
    </w:p>
    <w:p>
      <w:pPr>
        <w:spacing w:line="600" w:lineRule="exact"/>
        <w:ind w:firstLine="640" w:firstLineChars="200"/>
        <w:rPr>
          <w:rFonts w:hint="eastAsia" w:ascii="仿宋" w:eastAsia="仿宋" w:cs="仿宋"/>
          <w:sz w:val="32"/>
          <w:szCs w:val="32"/>
        </w:rPr>
      </w:pPr>
      <w:r>
        <w:rPr>
          <w:rFonts w:hint="eastAsia" w:ascii="仿宋" w:eastAsia="仿宋" w:cs="仿宋"/>
          <w:sz w:val="32"/>
          <w:szCs w:val="32"/>
        </w:rPr>
        <w:t>2018年8月</w:t>
      </w:r>
      <w:r>
        <w:rPr>
          <w:rFonts w:hint="eastAsia" w:ascii="仿宋" w:eastAsia="仿宋" w:cs="仿宋"/>
          <w:sz w:val="32"/>
          <w:szCs w:val="32"/>
          <w:lang w:val="en-US" w:eastAsia="zh-CN"/>
        </w:rPr>
        <w:t>19</w:t>
      </w:r>
      <w:r>
        <w:rPr>
          <w:rFonts w:hint="eastAsia" w:ascii="仿宋" w:eastAsia="仿宋" w:cs="仿宋"/>
          <w:sz w:val="32"/>
          <w:szCs w:val="32"/>
        </w:rPr>
        <w:t>日，</w:t>
      </w:r>
      <w:r>
        <w:rPr>
          <w:rFonts w:hint="eastAsia" w:ascii="仿宋" w:eastAsia="仿宋" w:cs="仿宋"/>
          <w:sz w:val="32"/>
          <w:szCs w:val="32"/>
          <w:lang w:eastAsia="zh-CN"/>
        </w:rPr>
        <w:t>当事人</w:t>
      </w:r>
      <w:r>
        <w:rPr>
          <w:rFonts w:hint="eastAsia" w:ascii="仿宋" w:eastAsia="仿宋" w:cs="仿宋"/>
          <w:sz w:val="32"/>
          <w:szCs w:val="32"/>
        </w:rPr>
        <w:t>在接受反垄断调查及咸宁市电视问政曝光后</w:t>
      </w:r>
      <w:r>
        <w:rPr>
          <w:rFonts w:hint="eastAsia" w:ascii="仿宋" w:eastAsia="仿宋" w:cs="仿宋"/>
          <w:sz w:val="32"/>
          <w:szCs w:val="32"/>
          <w:lang w:eastAsia="zh-CN"/>
        </w:rPr>
        <w:t>，</w:t>
      </w:r>
      <w:r>
        <w:rPr>
          <w:rFonts w:hint="eastAsia" w:ascii="仿宋" w:eastAsia="仿宋" w:cs="仿宋"/>
          <w:sz w:val="32"/>
          <w:szCs w:val="32"/>
        </w:rPr>
        <w:t>将机动车安全技术检验费调回到小型车150元/台次左右。</w:t>
      </w:r>
    </w:p>
    <w:p>
      <w:pPr>
        <w:numPr>
          <w:ilvl w:val="-1"/>
          <w:numId w:val="0"/>
        </w:numPr>
        <w:tabs>
          <w:tab w:val="left" w:pos="0"/>
        </w:tabs>
        <w:spacing w:line="600" w:lineRule="exact"/>
        <w:ind w:leftChars="0" w:firstLine="640" w:firstLineChars="200"/>
        <w:rPr>
          <w:rFonts w:ascii="仿宋" w:eastAsia="仿宋" w:cs="仿宋"/>
          <w:sz w:val="32"/>
          <w:szCs w:val="32"/>
        </w:rPr>
      </w:pPr>
      <w:r>
        <w:rPr>
          <w:rFonts w:hint="eastAsia" w:ascii="仿宋" w:eastAsia="仿宋" w:cs="仿宋"/>
          <w:sz w:val="32"/>
          <w:szCs w:val="32"/>
          <w:lang w:eastAsia="zh-CN"/>
        </w:rPr>
        <w:t>（三）</w:t>
      </w:r>
      <w:r>
        <w:rPr>
          <w:rFonts w:hint="eastAsia" w:ascii="仿宋" w:eastAsia="仿宋" w:cs="仿宋"/>
          <w:sz w:val="32"/>
          <w:szCs w:val="32"/>
        </w:rPr>
        <w:t>当事人</w:t>
      </w:r>
      <w:r>
        <w:rPr>
          <w:rFonts w:hint="eastAsia" w:ascii="仿宋" w:eastAsia="仿宋" w:cs="仿宋"/>
          <w:sz w:val="32"/>
          <w:szCs w:val="32"/>
          <w:lang w:eastAsia="zh-CN"/>
        </w:rPr>
        <w:t>与蓝盾、顺通</w:t>
      </w:r>
      <w:r>
        <w:rPr>
          <w:rFonts w:hint="eastAsia" w:ascii="仿宋" w:eastAsia="仿宋" w:cs="仿宋"/>
          <w:sz w:val="32"/>
          <w:szCs w:val="32"/>
        </w:rPr>
        <w:t>之间具有竞争关系。</w:t>
      </w:r>
      <w:r>
        <w:rPr>
          <w:rFonts w:hint="eastAsia" w:ascii="仿宋" w:eastAsia="仿宋" w:cs="仿宋"/>
          <w:sz w:val="32"/>
          <w:szCs w:val="32"/>
          <w:lang w:val="en-US" w:eastAsia="zh-CN"/>
        </w:rPr>
        <w:t>三家公司</w:t>
      </w:r>
      <w:r>
        <w:rPr>
          <w:rFonts w:hint="eastAsia" w:ascii="仿宋" w:eastAsia="仿宋" w:cs="仿宋"/>
          <w:sz w:val="32"/>
          <w:szCs w:val="32"/>
        </w:rPr>
        <w:t>都是机动车安全技术检测机构，负责咸宁市区的</w:t>
      </w:r>
      <w:r>
        <w:rPr>
          <w:rFonts w:hint="eastAsia" w:ascii="仿宋" w:eastAsia="仿宋" w:cs="仿宋"/>
          <w:sz w:val="32"/>
          <w:szCs w:val="32"/>
          <w:lang w:eastAsia="zh-CN"/>
        </w:rPr>
        <w:t>机动车</w:t>
      </w:r>
      <w:r>
        <w:rPr>
          <w:rFonts w:hint="eastAsia" w:ascii="仿宋" w:eastAsia="仿宋" w:cs="仿宋"/>
          <w:sz w:val="32"/>
          <w:szCs w:val="32"/>
        </w:rPr>
        <w:t>安全</w:t>
      </w:r>
      <w:r>
        <w:rPr>
          <w:rFonts w:hint="eastAsia" w:ascii="仿宋" w:eastAsia="仿宋" w:cs="仿宋"/>
          <w:sz w:val="32"/>
          <w:szCs w:val="32"/>
          <w:lang w:eastAsia="zh-CN"/>
        </w:rPr>
        <w:t>技术</w:t>
      </w:r>
      <w:r>
        <w:rPr>
          <w:rFonts w:hint="eastAsia" w:ascii="仿宋" w:eastAsia="仿宋" w:cs="仿宋"/>
          <w:sz w:val="32"/>
          <w:szCs w:val="32"/>
        </w:rPr>
        <w:t>检</w:t>
      </w:r>
      <w:r>
        <w:rPr>
          <w:rFonts w:hint="eastAsia" w:ascii="仿宋" w:eastAsia="仿宋" w:cs="仿宋"/>
          <w:sz w:val="32"/>
          <w:szCs w:val="32"/>
          <w:lang w:eastAsia="zh-CN"/>
        </w:rPr>
        <w:t>验</w:t>
      </w:r>
      <w:r>
        <w:rPr>
          <w:rFonts w:hint="eastAsia" w:ascii="仿宋" w:eastAsia="仿宋" w:cs="仿宋"/>
          <w:sz w:val="32"/>
          <w:szCs w:val="32"/>
        </w:rPr>
        <w:t>业务，在机动车安全技术检</w:t>
      </w:r>
      <w:r>
        <w:rPr>
          <w:rFonts w:hint="eastAsia" w:ascii="仿宋" w:eastAsia="仿宋" w:cs="仿宋"/>
          <w:sz w:val="32"/>
          <w:szCs w:val="32"/>
          <w:lang w:eastAsia="zh-CN"/>
        </w:rPr>
        <w:t>验</w:t>
      </w:r>
      <w:r>
        <w:rPr>
          <w:rFonts w:hint="eastAsia" w:ascii="仿宋" w:eastAsia="仿宋" w:cs="仿宋"/>
          <w:sz w:val="32"/>
          <w:szCs w:val="32"/>
        </w:rPr>
        <w:t>市场上具有较强的替代关系，</w:t>
      </w:r>
      <w:r>
        <w:rPr>
          <w:rFonts w:hint="eastAsia" w:ascii="仿宋" w:eastAsia="仿宋" w:cs="仿宋"/>
          <w:sz w:val="32"/>
          <w:szCs w:val="32"/>
          <w:lang w:val="en-US" w:eastAsia="zh-CN"/>
        </w:rPr>
        <w:t>三家公司</w:t>
      </w:r>
      <w:r>
        <w:rPr>
          <w:rFonts w:hint="eastAsia" w:ascii="仿宋" w:eastAsia="仿宋" w:cs="仿宋"/>
          <w:sz w:val="32"/>
          <w:szCs w:val="32"/>
        </w:rPr>
        <w:t>在咸宁市区机动车安全技术检</w:t>
      </w:r>
      <w:r>
        <w:rPr>
          <w:rFonts w:hint="eastAsia" w:ascii="仿宋" w:eastAsia="仿宋" w:cs="仿宋"/>
          <w:sz w:val="32"/>
          <w:szCs w:val="32"/>
          <w:lang w:eastAsia="zh-CN"/>
        </w:rPr>
        <w:t>验</w:t>
      </w:r>
      <w:r>
        <w:rPr>
          <w:rFonts w:hint="eastAsia" w:ascii="仿宋" w:eastAsia="仿宋" w:cs="仿宋"/>
          <w:sz w:val="32"/>
          <w:szCs w:val="32"/>
        </w:rPr>
        <w:t>市场上是具有</w:t>
      </w:r>
      <w:r>
        <w:rPr>
          <w:rFonts w:hint="eastAsia" w:ascii="仿宋" w:eastAsia="仿宋" w:cs="仿宋"/>
          <w:sz w:val="32"/>
          <w:szCs w:val="32"/>
          <w:lang w:eastAsia="zh-CN"/>
        </w:rPr>
        <w:t>紧密</w:t>
      </w:r>
      <w:r>
        <w:rPr>
          <w:rFonts w:hint="eastAsia" w:ascii="仿宋" w:eastAsia="仿宋" w:cs="仿宋"/>
          <w:sz w:val="32"/>
          <w:szCs w:val="32"/>
        </w:rPr>
        <w:t>竞争关系的经营者。</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 w:eastAsia="仿宋_GB2312" w:cs="仿宋"/>
          <w:sz w:val="32"/>
          <w:szCs w:val="32"/>
          <w:lang w:val="en-US" w:eastAsia="zh-CN"/>
        </w:rPr>
      </w:pPr>
      <w:r>
        <w:rPr>
          <w:rFonts w:hint="eastAsia" w:ascii="仿宋_GB2312" w:hAnsi="Times New Roman" w:eastAsia="仿宋_GB2312"/>
          <w:sz w:val="32"/>
          <w:szCs w:val="32"/>
          <w:lang w:eastAsia="zh-CN"/>
        </w:rPr>
        <w:t>另查明，当事人</w:t>
      </w:r>
      <w:r>
        <w:rPr>
          <w:rFonts w:hint="eastAsia" w:ascii="仿宋_GB2312" w:hAnsi="Times New Roman" w:eastAsia="仿宋_GB2312"/>
          <w:sz w:val="32"/>
          <w:szCs w:val="32"/>
          <w:lang w:val="en-US" w:eastAsia="zh-CN"/>
        </w:rPr>
        <w:t>2017年度销售额为</w:t>
      </w:r>
      <w:r>
        <w:rPr>
          <w:rFonts w:hint="eastAsia" w:ascii="仿宋_GB2312" w:hAnsi="仿宋_GB2312" w:eastAsia="仿宋_GB2312" w:cs="仿宋_GB2312"/>
          <w:sz w:val="32"/>
          <w:szCs w:val="32"/>
        </w:rPr>
        <w:t>2081648.95元</w:t>
      </w:r>
      <w:r>
        <w:rPr>
          <w:rFonts w:hint="eastAsia" w:ascii="仿宋_GB2312" w:hAnsi="仿宋_GB2312" w:eastAsia="仿宋_GB2312" w:cs="仿宋_GB2312"/>
          <w:sz w:val="32"/>
          <w:szCs w:val="32"/>
          <w:lang w:eastAsia="zh-CN"/>
        </w:rPr>
        <w:t>；</w:t>
      </w:r>
      <w:r>
        <w:rPr>
          <w:rFonts w:hint="eastAsia" w:ascii="仿宋" w:hAnsi="仿宋" w:eastAsia="仿宋"/>
          <w:sz w:val="32"/>
          <w:szCs w:val="32"/>
          <w:lang w:val="en-US" w:eastAsia="zh-CN"/>
        </w:rPr>
        <w:t>2018年5月1日至8月19日共检验机动车1213辆，违法所得为121300.00元。</w:t>
      </w:r>
    </w:p>
    <w:p>
      <w:pPr>
        <w:spacing w:line="600" w:lineRule="exact"/>
        <w:ind w:firstLine="640" w:firstLineChars="200"/>
        <w:rPr>
          <w:rFonts w:ascii="仿宋" w:eastAsia="仿宋" w:cs="仿宋"/>
          <w:sz w:val="32"/>
          <w:szCs w:val="32"/>
        </w:rPr>
      </w:pPr>
      <w:r>
        <w:rPr>
          <w:rFonts w:hint="eastAsia" w:ascii="仿宋" w:eastAsia="仿宋" w:cs="仿宋"/>
          <w:sz w:val="32"/>
          <w:szCs w:val="32"/>
        </w:rPr>
        <w:t>以上事实有笔记本复印件、笔录、银行往来帐、相关凭证等证据为证。</w:t>
      </w:r>
    </w:p>
    <w:p>
      <w:pPr>
        <w:keepNext w:val="0"/>
        <w:keepLines w:val="0"/>
        <w:pageBreakBefore w:val="0"/>
        <w:widowControl w:val="0"/>
        <w:numPr>
          <w:ilvl w:val="0"/>
          <w:numId w:val="0"/>
        </w:numPr>
        <w:tabs>
          <w:tab w:val="left" w:pos="0"/>
        </w:tabs>
        <w:kinsoku/>
        <w:wordWrap/>
        <w:overflowPunct/>
        <w:topLinePunct w:val="0"/>
        <w:autoSpaceDE/>
        <w:autoSpaceDN/>
        <w:bidi w:val="0"/>
        <w:adjustRightInd/>
        <w:spacing w:line="600" w:lineRule="exact"/>
        <w:ind w:leftChars="200" w:firstLine="320" w:firstLineChars="100"/>
        <w:textAlignment w:val="auto"/>
        <w:outlineLvl w:val="0"/>
        <w:rPr>
          <w:rFonts w:ascii="黑体" w:hAnsi="黑体" w:eastAsia="黑体"/>
          <w:sz w:val="32"/>
          <w:szCs w:val="32"/>
        </w:rPr>
      </w:pPr>
      <w:r>
        <w:rPr>
          <w:rFonts w:hint="eastAsia" w:ascii="黑体" w:hAnsi="黑体" w:eastAsia="黑体"/>
          <w:sz w:val="32"/>
          <w:szCs w:val="32"/>
          <w:lang w:eastAsia="zh-CN"/>
        </w:rPr>
        <w:t>二</w:t>
      </w:r>
      <w:r>
        <w:rPr>
          <w:rFonts w:hint="eastAsia" w:ascii="黑体" w:hAnsi="黑体" w:eastAsia="黑体"/>
          <w:sz w:val="32"/>
          <w:szCs w:val="32"/>
        </w:rPr>
        <w:t>、本机关处理决定、理由及依据</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0"/>
        <w:rPr>
          <w:rFonts w:ascii="仿宋_GB2312" w:hAnsi="Times New Roman" w:eastAsia="仿宋_GB2312"/>
          <w:sz w:val="32"/>
          <w:szCs w:val="32"/>
        </w:rPr>
      </w:pPr>
      <w:r>
        <w:rPr>
          <w:rFonts w:hint="eastAsia" w:ascii="仿宋_GB2312" w:hAnsi="Times New Roman" w:eastAsia="仿宋_GB2312"/>
          <w:sz w:val="32"/>
          <w:szCs w:val="32"/>
        </w:rPr>
        <w:t>本机关认定，当事人与咸宁市区其他机动车安全技术</w:t>
      </w:r>
      <w:r>
        <w:rPr>
          <w:rFonts w:hint="eastAsia" w:ascii="仿宋_GB2312" w:hAnsi="Times New Roman" w:eastAsia="仿宋_GB2312"/>
          <w:sz w:val="32"/>
          <w:szCs w:val="32"/>
          <w:lang w:eastAsia="zh-CN"/>
        </w:rPr>
        <w:t>检验经营者</w:t>
      </w:r>
      <w:r>
        <w:rPr>
          <w:rFonts w:hint="eastAsia" w:ascii="仿宋_GB2312" w:hAnsi="Times New Roman" w:eastAsia="仿宋_GB2312"/>
          <w:sz w:val="32"/>
          <w:szCs w:val="32"/>
        </w:rPr>
        <w:t>就机动车安全技术检验费事宜进行价格意思联络，在此基础上保持价格行为的基本一致，</w:t>
      </w:r>
      <w:r>
        <w:rPr>
          <w:rFonts w:hint="eastAsia" w:ascii="仿宋_GB2312" w:hAnsi="Times New Roman" w:eastAsia="仿宋_GB2312"/>
          <w:sz w:val="32"/>
          <w:szCs w:val="32"/>
          <w:lang w:eastAsia="zh-CN"/>
        </w:rPr>
        <w:t>排除、</w:t>
      </w:r>
      <w:r>
        <w:rPr>
          <w:rFonts w:hint="eastAsia" w:ascii="仿宋_GB2312" w:hAnsi="Times New Roman" w:eastAsia="仿宋_GB2312"/>
          <w:sz w:val="32"/>
          <w:szCs w:val="32"/>
        </w:rPr>
        <w:t>限制</w:t>
      </w:r>
      <w:r>
        <w:rPr>
          <w:rFonts w:hint="eastAsia" w:ascii="仿宋_GB2312" w:hAnsi="Times New Roman" w:eastAsia="仿宋_GB2312"/>
          <w:sz w:val="32"/>
          <w:szCs w:val="32"/>
          <w:lang w:eastAsia="zh-CN"/>
        </w:rPr>
        <w:t>经营者</w:t>
      </w:r>
      <w:r>
        <w:rPr>
          <w:rFonts w:hint="eastAsia" w:ascii="仿宋_GB2312" w:hAnsi="Times New Roman" w:eastAsia="仿宋_GB2312"/>
          <w:sz w:val="32"/>
          <w:szCs w:val="32"/>
        </w:rPr>
        <w:t>之间的竞争，违反了《中华人民共和国反垄断法》第十三条第一款第（一）项的规定，属于达成并实施“固定或者变更商品价格”垄断协议的行为。</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Times New Roman" w:eastAsia="仿宋_GB2312"/>
          <w:sz w:val="32"/>
          <w:szCs w:val="32"/>
        </w:rPr>
      </w:pPr>
      <w:r>
        <w:rPr>
          <w:rFonts w:hint="eastAsia" w:ascii="仿宋_GB2312" w:hAnsi="Times New Roman" w:eastAsia="仿宋_GB2312"/>
          <w:sz w:val="32"/>
          <w:szCs w:val="32"/>
        </w:rPr>
        <w:t>考虑到当事人</w:t>
      </w:r>
      <w:r>
        <w:rPr>
          <w:rFonts w:hint="eastAsia" w:ascii="仿宋_GB2312" w:eastAsia="仿宋_GB2312"/>
          <w:sz w:val="32"/>
          <w:szCs w:val="32"/>
        </w:rPr>
        <w:t>违法行为的性质、情节、程度、持续时间和社会影响等因素</w:t>
      </w:r>
      <w:r>
        <w:rPr>
          <w:rFonts w:hint="eastAsia" w:ascii="仿宋_GB2312" w:hAnsi="仿宋_GB2312" w:eastAsia="仿宋_GB2312" w:cs="仿宋_GB2312"/>
          <w:sz w:val="32"/>
          <w:szCs w:val="32"/>
        </w:rPr>
        <w:t>，</w:t>
      </w:r>
      <w:r>
        <w:rPr>
          <w:rFonts w:hint="eastAsia" w:ascii="仿宋_GB2312" w:hAnsi="Times New Roman" w:eastAsia="仿宋_GB2312"/>
          <w:sz w:val="32"/>
          <w:szCs w:val="32"/>
        </w:rPr>
        <w:t>依据《中华人民共和国反垄断法》第四十六条第一款、第四十九条的规定，本机关对当事人作出如下处理决定：</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（一）责令停止违法行为；</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（二）没收违法所得121300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元；</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对当事人处以</w:t>
      </w:r>
      <w:r>
        <w:rPr>
          <w:rFonts w:hint="eastAsia" w:ascii="仿宋_GB2312" w:hAnsi="仿宋_GB2312" w:eastAsia="仿宋_GB2312" w:cs="仿宋_GB2312"/>
          <w:sz w:val="32"/>
          <w:szCs w:val="32"/>
          <w:lang w:val="en-US" w:eastAsia="zh-CN"/>
        </w:rPr>
        <w:t>2017年</w:t>
      </w:r>
      <w:r>
        <w:rPr>
          <w:rFonts w:hint="eastAsia" w:ascii="仿宋_GB2312" w:hAnsi="仿宋_GB2312" w:eastAsia="仿宋_GB2312" w:cs="仿宋_GB2312"/>
          <w:sz w:val="32"/>
          <w:szCs w:val="32"/>
        </w:rPr>
        <w:t>度销售额2081648.95元</w:t>
      </w:r>
      <w:r>
        <w:rPr>
          <w:rFonts w:hint="eastAsia" w:ascii="仿宋_GB2312" w:hAnsi="仿宋_GB2312" w:eastAsia="仿宋_GB2312" w:cs="仿宋_GB2312"/>
          <w:sz w:val="32"/>
          <w:szCs w:val="32"/>
          <w:lang w:eastAsia="zh-CN"/>
        </w:rPr>
        <w:t>百分之五</w:t>
      </w:r>
      <w:r>
        <w:rPr>
          <w:rFonts w:hint="eastAsia" w:ascii="仿宋_GB2312" w:hAnsi="仿宋_GB2312" w:eastAsia="仿宋_GB2312" w:cs="仿宋_GB2312"/>
          <w:sz w:val="32"/>
          <w:szCs w:val="32"/>
        </w:rPr>
        <w:t>的罚款，计104082.4</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元。</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以上合计金额：225382.4</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元（大写：</w:t>
      </w:r>
      <w:r>
        <w:rPr>
          <w:rFonts w:hint="eastAsia" w:ascii="仿宋_GB2312" w:hAnsi="仿宋_GB2312" w:eastAsia="仿宋_GB2312" w:cs="仿宋_GB2312"/>
          <w:sz w:val="32"/>
          <w:szCs w:val="32"/>
          <w:lang w:eastAsia="zh-CN"/>
        </w:rPr>
        <w:t>人民币贰拾贰</w:t>
      </w:r>
      <w:r>
        <w:rPr>
          <w:rFonts w:hint="eastAsia" w:ascii="仿宋_GB2312" w:hAnsi="仿宋_GB2312" w:eastAsia="仿宋_GB2312" w:cs="仿宋_GB2312"/>
          <w:sz w:val="32"/>
          <w:szCs w:val="32"/>
        </w:rPr>
        <w:t>万</w:t>
      </w:r>
      <w:r>
        <w:rPr>
          <w:rFonts w:hint="eastAsia" w:ascii="仿宋_GB2312" w:hAnsi="仿宋_GB2312" w:eastAsia="仿宋_GB2312" w:cs="仿宋_GB2312"/>
          <w:sz w:val="32"/>
          <w:szCs w:val="32"/>
          <w:lang w:eastAsia="zh-CN"/>
        </w:rPr>
        <w:t>伍仟叁佰捌拾贰</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肆</w:t>
      </w:r>
      <w:r>
        <w:rPr>
          <w:rFonts w:hint="eastAsia" w:ascii="仿宋_GB2312" w:hAnsi="仿宋_GB2312" w:eastAsia="仿宋_GB2312" w:cs="仿宋_GB2312"/>
          <w:sz w:val="32"/>
          <w:szCs w:val="32"/>
        </w:rPr>
        <w:t>角)。</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9"/>
        <w:rPr>
          <w:rFonts w:ascii="仿宋_GB2312" w:hAnsi="Times New Roman" w:eastAsia="仿宋_GB2312"/>
          <w:sz w:val="32"/>
          <w:szCs w:val="32"/>
        </w:rPr>
      </w:pPr>
      <w:r>
        <w:rPr>
          <w:rFonts w:hint="eastAsia" w:ascii="仿宋_GB2312" w:hAnsi="Times New Roman" w:eastAsia="仿宋_GB2312"/>
          <w:sz w:val="32"/>
          <w:szCs w:val="32"/>
        </w:rPr>
        <w:t>依据《中华人民共和国行政处罚法》第四十六条第三款规定，当事人应当自收到本行政处罚决定书之日起十五日内，根据本行政处罚决定书，</w:t>
      </w:r>
      <w:r>
        <w:rPr>
          <w:rFonts w:hint="eastAsia" w:ascii="仿宋_GB2312" w:hAnsi="仿宋" w:eastAsia="仿宋_GB2312"/>
          <w:sz w:val="32"/>
          <w:szCs w:val="32"/>
        </w:rPr>
        <w:t>将罚</w:t>
      </w:r>
      <w:r>
        <w:rPr>
          <w:rFonts w:hint="eastAsia" w:ascii="仿宋_GB2312" w:hAnsi="仿宋" w:eastAsia="仿宋_GB2312"/>
          <w:sz w:val="32"/>
          <w:szCs w:val="32"/>
          <w:lang w:eastAsia="zh-CN"/>
        </w:rPr>
        <w:t>没</w:t>
      </w:r>
      <w:r>
        <w:rPr>
          <w:rFonts w:hint="eastAsia" w:ascii="仿宋_GB2312" w:hAnsi="仿宋" w:eastAsia="仿宋_GB2312"/>
          <w:sz w:val="32"/>
          <w:szCs w:val="32"/>
        </w:rPr>
        <w:t>款上交湖北省国库。收款人全称：（</w:t>
      </w:r>
      <w:r>
        <w:rPr>
          <w:rFonts w:hint="eastAsia" w:ascii="仿宋_GB2312" w:hAnsi="仿宋" w:eastAsia="仿宋_GB2312"/>
          <w:sz w:val="32"/>
          <w:szCs w:val="32"/>
          <w:lang w:eastAsia="zh-CN"/>
        </w:rPr>
        <w:t>略</w:t>
      </w:r>
      <w:r>
        <w:rPr>
          <w:rFonts w:hint="eastAsia" w:ascii="仿宋_GB2312" w:hAnsi="仿宋" w:eastAsia="仿宋_GB2312"/>
          <w:sz w:val="32"/>
          <w:szCs w:val="32"/>
        </w:rPr>
        <w:t>）。</w:t>
      </w:r>
      <w:r>
        <w:rPr>
          <w:rFonts w:hint="eastAsia" w:ascii="Times New Roman" w:hAnsi="仿宋_GB2312" w:eastAsia="仿宋_GB2312" w:cs="仿宋_GB2312"/>
          <w:color w:val="000000"/>
          <w:sz w:val="32"/>
          <w:szCs w:val="32"/>
          <w:lang w:eastAsia="zh-CN"/>
        </w:rPr>
        <w:t>逾期不履行本行政处罚决定</w:t>
      </w:r>
      <w:r>
        <w:rPr>
          <w:rFonts w:hint="eastAsia" w:ascii="Times New Roman" w:hAnsi="仿宋_GB2312" w:eastAsia="仿宋_GB2312" w:cs="仿宋_GB2312"/>
          <w:color w:val="000000"/>
          <w:sz w:val="32"/>
          <w:szCs w:val="32"/>
        </w:rPr>
        <w:t>的，依据《中华人民共和国行政处罚法》第五十一条的规定，本</w:t>
      </w:r>
      <w:r>
        <w:rPr>
          <w:rFonts w:hint="eastAsia" w:ascii="Times New Roman" w:hAnsi="仿宋_GB2312" w:eastAsia="仿宋_GB2312" w:cs="仿宋_GB2312"/>
          <w:color w:val="000000"/>
          <w:sz w:val="32"/>
          <w:szCs w:val="32"/>
          <w:lang w:eastAsia="zh-CN"/>
        </w:rPr>
        <w:t>机关</w:t>
      </w:r>
      <w:r>
        <w:rPr>
          <w:rFonts w:hint="eastAsia" w:ascii="Times New Roman" w:hAnsi="仿宋_GB2312" w:eastAsia="仿宋_GB2312" w:cs="仿宋_GB2312"/>
          <w:color w:val="000000"/>
          <w:sz w:val="32"/>
          <w:szCs w:val="32"/>
        </w:rPr>
        <w:t>将每日按罚款数额的百分之三加处</w:t>
      </w:r>
      <w:r>
        <w:rPr>
          <w:rFonts w:hint="eastAsia" w:ascii="仿宋_GB2312" w:hAnsi="Times New Roman" w:eastAsia="仿宋_GB2312" w:cs="Times New Roman"/>
          <w:sz w:val="32"/>
          <w:szCs w:val="32"/>
        </w:rPr>
        <w:t>罚款</w:t>
      </w:r>
      <w:r>
        <w:rPr>
          <w:rFonts w:hint="eastAsia" w:ascii="仿宋_GB2312" w:hAnsi="Times New Roman" w:eastAsia="仿宋_GB2312" w:cs="Times New Roman"/>
          <w:sz w:val="32"/>
          <w:szCs w:val="32"/>
          <w:lang w:eastAsia="zh-CN"/>
        </w:rPr>
        <w:t>，</w:t>
      </w:r>
      <w:r>
        <w:rPr>
          <w:rFonts w:hint="eastAsia" w:ascii="仿宋_GB2312" w:hAnsi="Times New Roman" w:eastAsia="仿宋_GB2312"/>
          <w:sz w:val="32"/>
          <w:szCs w:val="32"/>
        </w:rPr>
        <w:t>同时本机关可以</w:t>
      </w:r>
      <w:r>
        <w:rPr>
          <w:rFonts w:hint="eastAsia" w:ascii="仿宋_GB2312" w:hAnsi="Times New Roman" w:eastAsia="仿宋_GB2312"/>
          <w:sz w:val="32"/>
          <w:szCs w:val="32"/>
          <w:lang w:eastAsia="zh-CN"/>
        </w:rPr>
        <w:t>依法</w:t>
      </w:r>
      <w:r>
        <w:rPr>
          <w:rFonts w:hint="eastAsia" w:ascii="仿宋_GB2312" w:hAnsi="Times New Roman" w:eastAsia="仿宋_GB2312"/>
          <w:sz w:val="32"/>
          <w:szCs w:val="32"/>
        </w:rPr>
        <w:t>申请人民法院强制执行。</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9"/>
        <w:rPr>
          <w:rFonts w:ascii="仿宋_GB2312" w:hAnsi="Times New Roman" w:eastAsia="仿宋_GB2312"/>
          <w:sz w:val="32"/>
          <w:szCs w:val="32"/>
        </w:rPr>
      </w:pPr>
      <w:r>
        <w:rPr>
          <w:rFonts w:hint="eastAsia" w:ascii="仿宋_GB2312" w:hAnsi="Times New Roman" w:eastAsia="仿宋_GB2312" w:cs="Times New Roman"/>
          <w:sz w:val="32"/>
          <w:szCs w:val="32"/>
        </w:rPr>
        <w:t>如</w:t>
      </w:r>
      <w:r>
        <w:rPr>
          <w:rFonts w:hint="eastAsia" w:ascii="仿宋_GB2312" w:hAnsi="Times New Roman" w:eastAsia="仿宋_GB2312" w:cs="Times New Roman"/>
          <w:sz w:val="32"/>
          <w:szCs w:val="32"/>
          <w:lang w:eastAsia="zh-CN"/>
        </w:rPr>
        <w:t>当事人</w:t>
      </w:r>
      <w:r>
        <w:rPr>
          <w:rFonts w:hint="eastAsia" w:ascii="仿宋_GB2312" w:hAnsi="Times New Roman" w:eastAsia="仿宋_GB2312" w:cs="Times New Roman"/>
          <w:sz w:val="32"/>
          <w:szCs w:val="32"/>
        </w:rPr>
        <w:t>不服本行政处罚决定，可以在收到本行政处罚决定书之日起六十日内向</w:t>
      </w:r>
      <w:r>
        <w:rPr>
          <w:rFonts w:hint="eastAsia" w:ascii="仿宋_GB2312" w:hAnsi="Times New Roman" w:eastAsia="仿宋_GB2312" w:cs="Times New Roman"/>
          <w:sz w:val="32"/>
          <w:szCs w:val="32"/>
          <w:u w:val="none"/>
          <w:lang w:eastAsia="zh-CN"/>
        </w:rPr>
        <w:t>湖北省</w:t>
      </w:r>
      <w:r>
        <w:rPr>
          <w:rFonts w:hint="eastAsia" w:ascii="仿宋_GB2312" w:hAnsi="Times New Roman" w:eastAsia="仿宋_GB2312" w:cs="Times New Roman"/>
          <w:sz w:val="32"/>
          <w:szCs w:val="32"/>
        </w:rPr>
        <w:t>人民政府或者</w:t>
      </w:r>
      <w:r>
        <w:rPr>
          <w:rFonts w:hint="eastAsia" w:ascii="仿宋_GB2312" w:hAnsi="Times New Roman" w:eastAsia="仿宋_GB2312" w:cs="Times New Roman"/>
          <w:sz w:val="32"/>
          <w:szCs w:val="32"/>
          <w:lang w:eastAsia="zh-CN"/>
        </w:rPr>
        <w:t>国家</w:t>
      </w:r>
      <w:r>
        <w:rPr>
          <w:rFonts w:hint="eastAsia" w:ascii="仿宋_GB2312" w:hAnsi="Times New Roman" w:eastAsia="仿宋_GB2312" w:cs="Times New Roman"/>
          <w:sz w:val="32"/>
          <w:szCs w:val="32"/>
        </w:rPr>
        <w:t>市场监督管理</w:t>
      </w:r>
      <w:r>
        <w:rPr>
          <w:rFonts w:hint="eastAsia" w:ascii="仿宋_GB2312" w:hAnsi="Times New Roman" w:eastAsia="仿宋_GB2312" w:cs="Times New Roman"/>
          <w:sz w:val="32"/>
          <w:szCs w:val="32"/>
          <w:lang w:eastAsia="zh-CN"/>
        </w:rPr>
        <w:t>总</w:t>
      </w:r>
      <w:r>
        <w:rPr>
          <w:rFonts w:hint="eastAsia" w:ascii="仿宋_GB2312" w:hAnsi="Times New Roman" w:eastAsia="仿宋_GB2312" w:cs="Times New Roman"/>
          <w:sz w:val="32"/>
          <w:szCs w:val="32"/>
        </w:rPr>
        <w:t>局申请行政复议；也可以在六个月内依法向</w:t>
      </w:r>
      <w:r>
        <w:rPr>
          <w:rFonts w:hint="eastAsia" w:ascii="仿宋_GB2312" w:hAnsi="Times New Roman" w:eastAsia="仿宋_GB2312" w:cs="Times New Roman"/>
          <w:sz w:val="32"/>
          <w:szCs w:val="32"/>
          <w:u w:val="none"/>
          <w:lang w:eastAsia="zh-CN"/>
        </w:rPr>
        <w:t>人民</w:t>
      </w:r>
      <w:r>
        <w:rPr>
          <w:rFonts w:hint="eastAsia" w:ascii="仿宋_GB2312" w:hAnsi="Times New Roman" w:eastAsia="仿宋_GB2312" w:cs="Times New Roman"/>
          <w:sz w:val="32"/>
          <w:szCs w:val="32"/>
        </w:rPr>
        <w:t>法院提起行政诉讼。</w:t>
      </w:r>
      <w:r>
        <w:rPr>
          <w:rFonts w:hint="eastAsia" w:ascii="仿宋_GB2312" w:hAnsi="Times New Roman" w:eastAsia="仿宋_GB2312" w:cs="Times New Roman"/>
          <w:kern w:val="2"/>
          <w:sz w:val="32"/>
          <w:szCs w:val="32"/>
        </w:rPr>
        <w:t>申请行政复议或提起行政诉讼期间，行政处罚不停止执行。</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Times New Roman" w:eastAsia="仿宋_GB2312"/>
          <w:sz w:val="32"/>
          <w:szCs w:val="32"/>
        </w:rPr>
      </w:pP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0"/>
        <w:rPr>
          <w:rFonts w:ascii="仿宋_GB2312"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5958" w:firstLineChars="1862"/>
        <w:textAlignment w:val="auto"/>
        <w:rPr>
          <w:rFonts w:ascii="仿宋_GB2312" w:eastAsia="仿宋_GB2312"/>
          <w:sz w:val="32"/>
          <w:szCs w:val="32"/>
        </w:rPr>
      </w:pPr>
      <w:r>
        <w:rPr>
          <w:rFonts w:hint="eastAsia"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w:t>
      </w:r>
      <w:r>
        <w:rPr>
          <w:rFonts w:hint="eastAsia" w:ascii="仿宋_GB2312" w:eastAsia="仿宋_GB2312"/>
          <w:sz w:val="32"/>
          <w:szCs w:val="32"/>
          <w:lang w:val="en-US" w:eastAsia="zh-CN"/>
        </w:rPr>
        <w:t>3</w:t>
      </w:r>
      <w:r>
        <w:rPr>
          <w:rFonts w:hint="eastAsia" w:ascii="仿宋_GB2312" w:eastAsia="仿宋_GB2312"/>
          <w:sz w:val="32"/>
          <w:szCs w:val="32"/>
        </w:rPr>
        <w:t>月</w:t>
      </w:r>
      <w:r>
        <w:rPr>
          <w:rFonts w:hint="eastAsia" w:ascii="仿宋_GB2312" w:eastAsia="仿宋_GB2312"/>
          <w:sz w:val="32"/>
          <w:szCs w:val="32"/>
          <w:lang w:val="en-US" w:eastAsia="zh-CN"/>
        </w:rPr>
        <w:t>14</w:t>
      </w:r>
      <w:r>
        <w:rPr>
          <w:rFonts w:hint="eastAsia" w:ascii="仿宋_GB2312" w:eastAsia="仿宋_GB2312"/>
          <w:sz w:val="32"/>
          <w:szCs w:val="32"/>
        </w:rPr>
        <w:t>日</w:t>
      </w:r>
    </w:p>
    <w:p>
      <w:pPr>
        <w:wordWrap w:val="0"/>
        <w:snapToGrid w:val="0"/>
        <w:spacing w:line="520" w:lineRule="exact"/>
        <w:ind w:firstLine="640"/>
        <w:rPr>
          <w:rFonts w:hint="eastAsia" w:ascii="Times New Roman" w:hAnsi="Times New Roman" w:eastAsia="仿宋_GB2312" w:cs="仿宋"/>
          <w:color w:val="000000"/>
          <w:sz w:val="32"/>
          <w:szCs w:val="32"/>
        </w:rPr>
      </w:pPr>
    </w:p>
    <w:p>
      <w:pPr>
        <w:wordWrap w:val="0"/>
        <w:snapToGrid w:val="0"/>
        <w:spacing w:line="520" w:lineRule="exact"/>
        <w:ind w:firstLine="640"/>
        <w:rPr>
          <w:rFonts w:hint="eastAsia" w:ascii="Times New Roman" w:hAnsi="Times New Roman" w:eastAsia="仿宋_GB2312" w:cs="仿宋"/>
          <w:color w:val="000000"/>
          <w:sz w:val="32"/>
          <w:szCs w:val="32"/>
        </w:rPr>
      </w:pPr>
    </w:p>
    <w:p>
      <w:pPr>
        <w:wordWrap w:val="0"/>
        <w:snapToGrid w:val="0"/>
        <w:spacing w:line="520" w:lineRule="exact"/>
        <w:ind w:firstLine="640"/>
        <w:rPr>
          <w:rFonts w:hint="eastAsia" w:ascii="Times New Roman" w:hAnsi="Times New Roman" w:eastAsia="仿宋_GB2312" w:cs="仿宋"/>
          <w:color w:val="000000"/>
          <w:sz w:val="32"/>
          <w:szCs w:val="32"/>
        </w:rPr>
      </w:pPr>
    </w:p>
    <w:p>
      <w:pPr>
        <w:wordWrap w:val="0"/>
        <w:snapToGrid w:val="0"/>
        <w:spacing w:line="520" w:lineRule="exact"/>
        <w:ind w:firstLine="640"/>
        <w:rPr>
          <w:rFonts w:hint="eastAsia" w:ascii="Times New Roman" w:hAnsi="Times New Roman" w:eastAsia="仿宋_GB2312" w:cs="仿宋"/>
          <w:color w:val="000000"/>
          <w:sz w:val="32"/>
          <w:szCs w:val="32"/>
        </w:rPr>
      </w:pPr>
    </w:p>
    <w:p>
      <w:pPr>
        <w:wordWrap w:val="0"/>
        <w:snapToGrid w:val="0"/>
        <w:spacing w:line="520" w:lineRule="exact"/>
        <w:ind w:firstLine="640"/>
        <w:rPr>
          <w:rFonts w:hint="eastAsia" w:ascii="Times New Roman" w:hAnsi="Times New Roman" w:eastAsia="仿宋_GB2312" w:cs="仿宋"/>
          <w:color w:val="000000"/>
          <w:sz w:val="32"/>
          <w:szCs w:val="32"/>
        </w:rPr>
      </w:pPr>
    </w:p>
    <w:p>
      <w:pPr>
        <w:wordWrap w:val="0"/>
        <w:snapToGrid w:val="0"/>
        <w:spacing w:line="520" w:lineRule="exact"/>
        <w:ind w:firstLine="640"/>
        <w:rPr>
          <w:rFonts w:hint="eastAsia" w:ascii="Times New Roman" w:hAnsi="Times New Roman" w:eastAsia="仿宋_GB2312" w:cs="仿宋"/>
          <w:color w:val="000000"/>
          <w:sz w:val="32"/>
          <w:szCs w:val="32"/>
        </w:rPr>
      </w:pPr>
    </w:p>
    <w:p>
      <w:pPr>
        <w:wordWrap w:val="0"/>
        <w:snapToGrid w:val="0"/>
        <w:spacing w:line="520" w:lineRule="exact"/>
        <w:ind w:firstLine="640"/>
        <w:rPr>
          <w:rFonts w:hint="eastAsia" w:ascii="Times New Roman" w:hAnsi="Times New Roman" w:eastAsia="仿宋_GB2312" w:cs="仿宋"/>
          <w:color w:val="000000"/>
          <w:sz w:val="32"/>
          <w:szCs w:val="32"/>
        </w:rPr>
      </w:pPr>
    </w:p>
    <w:p>
      <w:pPr>
        <w:wordWrap w:val="0"/>
        <w:snapToGrid w:val="0"/>
        <w:spacing w:line="520" w:lineRule="exact"/>
        <w:ind w:firstLine="640"/>
        <w:rPr>
          <w:rFonts w:hint="eastAsia" w:ascii="Times New Roman" w:hAnsi="Times New Roman" w:eastAsia="仿宋_GB2312" w:cs="仿宋"/>
          <w:color w:val="000000"/>
          <w:sz w:val="32"/>
          <w:szCs w:val="32"/>
        </w:rPr>
      </w:pPr>
    </w:p>
    <w:p>
      <w:pPr>
        <w:wordWrap w:val="0"/>
        <w:snapToGrid w:val="0"/>
        <w:spacing w:line="520" w:lineRule="exact"/>
        <w:ind w:firstLine="640"/>
        <w:rPr>
          <w:rFonts w:hint="eastAsia" w:ascii="Times New Roman" w:hAnsi="Times New Roman" w:eastAsia="仿宋_GB2312" w:cs="仿宋"/>
          <w:color w:val="000000"/>
          <w:sz w:val="32"/>
          <w:szCs w:val="32"/>
        </w:rPr>
      </w:pPr>
    </w:p>
    <w:p>
      <w:pPr>
        <w:wordWrap w:val="0"/>
        <w:snapToGrid w:val="0"/>
        <w:spacing w:line="520" w:lineRule="exact"/>
        <w:ind w:firstLine="640"/>
        <w:rPr>
          <w:rFonts w:hint="eastAsia" w:ascii="Times New Roman" w:hAnsi="Times New Roman" w:eastAsia="仿宋_GB2312" w:cs="仿宋"/>
          <w:color w:val="000000"/>
          <w:sz w:val="32"/>
          <w:szCs w:val="32"/>
        </w:rPr>
      </w:pPr>
    </w:p>
    <w:p>
      <w:pPr>
        <w:wordWrap w:val="0"/>
        <w:snapToGrid w:val="0"/>
        <w:spacing w:line="520" w:lineRule="exact"/>
        <w:ind w:firstLine="640"/>
        <w:rPr>
          <w:rFonts w:hint="eastAsia" w:ascii="Times New Roman" w:hAnsi="Times New Roman" w:eastAsia="仿宋_GB2312" w:cs="仿宋"/>
          <w:color w:val="000000"/>
          <w:sz w:val="32"/>
          <w:szCs w:val="32"/>
        </w:rPr>
      </w:pPr>
    </w:p>
    <w:p>
      <w:pPr>
        <w:wordWrap w:val="0"/>
        <w:snapToGrid w:val="0"/>
        <w:spacing w:line="520" w:lineRule="exact"/>
        <w:ind w:firstLine="640"/>
        <w:rPr>
          <w:rFonts w:hint="eastAsia" w:ascii="Times New Roman" w:hAnsi="Times New Roman" w:eastAsia="仿宋_GB2312" w:cs="仿宋"/>
          <w:color w:val="000000"/>
          <w:sz w:val="32"/>
          <w:szCs w:val="32"/>
        </w:rPr>
      </w:pPr>
    </w:p>
    <w:p>
      <w:pPr>
        <w:wordWrap w:val="0"/>
        <w:snapToGrid w:val="0"/>
        <w:spacing w:line="520" w:lineRule="exact"/>
        <w:ind w:firstLine="640"/>
        <w:rPr>
          <w:rFonts w:hint="eastAsia" w:ascii="Times New Roman" w:hAnsi="Times New Roman" w:eastAsia="仿宋_GB2312" w:cs="仿宋"/>
          <w:color w:val="000000"/>
          <w:sz w:val="32"/>
          <w:szCs w:val="32"/>
        </w:rPr>
      </w:pPr>
    </w:p>
    <w:p>
      <w:pPr>
        <w:spacing w:line="100" w:lineRule="exact"/>
        <w:rPr>
          <w:rFonts w:hint="eastAsia" w:ascii="仿宋_GB2312" w:hAnsi="仿宋" w:eastAsia="仿宋_GB2312"/>
          <w:sz w:val="32"/>
          <w:szCs w:val="32"/>
        </w:rPr>
      </w:pPr>
    </w:p>
    <w:p>
      <w:pPr>
        <w:spacing w:line="100" w:lineRule="exact"/>
        <w:rPr>
          <w:rFonts w:hint="eastAsia" w:ascii="仿宋_GB2312" w:hAnsi="仿宋" w:eastAsia="仿宋_GB2312"/>
          <w:sz w:val="32"/>
          <w:szCs w:val="32"/>
        </w:rPr>
      </w:pPr>
    </w:p>
    <w:sectPr>
      <w:footerReference r:id="rId3" w:type="default"/>
      <w:pgSz w:w="11906" w:h="16838"/>
      <w:pgMar w:top="1701" w:right="1474"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2B38"/>
    <w:multiLevelType w:val="singleLevel"/>
    <w:tmpl w:val="1B4F2B3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2BE63A10"/>
    <w:rsid w:val="002014EC"/>
    <w:rsid w:val="004B4149"/>
    <w:rsid w:val="0082490F"/>
    <w:rsid w:val="00A06BB4"/>
    <w:rsid w:val="025D322D"/>
    <w:rsid w:val="0B703CD3"/>
    <w:rsid w:val="0C356FA2"/>
    <w:rsid w:val="0C3C29DE"/>
    <w:rsid w:val="0FD3172B"/>
    <w:rsid w:val="10947952"/>
    <w:rsid w:val="13B723B7"/>
    <w:rsid w:val="17B72205"/>
    <w:rsid w:val="1929595B"/>
    <w:rsid w:val="1A4456F3"/>
    <w:rsid w:val="1AB5557F"/>
    <w:rsid w:val="1F0A79DB"/>
    <w:rsid w:val="1FFF0B6E"/>
    <w:rsid w:val="234553B8"/>
    <w:rsid w:val="2366468E"/>
    <w:rsid w:val="248B5076"/>
    <w:rsid w:val="25DC672F"/>
    <w:rsid w:val="273D3061"/>
    <w:rsid w:val="27781A1C"/>
    <w:rsid w:val="27E06AC1"/>
    <w:rsid w:val="29417D32"/>
    <w:rsid w:val="29BA2ABD"/>
    <w:rsid w:val="2AED1A94"/>
    <w:rsid w:val="2BE63A10"/>
    <w:rsid w:val="2DE771D2"/>
    <w:rsid w:val="2F8C103D"/>
    <w:rsid w:val="31595F15"/>
    <w:rsid w:val="33AF41CC"/>
    <w:rsid w:val="37F436AE"/>
    <w:rsid w:val="38126206"/>
    <w:rsid w:val="38C2606C"/>
    <w:rsid w:val="3B397450"/>
    <w:rsid w:val="3B440115"/>
    <w:rsid w:val="3D4A66AA"/>
    <w:rsid w:val="3FF24D3B"/>
    <w:rsid w:val="40B77C1C"/>
    <w:rsid w:val="41386347"/>
    <w:rsid w:val="42115433"/>
    <w:rsid w:val="435A1341"/>
    <w:rsid w:val="43E24889"/>
    <w:rsid w:val="44295800"/>
    <w:rsid w:val="44401546"/>
    <w:rsid w:val="49064AF4"/>
    <w:rsid w:val="4975006E"/>
    <w:rsid w:val="4B7C0A8C"/>
    <w:rsid w:val="4BDE41B4"/>
    <w:rsid w:val="4CFE1BCB"/>
    <w:rsid w:val="50BF7A2A"/>
    <w:rsid w:val="51C13E06"/>
    <w:rsid w:val="52E8528D"/>
    <w:rsid w:val="54451D62"/>
    <w:rsid w:val="548A5DFF"/>
    <w:rsid w:val="54E54E52"/>
    <w:rsid w:val="580643E9"/>
    <w:rsid w:val="597F68F6"/>
    <w:rsid w:val="5ACF14B0"/>
    <w:rsid w:val="5B473D88"/>
    <w:rsid w:val="5B6B398A"/>
    <w:rsid w:val="5DC84B05"/>
    <w:rsid w:val="5DFE1929"/>
    <w:rsid w:val="5F9118D0"/>
    <w:rsid w:val="5FAA61D2"/>
    <w:rsid w:val="60FD00B8"/>
    <w:rsid w:val="69A44A1C"/>
    <w:rsid w:val="6B285CB5"/>
    <w:rsid w:val="6B8B480D"/>
    <w:rsid w:val="6F5E575D"/>
    <w:rsid w:val="72440C3B"/>
    <w:rsid w:val="72A96627"/>
    <w:rsid w:val="73435B41"/>
    <w:rsid w:val="746A503D"/>
    <w:rsid w:val="74F56962"/>
    <w:rsid w:val="76BC60D0"/>
    <w:rsid w:val="782D0A41"/>
    <w:rsid w:val="78E120F0"/>
    <w:rsid w:val="7A631CDF"/>
    <w:rsid w:val="7B10745D"/>
    <w:rsid w:val="7ECD49BC"/>
    <w:rsid w:val="7FB908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Pages>
  <Words>409</Words>
  <Characters>2336</Characters>
  <Lines>19</Lines>
  <Paragraphs>5</Paragraphs>
  <TotalTime>7</TotalTime>
  <ScaleCrop>false</ScaleCrop>
  <LinksUpToDate>false</LinksUpToDate>
  <CharactersWithSpaces>2740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2018-12-20T01:02:00Z</dcterms:created>
  <dc:creator>姚孟新</dc:creator>
  <cp:lastModifiedBy>lily</cp:lastModifiedBy>
  <cp:lastPrinted>2019-03-18T07:26:00Z</cp:lastPrinted>
  <dcterms:modified xsi:type="dcterms:W3CDTF">2019-04-03T06:04:18Z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