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90"/>
        </w:tabs>
        <w:kinsoku/>
        <w:overflowPunct w:val="0"/>
        <w:topLinePunct w:val="0"/>
        <w:autoSpaceDE/>
        <w:autoSpaceDN/>
        <w:bidi w:val="0"/>
        <w:adjustRightInd w:val="0"/>
        <w:snapToGrid w:val="0"/>
        <w:spacing w:after="120" w:line="240" w:lineRule="auto"/>
        <w:jc w:val="center"/>
        <w:textAlignment w:val="auto"/>
        <w:outlineLvl w:val="9"/>
        <w:rPr>
          <w:rFonts w:eastAsia="方正小标宋简体"/>
          <w:sz w:val="44"/>
          <w:szCs w:val="44"/>
        </w:rPr>
      </w:pPr>
      <w:bookmarkStart w:id="0" w:name="organName"/>
      <w:r>
        <w:rPr>
          <w:rFonts w:hint="eastAsia" w:eastAsia="方正小标宋简体"/>
          <w:sz w:val="44"/>
          <w:szCs w:val="44"/>
        </w:rPr>
        <w:t>国家市场监督管理局</w:t>
      </w:r>
      <w:bookmarkEnd w:id="0"/>
    </w:p>
    <w:p>
      <w:pPr>
        <w:keepNext w:val="0"/>
        <w:keepLines w:val="0"/>
        <w:pageBreakBefore w:val="0"/>
        <w:widowControl w:val="0"/>
        <w:tabs>
          <w:tab w:val="left" w:pos="790"/>
        </w:tabs>
        <w:kinsoku/>
        <w:overflowPunct w:val="0"/>
        <w:topLinePunct w:val="0"/>
        <w:autoSpaceDE/>
        <w:autoSpaceDN/>
        <w:bidi w:val="0"/>
        <w:adjustRightInd w:val="0"/>
        <w:snapToGrid w:val="0"/>
        <w:spacing w:after="120" w:line="240" w:lineRule="auto"/>
        <w:jc w:val="center"/>
        <w:textAlignment w:val="auto"/>
        <w:outlineLvl w:val="9"/>
        <w:rPr>
          <w:rFonts w:eastAsia="方正小标宋简体"/>
          <w:sz w:val="44"/>
          <w:szCs w:val="44"/>
        </w:rPr>
      </w:pPr>
      <w:r>
        <w:rPr>
          <w:rFonts w:hint="eastAsia" w:eastAsia="方正小标宋简体"/>
          <w:sz w:val="44"/>
          <w:szCs w:val="44"/>
        </w:rPr>
        <w:t>行政处罚决定书</w:t>
      </w:r>
    </w:p>
    <w:p>
      <w:pPr>
        <w:keepNext w:val="0"/>
        <w:keepLines w:val="0"/>
        <w:pageBreakBefore w:val="0"/>
        <w:widowControl w:val="0"/>
        <w:kinsoku/>
        <w:wordWrap w:val="0"/>
        <w:topLinePunct w:val="0"/>
        <w:autoSpaceDE/>
        <w:autoSpaceDN/>
        <w:bidi w:val="0"/>
        <w:snapToGrid w:val="0"/>
        <w:spacing w:after="120" w:line="240" w:lineRule="auto"/>
        <w:jc w:val="center"/>
        <w:textAlignment w:val="auto"/>
        <w:outlineLvl w:val="9"/>
        <w:rPr>
          <w:rFonts w:hint="eastAsia" w:eastAsia="仿宋_GB2312" w:cs="仿宋"/>
          <w:color w:val="000000"/>
          <w:sz w:val="32"/>
          <w:szCs w:val="32"/>
        </w:rPr>
      </w:pPr>
      <w:r>
        <w:rPr>
          <w:rFonts w:eastAsia="仿宋_GB2312" w:cs="仿宋"/>
          <w:color w:val="000000"/>
          <w:sz w:val="32"/>
          <w:szCs w:val="32"/>
          <w:u w:val="none"/>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20802600</wp:posOffset>
                </wp:positionV>
                <wp:extent cx="5761990" cy="1270"/>
                <wp:effectExtent l="9525" t="9525" r="19685" b="12065"/>
                <wp:wrapNone/>
                <wp:docPr id="10" name="直接箭头连接符 10"/>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pt;margin-top:1638pt;height:0.1pt;width:453.7pt;z-index:251658240;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AE603c6gEAALADAAAOAAAAZHJzL2Uyb0RvYy54bWyt&#10;U0uOEzEQ3SNxB8t70kmkmSGtdGaRMGwQRAIOULHd3Zb8w2XSySW4ABIrYAWsZs9pYDgGZSeEATYI&#10;0Qt3lcv1qt5zeX65s4ZtVUTtXcMnozFnygkvtesa/vzZ1b37nGECJ8F4pxq+V8gvF3fvzIdQq6nv&#10;vZEqMgJxWA+h4X1Koa4qFL2ygCMflKNg66OFRG7sKhlhIHRrqul4fF4NPsoQvVCItLs6BPmi4Let&#10;EulJ26JKzDScektljWXd5LVazKHuIoRei2Mb8A9dWNCOip6gVpCAvYz6DyirRfTo2zQS3la+bbVQ&#10;hQOxmYx/Y/O0h6AKFxIHw0km/H+w4vF2HZmWdHckjwNLd3Tz+vrrq3c3nz5+eXv97fObbH94zyhO&#10;Yg0Ba8pZunU8ehjWMTPftdHmP3FiuyLw/iSw2iUmaPPs4nwym1EhQbHJ9KJAVj9zQ8T0UHnLstFw&#10;TBF016eld45u0sdJ0Ri2jzBRdUr8kZALG8cGQp2Nz3IBoGHCF2TYQOTQdSUVvdHyShuTEzB2m6WJ&#10;bAt5OMqXKRLsL8dyjRVgfzhXQoex6RXIB06ytA+kmqP55rkDqyRnRtFzyBYBQp1Am785SaWNywmq&#10;jO6RZtb8oHK2Nl7ui/hV9mgsSsfHEc5zd9sn+/ZDW3w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14omtoAAAALAQAADwAAAAAAAAABACAAAAAiAAAAZHJzL2Rvd25yZXYueG1sUEsBAhQAFAAAAAgA&#10;h07iQATrTdzqAQAAsAMAAA4AAAAAAAAAAQAgAAAAKQEAAGRycy9lMm9Eb2MueG1sUEsFBgAAAAAG&#10;AAYAWQEAAIUFAAAAAA==&#10;">
                <v:fill on="f" focussize="0,0"/>
                <v:stroke weight="1.5pt" color="#000000" joinstyle="round" endcap="square"/>
                <v:imagedata o:title=""/>
                <o:lock v:ext="edit" aspectratio="f"/>
              </v:shape>
            </w:pict>
          </mc:Fallback>
        </mc:AlternateContent>
      </w:r>
      <w:r>
        <w:rPr>
          <w:rFonts w:hint="eastAsia" w:eastAsia="仿宋_GB2312" w:cs="仿宋"/>
          <w:color w:val="000000"/>
          <w:sz w:val="32"/>
          <w:szCs w:val="32"/>
          <w:u w:val="none"/>
        </w:rPr>
        <w:t xml:space="preserve"> </w:t>
      </w:r>
      <w:r>
        <w:rPr>
          <w:rFonts w:hint="eastAsia" w:eastAsia="仿宋_GB2312" w:cs="仿宋"/>
          <w:color w:val="000000"/>
          <w:sz w:val="32"/>
          <w:szCs w:val="32"/>
          <w:u w:val="none"/>
          <w:lang w:eastAsia="zh-CN"/>
        </w:rPr>
        <w:t>国</w:t>
      </w:r>
      <w:r>
        <w:rPr>
          <w:rFonts w:hint="eastAsia" w:eastAsia="仿宋_GB2312" w:cs="仿宋"/>
          <w:color w:val="000000"/>
          <w:sz w:val="32"/>
          <w:szCs w:val="32"/>
        </w:rPr>
        <w:t>市监</w:t>
      </w:r>
      <w:r>
        <w:rPr>
          <w:rFonts w:hint="eastAsia" w:eastAsia="仿宋_GB2312" w:cs="仿宋"/>
          <w:color w:val="000000"/>
          <w:sz w:val="32"/>
          <w:szCs w:val="32"/>
          <w:lang w:eastAsia="zh-CN"/>
        </w:rPr>
        <w:t>处</w:t>
      </w:r>
      <w:r>
        <w:rPr>
          <w:rFonts w:hint="eastAsia" w:eastAsia="仿宋_GB2312" w:cs="仿宋"/>
          <w:color w:val="000000"/>
          <w:sz w:val="32"/>
          <w:szCs w:val="32"/>
        </w:rPr>
        <w:t>〔</w:t>
      </w:r>
      <w:r>
        <w:rPr>
          <w:rFonts w:hint="eastAsia" w:eastAsia="仿宋_GB2312" w:cs="仿宋"/>
          <w:color w:val="000000"/>
          <w:sz w:val="32"/>
          <w:szCs w:val="32"/>
          <w:lang w:val="en-US" w:eastAsia="zh-CN"/>
        </w:rPr>
        <w:t>2020</w:t>
      </w:r>
      <w:r>
        <w:rPr>
          <w:rFonts w:hint="eastAsia" w:eastAsia="仿宋_GB2312" w:cs="仿宋"/>
          <w:color w:val="000000"/>
          <w:sz w:val="32"/>
          <w:szCs w:val="32"/>
        </w:rPr>
        <w:t>〕</w:t>
      </w:r>
      <w:r>
        <w:rPr>
          <w:rFonts w:hint="eastAsia" w:eastAsia="仿宋_GB2312" w:cs="仿宋"/>
          <w:color w:val="000000"/>
          <w:sz w:val="32"/>
          <w:szCs w:val="32"/>
          <w:lang w:val="en-US" w:eastAsia="zh-CN"/>
        </w:rPr>
        <w:t>21</w:t>
      </w:r>
      <w:r>
        <w:rPr>
          <w:rFonts w:hint="eastAsia" w:eastAsia="仿宋_GB2312" w:cs="仿宋"/>
          <w:color w:val="000000"/>
          <w:sz w:val="32"/>
          <w:szCs w:val="32"/>
        </w:rPr>
        <w:t>号</w:t>
      </w:r>
    </w:p>
    <w:p>
      <w:pPr>
        <w:keepNext w:val="0"/>
        <w:keepLines w:val="0"/>
        <w:pageBreakBefore w:val="0"/>
        <w:widowControl w:val="0"/>
        <w:kinsoku/>
        <w:topLinePunct w:val="0"/>
        <w:autoSpaceDE/>
        <w:autoSpaceDN/>
        <w:bidi w:val="0"/>
        <w:spacing w:line="240" w:lineRule="auto"/>
        <w:ind w:firstLine="632" w:firstLineChars="200"/>
        <w:textAlignment w:val="auto"/>
        <w:outlineLvl w:val="9"/>
        <w:rPr>
          <w:rFonts w:hint="eastAsia" w:eastAsia="仿宋_GB2312" w:cs="微软雅黑"/>
          <w:kern w:val="1"/>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ascii="仿宋_GB2312" w:hAnsi="仿宋_GB2312" w:eastAsia="仿宋_GB2312" w:cs="仿宋_GB2312"/>
          <w:bCs/>
          <w:sz w:val="32"/>
          <w:szCs w:val="32"/>
        </w:rPr>
      </w:pPr>
      <w:r>
        <w:rPr>
          <w:rFonts w:hint="eastAsia" w:eastAsia="仿宋_GB2312" w:cs="微软雅黑"/>
          <w:kern w:val="1"/>
          <w:sz w:val="32"/>
          <w:szCs w:val="32"/>
        </w:rPr>
        <w:t>当事人</w:t>
      </w:r>
      <w:r>
        <w:rPr>
          <w:rFonts w:hint="eastAsia" w:eastAsia="仿宋_GB2312" w:cs="Mongolian Baiti"/>
          <w:kern w:val="1"/>
          <w:sz w:val="32"/>
          <w:szCs w:val="32"/>
        </w:rPr>
        <w:t>：</w:t>
      </w:r>
      <w:r>
        <w:rPr>
          <w:rFonts w:hint="eastAsia" w:ascii="仿宋_GB2312" w:hAnsi="仿宋_GB2312" w:eastAsia="仿宋_GB2312" w:cs="仿宋_GB2312"/>
          <w:bCs/>
          <w:sz w:val="32"/>
          <w:szCs w:val="32"/>
        </w:rPr>
        <w:t>北京车行天下咨询服务有限公司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ascii="仿宋_GB2312" w:hAnsi="仿宋_GB2312" w:eastAsia="仿宋_GB2312" w:cs="仿宋_GB2312"/>
          <w:bCs/>
          <w:sz w:val="32"/>
          <w:szCs w:val="32"/>
        </w:rPr>
      </w:pPr>
      <w:r>
        <w:rPr>
          <w:rFonts w:hint="eastAsia" w:eastAsia="仿宋_GB2312" w:cs="Mongolian Baiti"/>
          <w:kern w:val="1"/>
          <w:sz w:val="32"/>
          <w:szCs w:val="32"/>
        </w:rPr>
        <w:t>主体资格证照名称：</w:t>
      </w:r>
      <w:bookmarkStart w:id="1" w:name="pripid"/>
      <w:bookmarkEnd w:id="1"/>
      <w:r>
        <w:rPr>
          <w:rFonts w:hint="eastAsia" w:ascii="仿宋_GB2312" w:hAnsi="仿宋_GB2312" w:eastAsia="仿宋_GB2312" w:cs="仿宋_GB2312"/>
          <w:bCs/>
          <w:sz w:val="32"/>
          <w:szCs w:val="32"/>
        </w:rPr>
        <w:t>营业执照</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eastAsia="仿宋_GB2312" w:cs="Mongolian Baiti"/>
          <w:kern w:val="1"/>
          <w:sz w:val="32"/>
          <w:szCs w:val="32"/>
        </w:rPr>
      </w:pPr>
      <w:r>
        <w:rPr>
          <w:rFonts w:hint="eastAsia" w:eastAsia="仿宋_GB2312" w:cs="Mongolian Baiti"/>
          <w:kern w:val="1"/>
          <w:sz w:val="32"/>
          <w:szCs w:val="32"/>
        </w:rPr>
        <w:t>统一社会信用代码：</w:t>
      </w:r>
      <w:r>
        <w:rPr>
          <w:rFonts w:hint="eastAsia" w:ascii="仿宋_GB2312" w:hAnsi="仿宋_GB2312" w:eastAsia="仿宋_GB2312" w:cs="仿宋_GB2312"/>
          <w:bCs/>
          <w:sz w:val="32"/>
          <w:szCs w:val="32"/>
        </w:rPr>
        <w:t>91110106774734200J</w:t>
      </w:r>
      <w:r>
        <w:rPr>
          <w:rFonts w:hint="eastAsia" w:eastAsia="仿宋_GB2312" w:cs="Mongolian Baiti"/>
          <w:kern w:val="1"/>
          <w:sz w:val="32"/>
          <w:szCs w:val="32"/>
        </w:rPr>
        <w:t xml:space="preserve"> </w:t>
      </w:r>
    </w:p>
    <w:p>
      <w:pPr>
        <w:keepNext w:val="0"/>
        <w:keepLines w:val="0"/>
        <w:pageBreakBefore w:val="0"/>
        <w:widowControl w:val="0"/>
        <w:kinsoku/>
        <w:wordWrap/>
        <w:overflowPunct/>
        <w:topLinePunct w:val="0"/>
        <w:autoSpaceDE/>
        <w:autoSpaceDN/>
        <w:bidi w:val="0"/>
        <w:adjustRightInd/>
        <w:snapToGrid/>
        <w:spacing w:after="120" w:line="600" w:lineRule="exact"/>
        <w:ind w:firstLine="632" w:firstLineChars="200"/>
        <w:textAlignment w:val="auto"/>
        <w:outlineLvl w:val="9"/>
        <w:rPr>
          <w:rFonts w:hint="eastAsia"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after="120" w:line="600" w:lineRule="exact"/>
        <w:ind w:firstLine="632" w:firstLineChars="200"/>
        <w:textAlignment w:val="auto"/>
        <w:outlineLvl w:val="9"/>
        <w:rPr>
          <w:rFonts w:ascii="仿宋_GB2312" w:hAnsi="仿宋_GB2312" w:eastAsia="仿宋_GB2312" w:cs="仿宋_GB2312"/>
          <w:bCs/>
          <w:sz w:val="32"/>
          <w:szCs w:val="32"/>
        </w:rPr>
      </w:pPr>
      <w:r>
        <w:rPr>
          <w:rFonts w:hint="eastAsia" w:eastAsia="仿宋_GB2312" w:cs="仿宋_GB2312"/>
          <w:sz w:val="32"/>
          <w:szCs w:val="32"/>
          <w:lang w:eastAsia="zh-CN"/>
        </w:rPr>
        <w:t>本局</w:t>
      </w:r>
      <w:r>
        <w:rPr>
          <w:rFonts w:hint="eastAsia" w:ascii="仿宋_GB2312" w:hAnsi="仿宋_GB2312" w:eastAsia="仿宋_GB2312" w:cs="仿宋_GB2312"/>
          <w:bCs/>
          <w:sz w:val="32"/>
          <w:szCs w:val="32"/>
        </w:rPr>
        <w:t>在查办瑞幸咖啡（中国）有限公司、瑞幸咖啡（北京）有限公司（以下简称：瑞幸公司）涉嫌不正当竞争案中发现，当事人与瑞幸公司合</w:t>
      </w:r>
      <w:r>
        <w:rPr>
          <w:rFonts w:hint="eastAsia" w:eastAsia="仿宋_GB2312" w:cs="仿宋_GB2312"/>
          <w:sz w:val="32"/>
          <w:szCs w:val="32"/>
        </w:rPr>
        <w:t>谋，以虚增销售收入、隐瞒资金真实流向等方式，为瑞幸公司实施虚假宣传行为提供了实质性帮助，涉嫌违反《中华人民共和国反不正当竞争法》的相关规定。为进一步查明案件事实，</w:t>
      </w:r>
      <w:r>
        <w:rPr>
          <w:rFonts w:hint="eastAsia" w:eastAsia="仿宋_GB2312" w:cs="仿宋_GB2312"/>
          <w:sz w:val="32"/>
          <w:szCs w:val="32"/>
          <w:lang w:eastAsia="zh-CN"/>
        </w:rPr>
        <w:t>本局依法对当事人</w:t>
      </w:r>
      <w:r>
        <w:rPr>
          <w:rFonts w:hint="eastAsia" w:eastAsia="仿宋_GB2312" w:cs="仿宋_GB2312"/>
          <w:sz w:val="32"/>
          <w:szCs w:val="32"/>
        </w:rPr>
        <w:t>立案调查。</w:t>
      </w:r>
      <w:r>
        <w:rPr>
          <w:rFonts w:hint="eastAsia" w:ascii="仿宋_GB2312" w:hAnsi="仿宋_GB2312" w:eastAsia="仿宋_GB2312" w:cs="仿宋_GB2312"/>
          <w:bCs/>
          <w:sz w:val="32"/>
          <w:szCs w:val="32"/>
        </w:rPr>
        <w:t>调查过程中，依法调取相关证据材料，并制作询问笔录，期间，未对当事人采取强制措施。</w:t>
      </w:r>
    </w:p>
    <w:p>
      <w:pPr>
        <w:keepNext w:val="0"/>
        <w:keepLines w:val="0"/>
        <w:pageBreakBefore w:val="0"/>
        <w:widowControl w:val="0"/>
        <w:kinsoku/>
        <w:wordWrap/>
        <w:overflowPunct/>
        <w:topLinePunct w:val="0"/>
        <w:autoSpaceDE/>
        <w:autoSpaceDN/>
        <w:bidi w:val="0"/>
        <w:adjustRightInd/>
        <w:snapToGrid/>
        <w:spacing w:after="120" w:line="600" w:lineRule="exact"/>
        <w:ind w:firstLine="632" w:firstLineChars="200"/>
        <w:textAlignment w:val="auto"/>
        <w:outlineLvl w:val="9"/>
        <w:rPr>
          <w:rFonts w:ascii="仿宋_GB2312" w:hAnsi="仿宋_GB2312" w:eastAsia="仿宋_GB2312" w:cs="仿宋_GB2312"/>
          <w:bCs/>
          <w:color w:val="FF0000"/>
          <w:sz w:val="32"/>
          <w:szCs w:val="32"/>
        </w:rPr>
      </w:pPr>
      <w:r>
        <w:rPr>
          <w:rFonts w:hint="eastAsia" w:ascii="仿宋_GB2312" w:hAnsi="仿宋_GB2312" w:eastAsia="仿宋_GB2312" w:cs="仿宋_GB2312"/>
          <w:bCs/>
          <w:sz w:val="32"/>
          <w:szCs w:val="32"/>
        </w:rPr>
        <w:t>经查，2019年5月至12月，当事人明知瑞幸公司为了营销业绩造假、财务造假并对外宣传以此获取竞争优势和交易机会，仍然与其达成合谋，通过企业支付宝购买咖啡券交由瑞幸公司在虚假数据库中分配消费记录，以及为瑞幸公司虚假企业API客户卡券收入提供资金流转两种虚假交易的方式帮助瑞幸公司虚增销售收入，最终得以形成极具吸引力的虚假业绩，足以误导消费者以及相关公众，为瑞幸公司虚假宣传行为提供了实质性帮助。</w:t>
      </w:r>
    </w:p>
    <w:p>
      <w:pPr>
        <w:keepNext w:val="0"/>
        <w:keepLines w:val="0"/>
        <w:pageBreakBefore w:val="0"/>
        <w:widowControl w:val="0"/>
        <w:kinsoku/>
        <w:wordWrap/>
        <w:overflowPunct/>
        <w:topLinePunct w:val="0"/>
        <w:autoSpaceDE/>
        <w:autoSpaceDN/>
        <w:bidi w:val="0"/>
        <w:adjustRightInd/>
        <w:snapToGrid/>
        <w:spacing w:after="120" w:line="600" w:lineRule="exact"/>
        <w:ind w:firstLine="632" w:firstLineChars="200"/>
        <w:textAlignment w:val="auto"/>
        <w:outlineLvl w:val="9"/>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以上事实</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有</w:t>
      </w:r>
      <w:r>
        <w:rPr>
          <w:rFonts w:hint="eastAsia" w:ascii="仿宋_GB2312" w:hAnsi="仿宋_GB2312" w:eastAsia="仿宋_GB2312" w:cs="仿宋_GB2312"/>
          <w:bCs/>
          <w:sz w:val="32"/>
          <w:szCs w:val="32"/>
          <w:lang w:eastAsia="zh-CN"/>
        </w:rPr>
        <w:t>相关现场笔录、</w:t>
      </w:r>
      <w:r>
        <w:rPr>
          <w:rFonts w:hint="eastAsia" w:ascii="仿宋_GB2312" w:hAnsi="仿宋_GB2312" w:eastAsia="仿宋_GB2312" w:cs="仿宋_GB2312"/>
          <w:bCs/>
          <w:sz w:val="32"/>
          <w:szCs w:val="32"/>
        </w:rPr>
        <w:t>询问笔录、审计报告、</w:t>
      </w:r>
      <w:r>
        <w:rPr>
          <w:rFonts w:hint="eastAsia" w:ascii="仿宋_GB2312" w:hAnsi="仿宋_GB2312" w:eastAsia="仿宋_GB2312" w:cs="仿宋_GB2312"/>
          <w:bCs/>
          <w:sz w:val="32"/>
          <w:szCs w:val="32"/>
          <w:lang w:eastAsia="zh-CN"/>
        </w:rPr>
        <w:t>当事人营业执照复印件、</w:t>
      </w:r>
      <w:r>
        <w:rPr>
          <w:rFonts w:hint="eastAsia" w:ascii="仿宋_GB2312" w:hAnsi="仿宋_GB2312" w:eastAsia="仿宋_GB2312" w:cs="仿宋_GB2312"/>
          <w:bCs/>
          <w:sz w:val="32"/>
          <w:szCs w:val="32"/>
        </w:rPr>
        <w:t>相关公司支付宝账户交易明细、《车行天下、神州优通、太原东金、长沙畅意的支付宝充值金额及杯数明细》等证据予以证明。</w:t>
      </w:r>
    </w:p>
    <w:p>
      <w:pPr>
        <w:keepNext w:val="0"/>
        <w:keepLines w:val="0"/>
        <w:pageBreakBefore w:val="0"/>
        <w:widowControl w:val="0"/>
        <w:kinsoku/>
        <w:wordWrap/>
        <w:overflowPunct/>
        <w:topLinePunct w:val="0"/>
        <w:autoSpaceDE/>
        <w:autoSpaceDN/>
        <w:bidi w:val="0"/>
        <w:adjustRightInd/>
        <w:snapToGrid/>
        <w:spacing w:after="120" w:line="600" w:lineRule="exact"/>
        <w:ind w:firstLine="632" w:firstLineChars="200"/>
        <w:textAlignment w:val="auto"/>
        <w:outlineLvl w:val="9"/>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2020年</w:t>
      </w:r>
      <w:r>
        <w:rPr>
          <w:rFonts w:hint="eastAsia" w:ascii="仿宋_GB2312" w:hAnsi="仿宋_GB2312" w:eastAsia="仿宋_GB2312" w:cs="仿宋_GB2312"/>
          <w:bCs/>
          <w:sz w:val="32"/>
          <w:szCs w:val="32"/>
          <w:lang w:val="en-US" w:eastAsia="zh-CN"/>
        </w:rPr>
        <w:t>9</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9</w:t>
      </w:r>
      <w:r>
        <w:rPr>
          <w:rFonts w:hint="eastAsia" w:ascii="仿宋_GB2312" w:hAnsi="仿宋_GB2312" w:eastAsia="仿宋_GB2312" w:cs="仿宋_GB2312"/>
          <w:bCs/>
          <w:sz w:val="32"/>
          <w:szCs w:val="32"/>
        </w:rPr>
        <w:t>日，本局向当事人送达了《行政处罚听证告知书》，告知了拟作出行政处罚的事实、理由、依据及处罚内容，并告知了当事人自收到该告知书之日起三个工作日内，有陈述、申辩，并要求举行听证的权利。当事人在收到上述《行政处罚听证告知书》之日起的三个工作日内，未向本局提出陈述、申辩和举行听证要求。</w:t>
      </w:r>
    </w:p>
    <w:p>
      <w:pPr>
        <w:keepNext w:val="0"/>
        <w:keepLines w:val="0"/>
        <w:pageBreakBefore w:val="0"/>
        <w:widowControl w:val="0"/>
        <w:kinsoku/>
        <w:wordWrap/>
        <w:overflowPunct/>
        <w:topLinePunct w:val="0"/>
        <w:autoSpaceDE/>
        <w:autoSpaceDN/>
        <w:bidi w:val="0"/>
        <w:adjustRightInd/>
        <w:snapToGrid/>
        <w:spacing w:after="120" w:line="600" w:lineRule="exact"/>
        <w:ind w:firstLine="632" w:firstLineChars="200"/>
        <w:textAlignment w:val="auto"/>
        <w:outlineLvl w:val="9"/>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本局认为，当事人</w:t>
      </w:r>
      <w:r>
        <w:rPr>
          <w:rFonts w:hint="eastAsia" w:ascii="仿宋_GB2312" w:hAnsi="宋体" w:eastAsia="仿宋_GB2312"/>
          <w:sz w:val="32"/>
          <w:szCs w:val="32"/>
        </w:rPr>
        <w:t>上述行为违反了《中华人民共和国反不正当竞争法》第八条第二款“经营者不得通过组织虚假交易等方式，帮助其他经营者进行虚假或者引人误解的商业宣传”之规定，构成帮助虚假宣传行为。</w:t>
      </w:r>
    </w:p>
    <w:p>
      <w:pPr>
        <w:keepNext w:val="0"/>
        <w:keepLines w:val="0"/>
        <w:pageBreakBefore w:val="0"/>
        <w:widowControl w:val="0"/>
        <w:kinsoku/>
        <w:wordWrap/>
        <w:overflowPunct/>
        <w:topLinePunct w:val="0"/>
        <w:autoSpaceDE/>
        <w:autoSpaceDN/>
        <w:bidi w:val="0"/>
        <w:adjustRightInd/>
        <w:snapToGrid/>
        <w:spacing w:after="120" w:line="600" w:lineRule="exact"/>
        <w:ind w:firstLine="632"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鉴于当事人的上述帮助行为</w:t>
      </w:r>
      <w:r>
        <w:rPr>
          <w:rFonts w:hint="eastAsia" w:ascii="仿宋_GB2312" w:hAnsi="宋体" w:eastAsia="仿宋_GB2312"/>
          <w:sz w:val="32"/>
          <w:szCs w:val="32"/>
          <w:lang w:eastAsia="zh-CN"/>
        </w:rPr>
        <w:t>主观恶意明显，社会</w:t>
      </w:r>
      <w:r>
        <w:rPr>
          <w:rFonts w:hint="eastAsia" w:ascii="仿宋_GB2312" w:hAnsi="宋体" w:eastAsia="仿宋_GB2312"/>
          <w:sz w:val="32"/>
          <w:szCs w:val="32"/>
        </w:rPr>
        <w:t>影响恶劣，</w:t>
      </w:r>
      <w:r>
        <w:rPr>
          <w:rFonts w:hint="eastAsia" w:ascii="仿宋_GB2312" w:hAnsi="Times New Roman" w:eastAsia="仿宋_GB2312" w:cs="仿宋"/>
          <w:color w:val="000000" w:themeColor="text1"/>
          <w:sz w:val="32"/>
          <w:szCs w:val="32"/>
          <w:lang w:eastAsia="zh-CN"/>
          <w14:textFill>
            <w14:solidFill>
              <w14:schemeClr w14:val="tx1"/>
            </w14:solidFill>
          </w14:textFill>
        </w:rPr>
        <w:t>严重扰乱了市场竞争秩序，</w:t>
      </w:r>
      <w:r>
        <w:rPr>
          <w:rFonts w:hint="eastAsia" w:ascii="仿宋_GB2312" w:hAnsi="宋体" w:eastAsia="仿宋_GB2312"/>
          <w:sz w:val="32"/>
          <w:szCs w:val="32"/>
        </w:rPr>
        <w:t>根据《中华人民共和国反不正当竞争法》第二十条第一款“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r>
        <w:rPr>
          <w:rFonts w:hint="eastAsia" w:ascii="仿宋_GB2312" w:hAnsi="宋体" w:eastAsia="仿宋_GB2312"/>
          <w:sz w:val="32"/>
          <w:szCs w:val="32"/>
          <w:lang w:eastAsia="zh-CN"/>
        </w:rPr>
        <w:t>的</w:t>
      </w:r>
      <w:r>
        <w:rPr>
          <w:rFonts w:hint="eastAsia" w:ascii="仿宋_GB2312" w:hAnsi="宋体" w:eastAsia="仿宋_GB2312"/>
          <w:sz w:val="32"/>
          <w:szCs w:val="32"/>
        </w:rPr>
        <w:t>规定，</w:t>
      </w:r>
      <w:r>
        <w:rPr>
          <w:rFonts w:hint="eastAsia" w:ascii="仿宋_GB2312" w:hAnsi="Times New Roman" w:eastAsia="仿宋_GB2312" w:cs="仿宋"/>
          <w:color w:val="000000" w:themeColor="text1"/>
          <w:sz w:val="32"/>
          <w:szCs w:val="32"/>
          <w:lang w:eastAsia="zh-CN"/>
          <w14:textFill>
            <w14:solidFill>
              <w14:schemeClr w14:val="tx1"/>
            </w14:solidFill>
          </w14:textFill>
        </w:rPr>
        <w:t>责令当事人停止违法行为，并</w:t>
      </w:r>
      <w:r>
        <w:rPr>
          <w:rFonts w:hint="eastAsia" w:ascii="仿宋_GB2312" w:hAnsi="宋体" w:eastAsia="仿宋_GB2312"/>
          <w:sz w:val="32"/>
          <w:szCs w:val="32"/>
        </w:rPr>
        <w:t>决定对当事人</w:t>
      </w:r>
      <w:r>
        <w:rPr>
          <w:rFonts w:hint="eastAsia" w:ascii="仿宋_GB2312" w:hAnsi="宋体" w:eastAsia="仿宋_GB2312"/>
          <w:sz w:val="32"/>
          <w:szCs w:val="32"/>
          <w:lang w:eastAsia="zh-CN"/>
        </w:rPr>
        <w:t>作出行政</w:t>
      </w:r>
      <w:r>
        <w:rPr>
          <w:rFonts w:hint="eastAsia" w:ascii="仿宋_GB2312" w:hAnsi="宋体" w:eastAsia="仿宋_GB2312"/>
          <w:sz w:val="32"/>
          <w:szCs w:val="32"/>
        </w:rPr>
        <w:t>处罚如下：</w:t>
      </w:r>
    </w:p>
    <w:p>
      <w:pPr>
        <w:keepNext w:val="0"/>
        <w:keepLines w:val="0"/>
        <w:pageBreakBefore w:val="0"/>
        <w:widowControl w:val="0"/>
        <w:kinsoku/>
        <w:wordWrap/>
        <w:overflowPunct/>
        <w:topLinePunct w:val="0"/>
        <w:autoSpaceDE/>
        <w:autoSpaceDN/>
        <w:bidi w:val="0"/>
        <w:adjustRightInd/>
        <w:snapToGrid/>
        <w:spacing w:after="120" w:line="600" w:lineRule="exact"/>
        <w:ind w:firstLine="632"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罚款人民币贰佰万圆整。</w:t>
      </w:r>
    </w:p>
    <w:p>
      <w:pPr>
        <w:keepNext w:val="0"/>
        <w:keepLines w:val="0"/>
        <w:pageBreakBefore w:val="0"/>
        <w:widowControl w:val="0"/>
        <w:kinsoku/>
        <w:wordWrap/>
        <w:overflowPunct/>
        <w:topLinePunct w:val="0"/>
        <w:autoSpaceDE/>
        <w:autoSpaceDN/>
        <w:bidi w:val="0"/>
        <w:adjustRightInd/>
        <w:snapToGrid/>
        <w:spacing w:after="120" w:line="600" w:lineRule="exact"/>
        <w:ind w:firstLine="632" w:firstLineChars="200"/>
        <w:textAlignment w:val="auto"/>
        <w:outlineLvl w:val="9"/>
        <w:rPr>
          <w:rFonts w:ascii="仿宋_GB2312" w:hAnsi="宋体" w:eastAsia="仿宋_GB2312"/>
          <w:sz w:val="32"/>
          <w:szCs w:val="32"/>
        </w:rPr>
      </w:pPr>
      <w:r>
        <w:rPr>
          <w:rFonts w:hint="eastAsia" w:ascii="仿宋_GB2312" w:hAnsi="宋体" w:eastAsia="仿宋_GB2312"/>
          <w:sz w:val="32"/>
          <w:szCs w:val="32"/>
          <w:lang w:eastAsia="zh-CN"/>
        </w:rPr>
        <w:t>依据</w:t>
      </w:r>
      <w:r>
        <w:rPr>
          <w:rFonts w:hint="eastAsia" w:ascii="仿宋_GB2312" w:hAnsi="宋体" w:eastAsia="仿宋_GB2312"/>
          <w:sz w:val="32"/>
          <w:szCs w:val="32"/>
        </w:rPr>
        <w:t>《中华人民共和国行政处罚法》第四十六条规定，当事人应当自收到本行政处罚决定书之日起十五日内，根据本行政处罚决定书，携缴款码到12家中央财政非税收入收缴代理银行（工、农、中、建、交、中信、光大、招商、邮储、华夏、平安、兴业）任一银行网点或者网上银行交纳罚款。缴款码：</w:t>
      </w:r>
      <w:r>
        <w:rPr>
          <w:rFonts w:hint="eastAsia" w:eastAsia="仿宋_GB2312"/>
          <w:color w:val="000000" w:themeColor="text1"/>
          <w:sz w:val="32"/>
          <w:szCs w:val="32"/>
          <w:lang w:val="en-US" w:eastAsia="zh-CN"/>
          <w14:textFill>
            <w14:solidFill>
              <w14:schemeClr w14:val="tx1"/>
            </w14:solidFill>
          </w14:textFill>
        </w:rPr>
        <w:t>略</w:t>
      </w:r>
      <w:r>
        <w:rPr>
          <w:rFonts w:hint="eastAsia" w:ascii="仿宋_GB2312" w:hAnsi="宋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after="120" w:line="600" w:lineRule="exact"/>
        <w:ind w:firstLine="632" w:firstLineChars="200"/>
        <w:textAlignment w:val="auto"/>
        <w:outlineLvl w:val="9"/>
        <w:rPr>
          <w:rFonts w:ascii="仿宋_GB2312" w:hAnsi="宋体" w:eastAsia="仿宋_GB2312"/>
          <w:sz w:val="32"/>
          <w:szCs w:val="32"/>
        </w:rPr>
      </w:pPr>
      <w:r>
        <w:rPr>
          <w:rFonts w:hint="eastAsia" w:ascii="仿宋_GB2312" w:hAnsi="宋体" w:eastAsia="仿宋_GB2312"/>
          <w:sz w:val="32"/>
          <w:szCs w:val="32"/>
        </w:rPr>
        <w:t>根据《中华人民共和国行政处罚法》第五十一条规定，当事人逾期不履行行政处罚决定的，本机关可以采取以下措施：（一）到期不缴纳罚款的，每日按罚款数额的百分之三加处罚款；（二）申请人民法院强制执行。</w:t>
      </w:r>
    </w:p>
    <w:p>
      <w:pPr>
        <w:keepNext w:val="0"/>
        <w:keepLines w:val="0"/>
        <w:pageBreakBefore w:val="0"/>
        <w:widowControl w:val="0"/>
        <w:kinsoku/>
        <w:wordWrap/>
        <w:overflowPunct/>
        <w:topLinePunct w:val="0"/>
        <w:autoSpaceDE/>
        <w:autoSpaceDN/>
        <w:bidi w:val="0"/>
        <w:adjustRightInd/>
        <w:snapToGrid/>
        <w:spacing w:after="120" w:line="600" w:lineRule="exact"/>
        <w:ind w:firstLine="632"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当事人如对上述行政处罚决定不服，可以自收到本行政处罚决定书之日起六十日内，向国家市场监督管理总局申请行政复议；或者自收到本行政处罚决定书之日起六个月内，依法向</w:t>
      </w:r>
      <w:r>
        <w:rPr>
          <w:rFonts w:hint="eastAsia" w:ascii="仿宋_GB2312" w:hAnsi="宋体" w:eastAsia="仿宋_GB2312"/>
          <w:sz w:val="32"/>
          <w:szCs w:val="32"/>
          <w:lang w:eastAsia="zh-CN"/>
        </w:rPr>
        <w:t>北京市第一中级</w:t>
      </w:r>
      <w:r>
        <w:rPr>
          <w:rFonts w:hint="eastAsia" w:ascii="仿宋_GB2312" w:hAnsi="宋体" w:eastAsia="仿宋_GB2312"/>
          <w:sz w:val="32"/>
          <w:szCs w:val="32"/>
        </w:rPr>
        <w:t>人民法院提起行政诉讼。行政复议或者行政诉讼期间，本行政处罚决定不停止执行。</w:t>
      </w:r>
    </w:p>
    <w:p>
      <w:pPr>
        <w:keepNext w:val="0"/>
        <w:keepLines w:val="0"/>
        <w:pageBreakBefore w:val="0"/>
        <w:widowControl w:val="0"/>
        <w:kinsoku/>
        <w:wordWrap/>
        <w:overflowPunct/>
        <w:topLinePunct w:val="0"/>
        <w:autoSpaceDE/>
        <w:autoSpaceDN/>
        <w:bidi w:val="0"/>
        <w:adjustRightInd/>
        <w:snapToGrid/>
        <w:spacing w:after="120" w:line="600" w:lineRule="exact"/>
        <w:ind w:firstLine="632" w:firstLineChars="200"/>
        <w:textAlignment w:val="auto"/>
        <w:outlineLvl w:val="9"/>
        <w:rPr>
          <w:rFonts w:hint="eastAsia" w:ascii="仿宋_GB2312" w:hAnsi="宋体" w:eastAsia="仿宋_GB2312"/>
          <w:sz w:val="32"/>
          <w:szCs w:val="32"/>
        </w:rPr>
      </w:pPr>
    </w:p>
    <w:p>
      <w:pPr>
        <w:keepNext w:val="0"/>
        <w:keepLines w:val="0"/>
        <w:pageBreakBefore w:val="0"/>
        <w:widowControl w:val="0"/>
        <w:kinsoku/>
        <w:topLinePunct w:val="0"/>
        <w:autoSpaceDE/>
        <w:autoSpaceDN/>
        <w:bidi w:val="0"/>
        <w:spacing w:after="120" w:line="240" w:lineRule="auto"/>
        <w:ind w:firstLine="601"/>
        <w:jc w:val="right"/>
        <w:textAlignment w:val="auto"/>
        <w:outlineLvl w:val="9"/>
        <w:rPr>
          <w:rFonts w:eastAsia="仿宋_GB2312" w:cs="仿宋"/>
          <w:color w:val="000000"/>
          <w:sz w:val="32"/>
          <w:szCs w:val="32"/>
        </w:rPr>
      </w:pPr>
    </w:p>
    <w:p>
      <w:pPr>
        <w:keepNext w:val="0"/>
        <w:keepLines w:val="0"/>
        <w:pageBreakBefore w:val="0"/>
        <w:widowControl w:val="0"/>
        <w:kinsoku/>
        <w:topLinePunct w:val="0"/>
        <w:autoSpaceDE/>
        <w:autoSpaceDN/>
        <w:bidi w:val="0"/>
        <w:spacing w:line="240" w:lineRule="auto"/>
        <w:ind w:firstLine="601"/>
        <w:jc w:val="center"/>
        <w:textAlignment w:val="auto"/>
        <w:outlineLvl w:val="9"/>
        <w:rPr>
          <w:rFonts w:ascii="Times New Roman" w:hAnsi="Times New Roman" w:eastAsia="仿宋_GB2312" w:cs="仿宋"/>
          <w:color w:val="000000" w:themeColor="text1"/>
          <w:sz w:val="32"/>
          <w:szCs w:val="32"/>
          <w14:textFill>
            <w14:solidFill>
              <w14:schemeClr w14:val="tx1"/>
            </w14:solidFill>
          </w14:textFill>
        </w:rPr>
      </w:pPr>
      <w:r>
        <w:rPr>
          <w:rFonts w:hint="eastAsia" w:eastAsia="仿宋_GB2312" w:cs="仿宋"/>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
          <w:color w:val="000000" w:themeColor="text1"/>
          <w:sz w:val="32"/>
          <w:szCs w:val="32"/>
          <w14:textFill>
            <w14:solidFill>
              <w14:schemeClr w14:val="tx1"/>
            </w14:solidFill>
          </w14:textFill>
        </w:rPr>
        <w:t>国家市场监督管理总局</w:t>
      </w:r>
    </w:p>
    <w:p>
      <w:pPr>
        <w:keepNext w:val="0"/>
        <w:keepLines w:val="0"/>
        <w:pageBreakBefore w:val="0"/>
        <w:widowControl w:val="0"/>
        <w:kinsoku/>
        <w:topLinePunct w:val="0"/>
        <w:autoSpaceDE/>
        <w:autoSpaceDN/>
        <w:bidi w:val="0"/>
        <w:spacing w:line="240" w:lineRule="auto"/>
        <w:ind w:right="640" w:firstLine="600"/>
        <w:jc w:val="center"/>
        <w:textAlignment w:val="auto"/>
        <w:outlineLvl w:val="9"/>
        <w:rPr>
          <w:rFonts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 xml:space="preserve">                   </w:t>
      </w:r>
      <w:r>
        <w:rPr>
          <w:rFonts w:hint="eastAsia" w:ascii="Times New Roman" w:hAnsi="Times New Roman" w:eastAsia="仿宋_GB2312" w:cs="仿宋"/>
          <w:color w:val="000000"/>
          <w:sz w:val="32"/>
          <w:szCs w:val="32"/>
          <w:lang w:val="en-US" w:eastAsia="zh-CN"/>
        </w:rPr>
        <w:t>2020</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lang w:val="en-US" w:eastAsia="zh-CN"/>
        </w:rPr>
        <w:t>9</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lang w:val="en-US" w:eastAsia="zh-CN"/>
        </w:rPr>
        <w:t>18</w:t>
      </w:r>
      <w:r>
        <w:rPr>
          <w:rFonts w:hint="eastAsia" w:ascii="Times New Roman" w:hAnsi="Times New Roman" w:eastAsia="仿宋_GB2312" w:cs="仿宋"/>
          <w:color w:val="000000"/>
          <w:sz w:val="32"/>
          <w:szCs w:val="32"/>
        </w:rPr>
        <w:t>日</w:t>
      </w:r>
    </w:p>
    <w:p>
      <w:pPr>
        <w:keepNext w:val="0"/>
        <w:keepLines w:val="0"/>
        <w:pageBreakBefore w:val="0"/>
        <w:widowControl w:val="0"/>
        <w:kinsoku/>
        <w:topLinePunct w:val="0"/>
        <w:autoSpaceDE/>
        <w:autoSpaceDN/>
        <w:bidi w:val="0"/>
        <w:spacing w:line="240" w:lineRule="auto"/>
        <w:ind w:right="640" w:firstLine="600"/>
        <w:jc w:val="center"/>
        <w:textAlignment w:val="auto"/>
        <w:outlineLvl w:val="9"/>
        <w:rPr>
          <w:rFonts w:ascii="Times New Roman" w:hAnsi="Times New Roman" w:eastAsia="仿宋_GB2312" w:cs="仿宋"/>
          <w:color w:val="000000" w:themeColor="text1"/>
          <w:sz w:val="32"/>
          <w:szCs w:val="32"/>
          <w14:textFill>
            <w14:solidFill>
              <w14:schemeClr w14:val="tx1"/>
            </w14:solidFill>
          </w14:textFill>
        </w:rPr>
      </w:pPr>
    </w:p>
    <w:p>
      <w:pPr>
        <w:keepNext w:val="0"/>
        <w:keepLines w:val="0"/>
        <w:pageBreakBefore w:val="0"/>
        <w:widowControl w:val="0"/>
        <w:kinsoku/>
        <w:topLinePunct w:val="0"/>
        <w:autoSpaceDE/>
        <w:autoSpaceDN/>
        <w:bidi w:val="0"/>
        <w:spacing w:line="240" w:lineRule="auto"/>
        <w:ind w:right="640" w:firstLine="600"/>
        <w:jc w:val="center"/>
        <w:textAlignment w:val="auto"/>
        <w:outlineLvl w:val="9"/>
        <w:rPr>
          <w:rFonts w:ascii="Times New Roman" w:hAnsi="Times New Roman" w:eastAsia="仿宋_GB2312" w:cs="仿宋"/>
          <w:color w:val="000000" w:themeColor="text1"/>
          <w:sz w:val="32"/>
          <w:szCs w:val="32"/>
          <w14:textFill>
            <w14:solidFill>
              <w14:schemeClr w14:val="tx1"/>
            </w14:solidFill>
          </w14:textFill>
        </w:rPr>
      </w:pPr>
    </w:p>
    <w:p>
      <w:pPr>
        <w:keepNext w:val="0"/>
        <w:keepLines w:val="0"/>
        <w:pageBreakBefore w:val="0"/>
        <w:widowControl w:val="0"/>
        <w:kinsoku/>
        <w:topLinePunct w:val="0"/>
        <w:autoSpaceDE/>
        <w:autoSpaceDN/>
        <w:bidi w:val="0"/>
        <w:snapToGrid w:val="0"/>
        <w:spacing w:after="120" w:line="240" w:lineRule="auto"/>
        <w:jc w:val="both"/>
        <w:textAlignment w:val="auto"/>
        <w:outlineLvl w:val="9"/>
        <w:rPr>
          <w:rFonts w:hAnsi="黑体" w:eastAsia="黑体" w:cs="仿宋"/>
          <w:sz w:val="32"/>
          <w:szCs w:val="32"/>
        </w:rPr>
      </w:pPr>
      <w:bookmarkStart w:id="2" w:name="_GoBack"/>
      <w:bookmarkEnd w:id="2"/>
    </w:p>
    <w:sectPr>
      <w:footerReference r:id="rId3" w:type="default"/>
      <w:footerReference r:id="rId4" w:type="even"/>
      <w:pgSz w:w="11906" w:h="16838"/>
      <w:pgMar w:top="2098" w:right="1474" w:bottom="1985" w:left="1588" w:header="851" w:footer="1418" w:gutter="0"/>
      <w:pgNumType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Mongolian Baiti">
    <w:panose1 w:val="03000500000000000000"/>
    <w:charset w:val="00"/>
    <w:family w:val="script"/>
    <w:pitch w:val="default"/>
    <w:sig w:usb0="80000023" w:usb1="00000000" w:usb2="0002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36" w:lineRule="auto"/>
      <w:jc w:val="center"/>
      <w:rPr>
        <w:rFonts w:ascii="楷体_GB2312" w:eastAsia="楷体_GB2312" w:cs="方正小标宋简体"/>
        <w:bCs/>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12" w:right="312"/>
      <w:rPr>
        <w:rFonts w:ascii="宋体" w:hAnsi="宋体"/>
        <w:sz w:val="28"/>
        <w:szCs w:val="28"/>
      </w:rPr>
    </w:pPr>
    <w:r>
      <w:rPr>
        <w:rFonts w:hint="eastAsia" w:ascii="宋体" w:hAnsi="宋体"/>
        <w:kern w:val="0"/>
        <w:sz w:val="28"/>
        <w:szCs w:val="28"/>
      </w:rPr>
      <w:t xml:space="preserve">— </w:t>
    </w:r>
    <w:r>
      <w:rPr>
        <w:rFonts w:hint="eastAsia" w:ascii="宋体" w:hAnsi="宋体"/>
        <w:kern w:val="0"/>
        <w:sz w:val="28"/>
        <w:szCs w:val="28"/>
      </w:rPr>
      <w:fldChar w:fldCharType="begin"/>
    </w:r>
    <w:r>
      <w:rPr>
        <w:rFonts w:hint="eastAsia" w:ascii="宋体" w:hAnsi="宋体"/>
        <w:kern w:val="0"/>
        <w:sz w:val="28"/>
        <w:szCs w:val="28"/>
      </w:rPr>
      <w:instrText xml:space="preserve"> PAGE </w:instrText>
    </w:r>
    <w:r>
      <w:rPr>
        <w:rFonts w:hint="eastAsia" w:ascii="宋体" w:hAnsi="宋体"/>
        <w:kern w:val="0"/>
        <w:sz w:val="28"/>
        <w:szCs w:val="28"/>
      </w:rPr>
      <w:fldChar w:fldCharType="separate"/>
    </w:r>
    <w:r>
      <w:rPr>
        <w:rFonts w:ascii="宋体" w:hAnsi="宋体"/>
        <w:kern w:val="0"/>
        <w:sz w:val="28"/>
        <w:szCs w:val="28"/>
      </w:rPr>
      <w:t>20</w:t>
    </w:r>
    <w:r>
      <w:rPr>
        <w:rFonts w:hint="eastAsia" w:ascii="宋体" w:hAnsi="宋体"/>
        <w:kern w:val="0"/>
        <w:sz w:val="28"/>
        <w:szCs w:val="28"/>
      </w:rPr>
      <w:fldChar w:fldCharType="end"/>
    </w:r>
    <w:r>
      <w:rPr>
        <w:rFonts w:hint="eastAsia" w:ascii="宋体" w:hAnsi="宋体"/>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A6"/>
    <w:rsid w:val="00003DB6"/>
    <w:rsid w:val="00010041"/>
    <w:rsid w:val="0001715C"/>
    <w:rsid w:val="0003149E"/>
    <w:rsid w:val="00050AFE"/>
    <w:rsid w:val="00085951"/>
    <w:rsid w:val="00092431"/>
    <w:rsid w:val="000A3D45"/>
    <w:rsid w:val="000A4A86"/>
    <w:rsid w:val="000C2751"/>
    <w:rsid w:val="000D4ECD"/>
    <w:rsid w:val="0010647B"/>
    <w:rsid w:val="001550B4"/>
    <w:rsid w:val="001607C6"/>
    <w:rsid w:val="0018002B"/>
    <w:rsid w:val="00186B77"/>
    <w:rsid w:val="001B194B"/>
    <w:rsid w:val="001B677A"/>
    <w:rsid w:val="001D3317"/>
    <w:rsid w:val="001F3AFC"/>
    <w:rsid w:val="002022C5"/>
    <w:rsid w:val="0020772D"/>
    <w:rsid w:val="0021596E"/>
    <w:rsid w:val="002204C0"/>
    <w:rsid w:val="00220828"/>
    <w:rsid w:val="002431BA"/>
    <w:rsid w:val="00256382"/>
    <w:rsid w:val="00256974"/>
    <w:rsid w:val="0026660E"/>
    <w:rsid w:val="0027146D"/>
    <w:rsid w:val="00273D7A"/>
    <w:rsid w:val="00282A0B"/>
    <w:rsid w:val="00296449"/>
    <w:rsid w:val="00321567"/>
    <w:rsid w:val="00345609"/>
    <w:rsid w:val="003460AA"/>
    <w:rsid w:val="0035321F"/>
    <w:rsid w:val="00360028"/>
    <w:rsid w:val="003630A3"/>
    <w:rsid w:val="003761C4"/>
    <w:rsid w:val="003834A4"/>
    <w:rsid w:val="003C2136"/>
    <w:rsid w:val="003C2AA6"/>
    <w:rsid w:val="003E5F0A"/>
    <w:rsid w:val="003E7389"/>
    <w:rsid w:val="00412F96"/>
    <w:rsid w:val="00440924"/>
    <w:rsid w:val="00442095"/>
    <w:rsid w:val="00470A6A"/>
    <w:rsid w:val="00475252"/>
    <w:rsid w:val="004764BC"/>
    <w:rsid w:val="004977AD"/>
    <w:rsid w:val="004977D3"/>
    <w:rsid w:val="004A5801"/>
    <w:rsid w:val="004C7234"/>
    <w:rsid w:val="004E655D"/>
    <w:rsid w:val="0050320A"/>
    <w:rsid w:val="00507C4F"/>
    <w:rsid w:val="00511BDF"/>
    <w:rsid w:val="00514E75"/>
    <w:rsid w:val="00537FE4"/>
    <w:rsid w:val="005408D1"/>
    <w:rsid w:val="00541716"/>
    <w:rsid w:val="0054185B"/>
    <w:rsid w:val="0056002F"/>
    <w:rsid w:val="0058112A"/>
    <w:rsid w:val="0058320C"/>
    <w:rsid w:val="0058469B"/>
    <w:rsid w:val="00593387"/>
    <w:rsid w:val="005A79DC"/>
    <w:rsid w:val="005C6188"/>
    <w:rsid w:val="005D570B"/>
    <w:rsid w:val="00605201"/>
    <w:rsid w:val="00610461"/>
    <w:rsid w:val="00637F49"/>
    <w:rsid w:val="0064313B"/>
    <w:rsid w:val="00662470"/>
    <w:rsid w:val="006877B6"/>
    <w:rsid w:val="00687DD0"/>
    <w:rsid w:val="006A6DB2"/>
    <w:rsid w:val="006B308F"/>
    <w:rsid w:val="006B7DB4"/>
    <w:rsid w:val="006C0260"/>
    <w:rsid w:val="006D72D4"/>
    <w:rsid w:val="006E01CA"/>
    <w:rsid w:val="00704BCE"/>
    <w:rsid w:val="00706E1E"/>
    <w:rsid w:val="0070779B"/>
    <w:rsid w:val="007264A4"/>
    <w:rsid w:val="007314E0"/>
    <w:rsid w:val="007454F1"/>
    <w:rsid w:val="007540FC"/>
    <w:rsid w:val="00765A5A"/>
    <w:rsid w:val="0077517D"/>
    <w:rsid w:val="007D4FD0"/>
    <w:rsid w:val="007E1BEB"/>
    <w:rsid w:val="007E527C"/>
    <w:rsid w:val="007F6761"/>
    <w:rsid w:val="007F7E65"/>
    <w:rsid w:val="0084091F"/>
    <w:rsid w:val="0084481C"/>
    <w:rsid w:val="00861889"/>
    <w:rsid w:val="00866399"/>
    <w:rsid w:val="00886BBA"/>
    <w:rsid w:val="008A1BFE"/>
    <w:rsid w:val="008B0964"/>
    <w:rsid w:val="008B39BB"/>
    <w:rsid w:val="008F2BFE"/>
    <w:rsid w:val="00901D9D"/>
    <w:rsid w:val="0090421E"/>
    <w:rsid w:val="00933FA2"/>
    <w:rsid w:val="009439FD"/>
    <w:rsid w:val="00954051"/>
    <w:rsid w:val="00961BD2"/>
    <w:rsid w:val="009648E6"/>
    <w:rsid w:val="009728A6"/>
    <w:rsid w:val="00973B60"/>
    <w:rsid w:val="00993972"/>
    <w:rsid w:val="009D4747"/>
    <w:rsid w:val="009E27C9"/>
    <w:rsid w:val="009E4E0D"/>
    <w:rsid w:val="00A11B07"/>
    <w:rsid w:val="00A258EC"/>
    <w:rsid w:val="00A30917"/>
    <w:rsid w:val="00A419B6"/>
    <w:rsid w:val="00A67087"/>
    <w:rsid w:val="00A7340C"/>
    <w:rsid w:val="00A839B4"/>
    <w:rsid w:val="00A851F4"/>
    <w:rsid w:val="00A92B99"/>
    <w:rsid w:val="00AA112B"/>
    <w:rsid w:val="00AA3F75"/>
    <w:rsid w:val="00AA6549"/>
    <w:rsid w:val="00AC0647"/>
    <w:rsid w:val="00AC2E5F"/>
    <w:rsid w:val="00B03579"/>
    <w:rsid w:val="00B16DCB"/>
    <w:rsid w:val="00B53C71"/>
    <w:rsid w:val="00B6544B"/>
    <w:rsid w:val="00B6679B"/>
    <w:rsid w:val="00BB3A8F"/>
    <w:rsid w:val="00C072DC"/>
    <w:rsid w:val="00C21234"/>
    <w:rsid w:val="00C871DB"/>
    <w:rsid w:val="00C93BFF"/>
    <w:rsid w:val="00C9743A"/>
    <w:rsid w:val="00CA13CB"/>
    <w:rsid w:val="00CA1D71"/>
    <w:rsid w:val="00CB39E5"/>
    <w:rsid w:val="00CE000C"/>
    <w:rsid w:val="00D06AC9"/>
    <w:rsid w:val="00D13D91"/>
    <w:rsid w:val="00D26B3C"/>
    <w:rsid w:val="00D276A4"/>
    <w:rsid w:val="00D3111C"/>
    <w:rsid w:val="00D374CA"/>
    <w:rsid w:val="00D43525"/>
    <w:rsid w:val="00D55DCE"/>
    <w:rsid w:val="00D5653A"/>
    <w:rsid w:val="00D5713B"/>
    <w:rsid w:val="00D6510A"/>
    <w:rsid w:val="00D873CD"/>
    <w:rsid w:val="00DB263E"/>
    <w:rsid w:val="00DD085E"/>
    <w:rsid w:val="00DD1556"/>
    <w:rsid w:val="00DE06E1"/>
    <w:rsid w:val="00DE3D8D"/>
    <w:rsid w:val="00E030F8"/>
    <w:rsid w:val="00E14FA5"/>
    <w:rsid w:val="00E418DA"/>
    <w:rsid w:val="00E43C76"/>
    <w:rsid w:val="00E44D9E"/>
    <w:rsid w:val="00E52C35"/>
    <w:rsid w:val="00E658F6"/>
    <w:rsid w:val="00ED30AB"/>
    <w:rsid w:val="00EE605A"/>
    <w:rsid w:val="00EF6AB0"/>
    <w:rsid w:val="00F1089E"/>
    <w:rsid w:val="00F162D3"/>
    <w:rsid w:val="00F200B3"/>
    <w:rsid w:val="00F3791F"/>
    <w:rsid w:val="00F40290"/>
    <w:rsid w:val="00F5246B"/>
    <w:rsid w:val="00F548A4"/>
    <w:rsid w:val="00F801CE"/>
    <w:rsid w:val="00F855BF"/>
    <w:rsid w:val="00F96E54"/>
    <w:rsid w:val="00FA04F8"/>
    <w:rsid w:val="00FC1061"/>
    <w:rsid w:val="00FC24CC"/>
    <w:rsid w:val="00FD159A"/>
    <w:rsid w:val="01363749"/>
    <w:rsid w:val="01FE0CD5"/>
    <w:rsid w:val="028F7122"/>
    <w:rsid w:val="02E26F10"/>
    <w:rsid w:val="05123218"/>
    <w:rsid w:val="0649138E"/>
    <w:rsid w:val="06790CC2"/>
    <w:rsid w:val="0AFB0509"/>
    <w:rsid w:val="0C3B2A6A"/>
    <w:rsid w:val="0D101A10"/>
    <w:rsid w:val="0D1B64AC"/>
    <w:rsid w:val="0E0E4733"/>
    <w:rsid w:val="10105CAD"/>
    <w:rsid w:val="10D90D4F"/>
    <w:rsid w:val="11D47DFA"/>
    <w:rsid w:val="12596635"/>
    <w:rsid w:val="12777F9E"/>
    <w:rsid w:val="147C52C5"/>
    <w:rsid w:val="14CE3C09"/>
    <w:rsid w:val="154F2C29"/>
    <w:rsid w:val="15A36429"/>
    <w:rsid w:val="15D17980"/>
    <w:rsid w:val="170A0008"/>
    <w:rsid w:val="175E2456"/>
    <w:rsid w:val="187D361E"/>
    <w:rsid w:val="18966CE0"/>
    <w:rsid w:val="19395FF9"/>
    <w:rsid w:val="1AEA6E24"/>
    <w:rsid w:val="1C48772F"/>
    <w:rsid w:val="1DE40477"/>
    <w:rsid w:val="1E1D5D80"/>
    <w:rsid w:val="1E4E01B1"/>
    <w:rsid w:val="1FB522CF"/>
    <w:rsid w:val="23981E18"/>
    <w:rsid w:val="239C7645"/>
    <w:rsid w:val="23E24382"/>
    <w:rsid w:val="24C46856"/>
    <w:rsid w:val="26954E02"/>
    <w:rsid w:val="27441EF5"/>
    <w:rsid w:val="274902E7"/>
    <w:rsid w:val="2905778A"/>
    <w:rsid w:val="29257A7C"/>
    <w:rsid w:val="2D0C2179"/>
    <w:rsid w:val="31EB50AE"/>
    <w:rsid w:val="34885F08"/>
    <w:rsid w:val="34E7018D"/>
    <w:rsid w:val="36AC57FE"/>
    <w:rsid w:val="36B70726"/>
    <w:rsid w:val="37BB0597"/>
    <w:rsid w:val="395D5153"/>
    <w:rsid w:val="39846C8D"/>
    <w:rsid w:val="3A332136"/>
    <w:rsid w:val="3B1573DD"/>
    <w:rsid w:val="3BFA7D18"/>
    <w:rsid w:val="3C8F3594"/>
    <w:rsid w:val="3D0F301C"/>
    <w:rsid w:val="3D150F5C"/>
    <w:rsid w:val="3D5D5220"/>
    <w:rsid w:val="3DEC6686"/>
    <w:rsid w:val="41DC5DD0"/>
    <w:rsid w:val="44D570FB"/>
    <w:rsid w:val="45DB2D55"/>
    <w:rsid w:val="466E4D0E"/>
    <w:rsid w:val="46747486"/>
    <w:rsid w:val="46872CB5"/>
    <w:rsid w:val="46D90AC1"/>
    <w:rsid w:val="490D27C6"/>
    <w:rsid w:val="497B1924"/>
    <w:rsid w:val="49D811D2"/>
    <w:rsid w:val="49FC31A3"/>
    <w:rsid w:val="4A585527"/>
    <w:rsid w:val="4AF123C1"/>
    <w:rsid w:val="4B2D1704"/>
    <w:rsid w:val="4BD076DB"/>
    <w:rsid w:val="4D0C654A"/>
    <w:rsid w:val="4D386F9C"/>
    <w:rsid w:val="4D6D3268"/>
    <w:rsid w:val="4DE77438"/>
    <w:rsid w:val="4E073BD2"/>
    <w:rsid w:val="4FD813F3"/>
    <w:rsid w:val="503E3DDF"/>
    <w:rsid w:val="51860B99"/>
    <w:rsid w:val="51AA4299"/>
    <w:rsid w:val="51F55A1A"/>
    <w:rsid w:val="51FF4B17"/>
    <w:rsid w:val="5364427E"/>
    <w:rsid w:val="53A12A78"/>
    <w:rsid w:val="53BC5F06"/>
    <w:rsid w:val="540249B0"/>
    <w:rsid w:val="54664AD1"/>
    <w:rsid w:val="563C578A"/>
    <w:rsid w:val="57813298"/>
    <w:rsid w:val="57FE4C86"/>
    <w:rsid w:val="58303974"/>
    <w:rsid w:val="5B2C3146"/>
    <w:rsid w:val="5B7A50B5"/>
    <w:rsid w:val="5C674F8F"/>
    <w:rsid w:val="5E036656"/>
    <w:rsid w:val="5E0F2FC0"/>
    <w:rsid w:val="5E533260"/>
    <w:rsid w:val="6207220F"/>
    <w:rsid w:val="62971FAA"/>
    <w:rsid w:val="62A4780A"/>
    <w:rsid w:val="6339158A"/>
    <w:rsid w:val="637811B5"/>
    <w:rsid w:val="63F96160"/>
    <w:rsid w:val="66EE4609"/>
    <w:rsid w:val="691472D0"/>
    <w:rsid w:val="6997202C"/>
    <w:rsid w:val="6A3C0C1C"/>
    <w:rsid w:val="6A8D57D6"/>
    <w:rsid w:val="6C773B43"/>
    <w:rsid w:val="6CBA0D43"/>
    <w:rsid w:val="6EDB5A71"/>
    <w:rsid w:val="6FB01951"/>
    <w:rsid w:val="6FCE39E5"/>
    <w:rsid w:val="705724A1"/>
    <w:rsid w:val="70C97678"/>
    <w:rsid w:val="710569AD"/>
    <w:rsid w:val="72E51B41"/>
    <w:rsid w:val="730B7560"/>
    <w:rsid w:val="748852F2"/>
    <w:rsid w:val="750D6E6D"/>
    <w:rsid w:val="757324C7"/>
    <w:rsid w:val="775C20B0"/>
    <w:rsid w:val="79D229D6"/>
    <w:rsid w:val="7A6B2A79"/>
    <w:rsid w:val="7B214AAF"/>
    <w:rsid w:val="7C9B3A99"/>
    <w:rsid w:val="7CB466C0"/>
    <w:rsid w:val="7CB773DF"/>
    <w:rsid w:val="7F08510C"/>
    <w:rsid w:val="7F1E1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7"/>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日期 Char"/>
    <w:link w:val="2"/>
    <w:semiHidden/>
    <w:qFormat/>
    <w:uiPriority w:val="99"/>
    <w:rPr>
      <w:kern w:val="2"/>
      <w:sz w:val="21"/>
      <w:szCs w:val="24"/>
    </w:rPr>
  </w:style>
  <w:style w:type="character" w:customStyle="1" w:styleId="8">
    <w:name w:val="页脚 Char"/>
    <w:link w:val="3"/>
    <w:qFormat/>
    <w:uiPriority w:val="99"/>
    <w:rPr>
      <w:kern w:val="2"/>
      <w:sz w:val="18"/>
      <w:szCs w:val="18"/>
    </w:rPr>
  </w:style>
  <w:style w:type="character" w:customStyle="1" w:styleId="9">
    <w:name w:val="页眉 Char"/>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248</Words>
  <Characters>1417</Characters>
  <Lines>11</Lines>
  <Paragraphs>3</Paragraphs>
  <TotalTime>0</TotalTime>
  <ScaleCrop>false</ScaleCrop>
  <LinksUpToDate>false</LinksUpToDate>
  <CharactersWithSpaces>1662</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2020-08-27T02:40:00Z</dcterms:created>
  <dc:creator>xumeiling</dc:creator>
  <cp:lastModifiedBy>NTKO</cp:lastModifiedBy>
  <cp:lastPrinted>2020-09-11T11:46:00Z</cp:lastPrinted>
  <dcterms:modified xsi:type="dcterms:W3CDTF">2020-09-28T08:17:29Z</dcterms:modified>
  <dc:title>国家市场监督管理局</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